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09A" w:rsidRPr="00A23944" w:rsidRDefault="00F02AD3" w:rsidP="00673525">
      <w:pPr>
        <w:widowControl/>
        <w:overflowPunct w:val="0"/>
        <w:snapToGrid w:val="0"/>
        <w:spacing w:before="180" w:after="180" w:line="500" w:lineRule="exact"/>
        <w:jc w:val="center"/>
        <w:rPr>
          <w:rFonts w:eastAsia="標楷體"/>
          <w:b/>
          <w:bCs/>
          <w:color w:val="auto"/>
          <w:sz w:val="40"/>
          <w:szCs w:val="40"/>
        </w:rPr>
      </w:pPr>
      <w:r>
        <w:rPr>
          <w:rFonts w:eastAsia="標楷體" w:hint="eastAsia"/>
          <w:b/>
          <w:bCs/>
          <w:color w:val="auto"/>
          <w:sz w:val="40"/>
          <w:szCs w:val="40"/>
        </w:rPr>
        <w:t>（環保署新聞稿）</w:t>
      </w:r>
      <w:r>
        <w:rPr>
          <w:rFonts w:eastAsia="標楷體"/>
          <w:b/>
          <w:bCs/>
          <w:color w:val="auto"/>
          <w:sz w:val="40"/>
          <w:szCs w:val="40"/>
        </w:rPr>
        <w:br/>
      </w:r>
      <w:bookmarkStart w:id="0" w:name="_GoBack"/>
      <w:bookmarkEnd w:id="0"/>
      <w:r w:rsidR="0061400E" w:rsidRPr="00A23944">
        <w:rPr>
          <w:rFonts w:eastAsia="標楷體"/>
          <w:b/>
          <w:bCs/>
          <w:color w:val="auto"/>
          <w:sz w:val="40"/>
          <w:szCs w:val="40"/>
        </w:rPr>
        <w:t>全民</w:t>
      </w:r>
      <w:r w:rsidR="00F56D12" w:rsidRPr="00A23944">
        <w:rPr>
          <w:rFonts w:eastAsia="標楷體" w:hint="eastAsia"/>
          <w:b/>
          <w:bCs/>
          <w:color w:val="auto"/>
          <w:sz w:val="40"/>
          <w:szCs w:val="40"/>
        </w:rPr>
        <w:t>齊力</w:t>
      </w:r>
      <w:r w:rsidR="000218B3" w:rsidRPr="00A23944">
        <w:rPr>
          <w:rFonts w:eastAsia="標楷體"/>
          <w:b/>
          <w:bCs/>
          <w:color w:val="auto"/>
          <w:sz w:val="40"/>
          <w:szCs w:val="40"/>
        </w:rPr>
        <w:t>環保新運動</w:t>
      </w:r>
      <w:r w:rsidR="000218B3" w:rsidRPr="00A23944">
        <w:rPr>
          <w:rFonts w:ascii="標楷體" w:eastAsia="標楷體" w:hAnsi="標楷體" w:cs="Arial"/>
          <w:b/>
          <w:bCs/>
          <w:color w:val="auto"/>
          <w:sz w:val="36"/>
          <w:szCs w:val="36"/>
        </w:rPr>
        <w:t>、</w:t>
      </w:r>
      <w:r w:rsidR="0061400E" w:rsidRPr="00A23944">
        <w:rPr>
          <w:rFonts w:eastAsia="標楷體" w:hint="eastAsia"/>
          <w:b/>
          <w:bCs/>
          <w:color w:val="auto"/>
          <w:sz w:val="40"/>
          <w:szCs w:val="40"/>
        </w:rPr>
        <w:t>擴大管制購物塑膠袋</w:t>
      </w:r>
    </w:p>
    <w:p w:rsidR="006F0245" w:rsidRPr="00A23944" w:rsidRDefault="00A06ECD" w:rsidP="00A06ECD">
      <w:pPr>
        <w:widowControl/>
        <w:overflowPunct w:val="0"/>
        <w:snapToGrid w:val="0"/>
        <w:spacing w:before="180" w:line="480" w:lineRule="exact"/>
        <w:ind w:firstLine="643"/>
        <w:jc w:val="both"/>
        <w:rPr>
          <w:rFonts w:ascii="標楷體" w:eastAsia="標楷體" w:hAnsi="標楷體" w:cs="標楷體"/>
          <w:bCs/>
          <w:color w:val="auto"/>
          <w:sz w:val="32"/>
          <w:szCs w:val="32"/>
        </w:rPr>
      </w:pPr>
      <w:r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環保署今</w:t>
      </w:r>
      <w:r w:rsidRPr="00C07D2C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(</w:t>
      </w:r>
      <w:r w:rsidR="00C07D2C" w:rsidRPr="00C07D2C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20</w:t>
      </w:r>
      <w:r w:rsidRPr="00C07D2C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)日在行政院第</w:t>
      </w:r>
      <w:r w:rsidR="00570C42" w:rsidRPr="00C07D2C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3558</w:t>
      </w:r>
      <w:r w:rsidRPr="00C07D2C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次</w:t>
      </w:r>
      <w:r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院會報告</w:t>
      </w:r>
      <w:r w:rsidR="009C155D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，</w:t>
      </w:r>
      <w:r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將擴大購物用塑膠袋管制範圍</w:t>
      </w:r>
      <w:r w:rsidR="00240CCA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，</w:t>
      </w:r>
      <w:r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除現行管制之7類場所外，將再新增藥局、醫療器材行、3C、書局、洗衣店、飲料店、麵包店</w:t>
      </w:r>
      <w:r w:rsidR="00F50B3C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等</w:t>
      </w:r>
      <w:r w:rsidRPr="00A23944">
        <w:rPr>
          <w:rFonts w:ascii="標楷體" w:eastAsia="標楷體" w:hAnsi="標楷體" w:cs="標楷體"/>
          <w:bCs/>
          <w:color w:val="auto"/>
          <w:sz w:val="32"/>
          <w:szCs w:val="32"/>
        </w:rPr>
        <w:t>7</w:t>
      </w:r>
      <w:r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類場所約8萬家，不得再免費</w:t>
      </w:r>
      <w:r w:rsidR="00F50B3C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提供</w:t>
      </w:r>
      <w:r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購物用塑膠袋</w:t>
      </w:r>
      <w:r w:rsidR="00BD4DCD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。</w:t>
      </w:r>
      <w:r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擴大</w:t>
      </w:r>
      <w:r w:rsidRPr="00A23944">
        <w:rPr>
          <w:rFonts w:ascii="標楷體" w:eastAsia="標楷體" w:hAnsi="標楷體" w:cs="標楷體"/>
          <w:bCs/>
          <w:color w:val="auto"/>
          <w:sz w:val="32"/>
          <w:szCs w:val="32"/>
        </w:rPr>
        <w:t>施行後，每年可再減少15億個購物用塑膠袋的使用</w:t>
      </w:r>
      <w:r w:rsidR="00BD4DCD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，</w:t>
      </w:r>
      <w:r w:rsidR="0056735B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同時</w:t>
      </w:r>
      <w:r w:rsidR="0056735B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帶動民眾</w:t>
      </w:r>
      <w:r w:rsidR="0056735B" w:rsidRPr="00A23944">
        <w:rPr>
          <w:rFonts w:ascii="標楷體" w:eastAsia="標楷體" w:hAnsi="標楷體" w:cs="標楷體"/>
          <w:color w:val="auto"/>
          <w:sz w:val="32"/>
          <w:szCs w:val="32"/>
        </w:rPr>
        <w:t>改變拋棄型</w:t>
      </w:r>
      <w:r w:rsidR="0056735B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的</w:t>
      </w:r>
      <w:r w:rsidR="0056735B" w:rsidRPr="00A23944">
        <w:rPr>
          <w:rFonts w:ascii="標楷體" w:eastAsia="標楷體" w:hAnsi="標楷體" w:cs="標楷體"/>
          <w:color w:val="auto"/>
          <w:sz w:val="32"/>
          <w:szCs w:val="32"/>
        </w:rPr>
        <w:t>生活</w:t>
      </w:r>
      <w:r w:rsidR="0056735B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習慣</w:t>
      </w:r>
      <w:r w:rsidR="00AB712C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，呼應國際對海洋塑膠垃圾議題的重視，共同</w:t>
      </w:r>
      <w:r w:rsidR="00BD4DCD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維護海洋</w:t>
      </w:r>
      <w:r w:rsidR="0056735B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環境</w:t>
      </w:r>
      <w:r w:rsidR="00BD4DCD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。</w:t>
      </w:r>
    </w:p>
    <w:p w:rsidR="0041258D" w:rsidRPr="00A23944" w:rsidRDefault="00A06ECD" w:rsidP="0024515B">
      <w:pPr>
        <w:widowControl/>
        <w:overflowPunct w:val="0"/>
        <w:snapToGrid w:val="0"/>
        <w:spacing w:before="180" w:line="480" w:lineRule="exact"/>
        <w:ind w:firstLine="643"/>
        <w:jc w:val="both"/>
        <w:rPr>
          <w:color w:val="auto"/>
        </w:rPr>
      </w:pPr>
      <w:r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環保署長李應元表示，</w:t>
      </w:r>
      <w:r w:rsidR="00580870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全球的塑膠廢棄物造成環境問題日趨嚴重</w:t>
      </w:r>
      <w:r w:rsidR="00276332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，影響海洋及</w:t>
      </w:r>
      <w:r w:rsidR="00580870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生態</w:t>
      </w:r>
      <w:r w:rsidR="00276332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，</w:t>
      </w:r>
      <w:r w:rsidR="00F50B3C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據</w:t>
      </w:r>
      <w:r w:rsidR="00764EA1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世界經濟論壇</w:t>
      </w:r>
      <w:r w:rsidR="00F50B3C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估計</w:t>
      </w:r>
      <w:r w:rsidR="00764EA1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每年至少有</w:t>
      </w:r>
      <w:r w:rsidR="00764EA1" w:rsidRPr="00A23944">
        <w:rPr>
          <w:rFonts w:ascii="標楷體" w:eastAsia="標楷體" w:hAnsi="標楷體" w:cs="標楷體"/>
          <w:color w:val="auto"/>
          <w:sz w:val="32"/>
          <w:szCs w:val="32"/>
        </w:rPr>
        <w:t>800</w:t>
      </w:r>
      <w:r w:rsidR="00764EA1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萬噸的塑膠進入海洋</w:t>
      </w:r>
      <w:r w:rsidR="00F50B3C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，</w:t>
      </w:r>
      <w:r w:rsidR="00764EA1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相當於</w:t>
      </w:r>
      <w:r w:rsidR="009C155D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每分鐘就有一部垃圾車的塑膠廢棄物被傾倒入海洋，</w:t>
      </w:r>
      <w:r w:rsidR="00F50B3C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再不減量，到了</w:t>
      </w:r>
      <w:r w:rsidR="00570C42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西元</w:t>
      </w:r>
      <w:r w:rsidR="00F50B3C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2050年海中的塑膠垃圾</w:t>
      </w:r>
      <w:r w:rsidR="00764EA1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重量</w:t>
      </w:r>
      <w:r w:rsidR="00F50B3C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將比魚還多</w:t>
      </w:r>
      <w:r w:rsidR="00764EA1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。</w:t>
      </w:r>
      <w:r w:rsidR="009C155D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聯合國</w:t>
      </w:r>
      <w:r w:rsidR="00764EA1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召開</w:t>
      </w:r>
      <w:r w:rsidR="00864361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海洋大會</w:t>
      </w:r>
      <w:r w:rsidR="00BD2D6F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將海洋塑膠廢棄物之改善列為當前重要工作</w:t>
      </w:r>
      <w:r w:rsidR="00864361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，各國</w:t>
      </w:r>
      <w:r w:rsidR="00823A7E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也積極</w:t>
      </w:r>
      <w:r w:rsidR="00864361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採取改善行動</w:t>
      </w:r>
      <w:r w:rsidR="0024515B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。</w:t>
      </w:r>
      <w:r w:rsidR="0061400E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臺灣四面環海，海洋議題更與國人生活習習相關</w:t>
      </w:r>
      <w:r w:rsidR="000E1E59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，環保署推動各項措施，由</w:t>
      </w:r>
      <w:r w:rsidR="00631BCB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陸地、</w:t>
      </w:r>
      <w:r w:rsidR="000E1E59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海</w:t>
      </w:r>
      <w:r w:rsidR="00570C42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灘</w:t>
      </w:r>
      <w:r w:rsidR="00631BCB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到</w:t>
      </w:r>
      <w:r w:rsidR="000E1E59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海</w:t>
      </w:r>
      <w:r w:rsidR="00570C42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面</w:t>
      </w:r>
      <w:r w:rsidR="000E1E59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來維護海洋</w:t>
      </w:r>
      <w:r w:rsidR="00FA0CA4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，並以法令推動</w:t>
      </w:r>
      <w:r w:rsidR="00FA0CA4" w:rsidRPr="00A23944">
        <w:rPr>
          <w:rFonts w:ascii="新細明體" w:eastAsia="新細明體" w:hAnsi="新細明體" w:cs="標楷體" w:hint="eastAsia"/>
          <w:color w:val="auto"/>
          <w:sz w:val="32"/>
          <w:szCs w:val="32"/>
        </w:rPr>
        <w:t>「</w:t>
      </w:r>
      <w:r w:rsidR="00FA0CA4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限塑」、呼籲民眾</w:t>
      </w:r>
      <w:r w:rsidR="00FA0CA4" w:rsidRPr="00A23944">
        <w:rPr>
          <w:rFonts w:ascii="新細明體" w:eastAsia="新細明體" w:hAnsi="新細明體" w:cs="標楷體" w:hint="eastAsia"/>
          <w:color w:val="auto"/>
          <w:sz w:val="32"/>
          <w:szCs w:val="32"/>
        </w:rPr>
        <w:t>「</w:t>
      </w:r>
      <w:r w:rsidR="00FA0CA4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減塑」</w:t>
      </w:r>
      <w:r w:rsidR="00D738C6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。</w:t>
      </w:r>
    </w:p>
    <w:p w:rsidR="00FA0CA4" w:rsidRPr="00A23944" w:rsidRDefault="00864361" w:rsidP="0024515B">
      <w:pPr>
        <w:widowControl/>
        <w:overflowPunct w:val="0"/>
        <w:snapToGrid w:val="0"/>
        <w:spacing w:before="180" w:line="480" w:lineRule="exact"/>
        <w:ind w:firstLine="643"/>
        <w:jc w:val="both"/>
        <w:rPr>
          <w:rFonts w:ascii="標楷體" w:eastAsia="標楷體" w:hAnsi="標楷體" w:cs="標楷體"/>
          <w:color w:val="auto"/>
          <w:sz w:val="32"/>
          <w:szCs w:val="32"/>
        </w:rPr>
      </w:pPr>
      <w:r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考量</w:t>
      </w:r>
      <w:r w:rsidRPr="00A23944">
        <w:rPr>
          <w:rFonts w:ascii="標楷體" w:eastAsia="標楷體" w:hAnsi="標楷體" w:cs="標楷體"/>
          <w:color w:val="auto"/>
          <w:sz w:val="32"/>
          <w:szCs w:val="32"/>
        </w:rPr>
        <w:t>多數塑膠袋</w:t>
      </w:r>
      <w:r w:rsidR="000218B3" w:rsidRPr="00A23944">
        <w:rPr>
          <w:rFonts w:ascii="標楷體" w:eastAsia="標楷體" w:hAnsi="標楷體" w:cs="標楷體"/>
          <w:color w:val="auto"/>
          <w:sz w:val="32"/>
          <w:szCs w:val="32"/>
        </w:rPr>
        <w:t>用過即丟，</w:t>
      </w:r>
      <w:r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且</w:t>
      </w:r>
      <w:r w:rsidR="000218B3" w:rsidRPr="00A23944">
        <w:rPr>
          <w:rFonts w:ascii="標楷體" w:eastAsia="標楷體" w:hAnsi="標楷體" w:cs="標楷體"/>
          <w:color w:val="auto"/>
          <w:sz w:val="32"/>
          <w:szCs w:val="32"/>
        </w:rPr>
        <w:t>塑膠材質於環境中無法短時間</w:t>
      </w:r>
      <w:r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自然</w:t>
      </w:r>
      <w:r w:rsidR="000218B3" w:rsidRPr="00A23944">
        <w:rPr>
          <w:rFonts w:ascii="標楷體" w:eastAsia="標楷體" w:hAnsi="標楷體" w:cs="標楷體"/>
          <w:color w:val="auto"/>
          <w:sz w:val="32"/>
          <w:szCs w:val="32"/>
        </w:rPr>
        <w:t>分解</w:t>
      </w:r>
      <w:r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，</w:t>
      </w:r>
      <w:r w:rsidR="000218B3" w:rsidRPr="00A23944">
        <w:rPr>
          <w:rFonts w:ascii="標楷體" w:eastAsia="標楷體" w:hAnsi="標楷體" w:cs="標楷體"/>
          <w:color w:val="auto"/>
          <w:sz w:val="32"/>
          <w:szCs w:val="32"/>
        </w:rPr>
        <w:t>環保署</w:t>
      </w:r>
      <w:r w:rsidR="00823A7E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自</w:t>
      </w:r>
      <w:r w:rsidR="000218B3" w:rsidRPr="00A23944">
        <w:rPr>
          <w:rFonts w:ascii="標楷體" w:eastAsia="標楷體" w:hAnsi="標楷體" w:cs="標楷體"/>
          <w:color w:val="auto"/>
          <w:sz w:val="32"/>
          <w:szCs w:val="32"/>
        </w:rPr>
        <w:t>91年</w:t>
      </w:r>
      <w:r w:rsidR="00823A7E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起</w:t>
      </w:r>
      <w:r w:rsidR="000218B3" w:rsidRPr="00A23944">
        <w:rPr>
          <w:rFonts w:ascii="標楷體" w:eastAsia="標楷體" w:hAnsi="標楷體" w:cs="標楷體"/>
          <w:color w:val="auto"/>
          <w:sz w:val="32"/>
          <w:szCs w:val="32"/>
        </w:rPr>
        <w:t>推動購物用塑膠袋減量工作(限塑政策)，</w:t>
      </w:r>
      <w:r w:rsidR="00673525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規定</w:t>
      </w:r>
      <w:r w:rsidR="00631BCB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量販店、</w:t>
      </w:r>
      <w:r w:rsidR="00D00F1B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超級市場、連鎖</w:t>
      </w:r>
      <w:r w:rsidR="00631BCB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便利商店等</w:t>
      </w:r>
      <w:r w:rsidR="00673525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7大類管制對象不得免費提供購物用塑膠袋</w:t>
      </w:r>
      <w:r w:rsidR="0024515B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，</w:t>
      </w:r>
      <w:r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期能促使民眾養成</w:t>
      </w:r>
      <w:r w:rsidR="000218B3" w:rsidRPr="00A23944">
        <w:rPr>
          <w:rFonts w:ascii="標楷體" w:eastAsia="標楷體" w:hAnsi="標楷體" w:cs="標楷體"/>
          <w:color w:val="auto"/>
          <w:sz w:val="32"/>
          <w:szCs w:val="32"/>
        </w:rPr>
        <w:t>自備購物袋</w:t>
      </w:r>
      <w:r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、重複使用之</w:t>
      </w:r>
      <w:r w:rsidR="000218B3" w:rsidRPr="00A23944">
        <w:rPr>
          <w:rFonts w:ascii="標楷體" w:eastAsia="標楷體" w:hAnsi="標楷體" w:cs="標楷體"/>
          <w:color w:val="auto"/>
          <w:sz w:val="32"/>
          <w:szCs w:val="32"/>
        </w:rPr>
        <w:t>習慣。限塑政策推動迄今，每年減少約20億個塑膠袋的使用，</w:t>
      </w:r>
      <w:r w:rsidR="00D00F1B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管制對象的</w:t>
      </w:r>
      <w:r w:rsidR="000218B3" w:rsidRPr="00A23944">
        <w:rPr>
          <w:rFonts w:ascii="標楷體" w:eastAsia="標楷體" w:hAnsi="標楷體" w:cs="標楷體"/>
          <w:color w:val="auto"/>
          <w:sz w:val="32"/>
          <w:szCs w:val="32"/>
        </w:rPr>
        <w:t>減量成果達58</w:t>
      </w:r>
      <w:r w:rsidR="00B869B4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％</w:t>
      </w:r>
      <w:r w:rsidR="000218B3" w:rsidRPr="00A23944">
        <w:rPr>
          <w:rFonts w:ascii="標楷體" w:eastAsia="標楷體" w:hAnsi="標楷體" w:cs="標楷體"/>
          <w:color w:val="auto"/>
          <w:sz w:val="32"/>
          <w:szCs w:val="32"/>
        </w:rPr>
        <w:t>。</w:t>
      </w:r>
      <w:r w:rsidR="00A06ECD" w:rsidRPr="00A23944">
        <w:rPr>
          <w:rFonts w:ascii="標楷體" w:eastAsia="標楷體" w:hAnsi="標楷體" w:cs="標楷體" w:hint="eastAsia"/>
          <w:color w:val="auto"/>
          <w:sz w:val="32"/>
          <w:szCs w:val="32"/>
        </w:rPr>
        <w:t>除推動購物用塑膠袋減量外，環保署也將自明年起管制洗面乳、沐浴乳等個人清潔用品中添加塑膠微粒，以減少塑膠微粒對於海洋的危害。</w:t>
      </w:r>
    </w:p>
    <w:p w:rsidR="0041258D" w:rsidRPr="00A23944" w:rsidRDefault="000218B3" w:rsidP="009158D7">
      <w:pPr>
        <w:widowControl/>
        <w:overflowPunct w:val="0"/>
        <w:snapToGrid w:val="0"/>
        <w:spacing w:before="180" w:line="480" w:lineRule="exact"/>
        <w:ind w:firstLine="643"/>
        <w:jc w:val="both"/>
        <w:rPr>
          <w:color w:val="auto"/>
        </w:rPr>
      </w:pPr>
      <w:r w:rsidRPr="00A23944">
        <w:rPr>
          <w:rFonts w:ascii="標楷體" w:eastAsia="標楷體" w:hAnsi="標楷體" w:cs="標楷體"/>
          <w:bCs/>
          <w:color w:val="auto"/>
          <w:sz w:val="32"/>
          <w:szCs w:val="32"/>
        </w:rPr>
        <w:t>行政院表示，</w:t>
      </w:r>
      <w:r w:rsidR="0024515B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禁止</w:t>
      </w:r>
      <w:r w:rsidRPr="00A23944">
        <w:rPr>
          <w:rFonts w:ascii="標楷體" w:eastAsia="標楷體" w:hAnsi="標楷體" w:cs="標楷體"/>
          <w:bCs/>
          <w:color w:val="auto"/>
          <w:sz w:val="32"/>
          <w:szCs w:val="32"/>
        </w:rPr>
        <w:t>免費</w:t>
      </w:r>
      <w:r w:rsidR="00764EA1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提供</w:t>
      </w:r>
      <w:r w:rsidRPr="00A23944">
        <w:rPr>
          <w:rFonts w:ascii="標楷體" w:eastAsia="標楷體" w:hAnsi="標楷體" w:cs="標楷體"/>
          <w:bCs/>
          <w:color w:val="auto"/>
          <w:sz w:val="32"/>
          <w:szCs w:val="32"/>
        </w:rPr>
        <w:t>塑膠袋確實會造成民眾生活的</w:t>
      </w:r>
      <w:r w:rsidR="00764EA1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些許</w:t>
      </w:r>
      <w:r w:rsidRPr="00A23944">
        <w:rPr>
          <w:rFonts w:ascii="標楷體" w:eastAsia="標楷體" w:hAnsi="標楷體" w:cs="標楷體"/>
          <w:bCs/>
          <w:color w:val="auto"/>
          <w:sz w:val="32"/>
          <w:szCs w:val="32"/>
        </w:rPr>
        <w:t>不</w:t>
      </w:r>
      <w:r w:rsidR="00FA0CA4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便，</w:t>
      </w:r>
      <w:r w:rsidR="00E9715A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然而</w:t>
      </w:r>
      <w:r w:rsidR="00355E97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亦有</w:t>
      </w:r>
      <w:r w:rsidR="00764EA1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可行</w:t>
      </w:r>
      <w:r w:rsidR="00FA0CA4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替代方式，</w:t>
      </w:r>
      <w:r w:rsidR="009158D7" w:rsidRPr="00A23944">
        <w:rPr>
          <w:rFonts w:ascii="標楷體" w:eastAsia="標楷體" w:hAnsi="標楷體" w:cs="Arial" w:hint="eastAsia"/>
          <w:bCs/>
          <w:color w:val="auto"/>
          <w:sz w:val="32"/>
          <w:szCs w:val="32"/>
        </w:rPr>
        <w:t>呼籲</w:t>
      </w:r>
      <w:r w:rsidRPr="00A23944">
        <w:rPr>
          <w:rFonts w:ascii="標楷體" w:eastAsia="標楷體" w:hAnsi="標楷體" w:cs="標楷體"/>
          <w:bCs/>
          <w:color w:val="auto"/>
          <w:sz w:val="32"/>
          <w:szCs w:val="32"/>
        </w:rPr>
        <w:t>全民</w:t>
      </w:r>
      <w:r w:rsidR="00D00F1B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響應「自備、重複、</w:t>
      </w:r>
      <w:r w:rsidR="00D00F1B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lastRenderedPageBreak/>
        <w:t>少用」環保新運動，</w:t>
      </w:r>
      <w:r w:rsidRPr="00A23944">
        <w:rPr>
          <w:rFonts w:ascii="標楷體" w:eastAsia="標楷體" w:hAnsi="標楷體" w:cs="標楷體"/>
          <w:bCs/>
          <w:color w:val="auto"/>
          <w:sz w:val="32"/>
          <w:szCs w:val="32"/>
        </w:rPr>
        <w:t>一起</w:t>
      </w:r>
      <w:r w:rsidR="00FA0CA4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減少用過即丟之產品</w:t>
      </w:r>
      <w:r w:rsidR="00D00F1B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，</w:t>
      </w:r>
      <w:r w:rsidR="00F752DC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更需企業</w:t>
      </w:r>
      <w:r w:rsidR="00764EA1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配合</w:t>
      </w:r>
      <w:r w:rsidR="00F752DC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塑膠袋減量政策</w:t>
      </w:r>
      <w:r w:rsidR="00201CE5" w:rsidRPr="00A23944">
        <w:rPr>
          <w:rFonts w:ascii="標楷體" w:eastAsia="標楷體" w:hAnsi="標楷體" w:cs="標楷體" w:hint="eastAsia"/>
          <w:bCs/>
          <w:color w:val="auto"/>
          <w:sz w:val="32"/>
          <w:szCs w:val="32"/>
        </w:rPr>
        <w:t>，用行動維護環境及海洋</w:t>
      </w:r>
      <w:r w:rsidRPr="00A23944">
        <w:rPr>
          <w:rFonts w:ascii="標楷體" w:eastAsia="標楷體" w:hAnsi="標楷體" w:cs="標楷體"/>
          <w:bCs/>
          <w:color w:val="auto"/>
          <w:sz w:val="32"/>
          <w:szCs w:val="32"/>
        </w:rPr>
        <w:t>。</w:t>
      </w:r>
    </w:p>
    <w:sectPr w:rsidR="0041258D" w:rsidRPr="00A23944" w:rsidSect="008B57DC">
      <w:footerReference w:type="default" r:id="rId7"/>
      <w:pgSz w:w="11906" w:h="16838"/>
      <w:pgMar w:top="1134" w:right="1276" w:bottom="567" w:left="1418" w:header="0" w:footer="283" w:gutter="0"/>
      <w:cols w:space="720"/>
      <w:formProt w:val="0"/>
      <w:docGrid w:type="lines"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D7B" w:rsidRDefault="00D32D7B">
      <w:r>
        <w:separator/>
      </w:r>
    </w:p>
  </w:endnote>
  <w:endnote w:type="continuationSeparator" w:id="0">
    <w:p w:rsidR="00D32D7B" w:rsidRDefault="00D32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華康中明體;Arial Unicode MS">
    <w:panose1 w:val="00000000000000000000"/>
    <w:charset w:val="88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;MingLiU">
    <w:altName w:val="新細明體"/>
    <w:panose1 w:val="00000000000000000000"/>
    <w:charset w:val="88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58D" w:rsidRDefault="000218B3">
    <w:pPr>
      <w:pStyle w:val="aa"/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1" allowOverlap="1" wp14:anchorId="23D0ABC3" wp14:editId="175A2000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4135" cy="140970"/>
              <wp:effectExtent l="0" t="0" r="0" b="0"/>
              <wp:wrapSquare wrapText="largest"/>
              <wp:docPr id="1" name="框架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360" cy="140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41258D" w:rsidRDefault="000218B3">
                          <w:pPr>
                            <w:pStyle w:val="aa"/>
                            <w:rPr>
                              <w:color w:val="auto"/>
                            </w:rPr>
                          </w:pPr>
                          <w:r>
                            <w:rPr>
                              <w:color w:val="auto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F02AD3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720" tIns="720" rIns="720" bIns="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3D0ABC3" id="框架1" o:spid="_x0000_s1026" style="position:absolute;margin-left:0;margin-top:.05pt;width:5.05pt;height:11.1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" filled="f" stroked="f">
              <v:textbox inset=".02mm,.02mm,.02mm,.02mm">
                <w:txbxContent>
                  <w:p w:rsidR="0041258D" w:rsidRDefault="000218B3">
                    <w:pPr>
                      <w:pStyle w:val="aa"/>
                      <w:rPr>
                        <w:color w:val="auto"/>
                      </w:rPr>
                    </w:pPr>
                    <w:r>
                      <w:rPr>
                        <w:color w:val="auto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F02AD3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type="square" side="largest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D7B" w:rsidRDefault="00D32D7B">
      <w:r>
        <w:separator/>
      </w:r>
    </w:p>
  </w:footnote>
  <w:footnote w:type="continuationSeparator" w:id="0">
    <w:p w:rsidR="00D32D7B" w:rsidRDefault="00D32D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08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58D"/>
    <w:rsid w:val="000218B3"/>
    <w:rsid w:val="0002486C"/>
    <w:rsid w:val="0002603C"/>
    <w:rsid w:val="00032E33"/>
    <w:rsid w:val="000539F8"/>
    <w:rsid w:val="00096929"/>
    <w:rsid w:val="000C5FFE"/>
    <w:rsid w:val="000E1E59"/>
    <w:rsid w:val="001316EA"/>
    <w:rsid w:val="001534AC"/>
    <w:rsid w:val="00154150"/>
    <w:rsid w:val="00180B3C"/>
    <w:rsid w:val="001B0A70"/>
    <w:rsid w:val="001D114A"/>
    <w:rsid w:val="00201CE5"/>
    <w:rsid w:val="00240CCA"/>
    <w:rsid w:val="0024515B"/>
    <w:rsid w:val="00257059"/>
    <w:rsid w:val="00276332"/>
    <w:rsid w:val="00315396"/>
    <w:rsid w:val="00323B45"/>
    <w:rsid w:val="00355E97"/>
    <w:rsid w:val="003D1D27"/>
    <w:rsid w:val="003D6735"/>
    <w:rsid w:val="0041258D"/>
    <w:rsid w:val="0044680D"/>
    <w:rsid w:val="004D6D21"/>
    <w:rsid w:val="004E0B8B"/>
    <w:rsid w:val="005575E9"/>
    <w:rsid w:val="0056735B"/>
    <w:rsid w:val="00570C42"/>
    <w:rsid w:val="00580870"/>
    <w:rsid w:val="00585A47"/>
    <w:rsid w:val="005D31A5"/>
    <w:rsid w:val="0061400E"/>
    <w:rsid w:val="00631BCB"/>
    <w:rsid w:val="00673525"/>
    <w:rsid w:val="00691754"/>
    <w:rsid w:val="006F0245"/>
    <w:rsid w:val="00721C42"/>
    <w:rsid w:val="007635DF"/>
    <w:rsid w:val="00764EA1"/>
    <w:rsid w:val="00821214"/>
    <w:rsid w:val="00823A7E"/>
    <w:rsid w:val="008440EF"/>
    <w:rsid w:val="00864361"/>
    <w:rsid w:val="008913AD"/>
    <w:rsid w:val="008B57DC"/>
    <w:rsid w:val="008C23DE"/>
    <w:rsid w:val="009158D7"/>
    <w:rsid w:val="0093535C"/>
    <w:rsid w:val="00942AAC"/>
    <w:rsid w:val="00975FBE"/>
    <w:rsid w:val="009928B1"/>
    <w:rsid w:val="00994BE9"/>
    <w:rsid w:val="009A2044"/>
    <w:rsid w:val="009C155D"/>
    <w:rsid w:val="009D3DEB"/>
    <w:rsid w:val="00A06ECD"/>
    <w:rsid w:val="00A23944"/>
    <w:rsid w:val="00A30EFB"/>
    <w:rsid w:val="00A4706C"/>
    <w:rsid w:val="00A66943"/>
    <w:rsid w:val="00AA09A6"/>
    <w:rsid w:val="00AB712C"/>
    <w:rsid w:val="00B869B4"/>
    <w:rsid w:val="00BB76EA"/>
    <w:rsid w:val="00BC758F"/>
    <w:rsid w:val="00BD2D6F"/>
    <w:rsid w:val="00BD4DCD"/>
    <w:rsid w:val="00C07D2C"/>
    <w:rsid w:val="00C33131"/>
    <w:rsid w:val="00D00F1B"/>
    <w:rsid w:val="00D22C3F"/>
    <w:rsid w:val="00D32D7B"/>
    <w:rsid w:val="00D4554A"/>
    <w:rsid w:val="00D738C6"/>
    <w:rsid w:val="00D75831"/>
    <w:rsid w:val="00D771BD"/>
    <w:rsid w:val="00DE0B3E"/>
    <w:rsid w:val="00DF0094"/>
    <w:rsid w:val="00E149C7"/>
    <w:rsid w:val="00E2516C"/>
    <w:rsid w:val="00E33C0E"/>
    <w:rsid w:val="00E9715A"/>
    <w:rsid w:val="00EC309A"/>
    <w:rsid w:val="00EC3979"/>
    <w:rsid w:val="00ED1237"/>
    <w:rsid w:val="00F02AD3"/>
    <w:rsid w:val="00F17F3A"/>
    <w:rsid w:val="00F50B3C"/>
    <w:rsid w:val="00F56D12"/>
    <w:rsid w:val="00F752DC"/>
    <w:rsid w:val="00FA0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CA16A8"/>
  <w15:docId w15:val="{7F36400E-942D-452B-AF78-66793916C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Arial"/>
        <w:szCs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新細明體;PMingLiU" w:hAnsi="Times New Roman" w:cs="Times New Roman"/>
      <w:color w:val="00000A"/>
      <w:sz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新細明體;PMingLiU" w:hAnsi="新細明體;PMingLiU" w:cs="新細明體;PMingLiU"/>
    </w:rPr>
  </w:style>
  <w:style w:type="character" w:customStyle="1" w:styleId="WW8Num2z0">
    <w:name w:val="WW8Num2z0"/>
    <w:qFormat/>
    <w:rPr>
      <w:rFonts w:cs="Times New Roman"/>
    </w:rPr>
  </w:style>
  <w:style w:type="character" w:customStyle="1" w:styleId="WW8Num2z1">
    <w:name w:val="WW8Num2z1"/>
    <w:qFormat/>
    <w:rPr>
      <w:rFonts w:cs="Times New Roman"/>
    </w:rPr>
  </w:style>
  <w:style w:type="character" w:styleId="a3">
    <w:name w:val="page number"/>
    <w:basedOn w:val="a0"/>
  </w:style>
  <w:style w:type="character" w:customStyle="1" w:styleId="a4">
    <w:name w:val="頁首 字元"/>
    <w:qFormat/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Liberation Sans;Arial" w:eastAsia="微軟正黑體" w:hAnsi="Liberation Sans;Arial" w:cs="Arial"/>
      <w:sz w:val="28"/>
      <w:szCs w:val="28"/>
    </w:rPr>
  </w:style>
  <w:style w:type="paragraph" w:styleId="a6">
    <w:name w:val="Body Text"/>
    <w:basedOn w:val="a"/>
    <w:pPr>
      <w:spacing w:line="380" w:lineRule="exact"/>
    </w:pPr>
    <w:rPr>
      <w:rFonts w:ascii="華康中明體;Arial Unicode MS" w:eastAsia="標楷體" w:hAnsi="華康中明體;Arial Unicode MS" w:cs="標楷體"/>
      <w:color w:val="000000"/>
      <w:sz w:val="32"/>
      <w:szCs w:val="28"/>
    </w:r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9">
    <w:name w:val="索引"/>
    <w:basedOn w:val="a"/>
    <w:qFormat/>
    <w:pPr>
      <w:suppressLineNumbers/>
    </w:pPr>
    <w:rPr>
      <w:rFonts w:cs="Arial"/>
    </w:rPr>
  </w:style>
  <w:style w:type="paragraph" w:styleId="aa">
    <w:name w:val="footer"/>
    <w:basedOn w:val="a"/>
    <w:pPr>
      <w:snapToGrid w:val="0"/>
    </w:pPr>
    <w:rPr>
      <w:sz w:val="20"/>
      <w:szCs w:val="20"/>
    </w:rPr>
  </w:style>
  <w:style w:type="paragraph" w:customStyle="1" w:styleId="1">
    <w:name w:val="純文字1"/>
    <w:basedOn w:val="a"/>
    <w:qFormat/>
    <w:pPr>
      <w:textAlignment w:val="baseline"/>
    </w:pPr>
    <w:rPr>
      <w:rFonts w:ascii="細明體;MingLiU" w:eastAsia="細明體;MingLiU" w:hAnsi="細明體;MingLiU" w:cs="細明體;MingLiU"/>
      <w:szCs w:val="20"/>
    </w:rPr>
  </w:style>
  <w:style w:type="paragraph" w:styleId="ab">
    <w:name w:val="Balloon Text"/>
    <w:basedOn w:val="a"/>
    <w:qFormat/>
    <w:rPr>
      <w:rFonts w:ascii="Arial" w:hAnsi="Arial" w:cs="Arial"/>
      <w:sz w:val="18"/>
      <w:szCs w:val="18"/>
    </w:rPr>
  </w:style>
  <w:style w:type="paragraph" w:styleId="ac">
    <w:name w:val="header"/>
    <w:basedOn w:val="a"/>
    <w:pPr>
      <w:snapToGrid w:val="0"/>
    </w:pPr>
    <w:rPr>
      <w:sz w:val="20"/>
      <w:szCs w:val="20"/>
      <w:lang w:val="zh-TW"/>
    </w:rPr>
  </w:style>
  <w:style w:type="paragraph" w:styleId="Web">
    <w:name w:val="Normal (Web)"/>
    <w:basedOn w:val="a"/>
    <w:qFormat/>
    <w:pPr>
      <w:widowControl/>
      <w:spacing w:before="280" w:after="280"/>
    </w:pPr>
    <w:rPr>
      <w:rFonts w:ascii="新細明體;PMingLiU" w:hAnsi="新細明體;PMingLiU" w:cs="新細明體;PMingLiU"/>
    </w:rPr>
  </w:style>
  <w:style w:type="paragraph" w:customStyle="1" w:styleId="ad">
    <w:name w:val="框架內容"/>
    <w:basedOn w:val="a"/>
    <w:qFormat/>
  </w:style>
  <w:style w:type="paragraph" w:styleId="ae">
    <w:name w:val="List Paragraph"/>
    <w:basedOn w:val="a"/>
    <w:qFormat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細明體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新細明體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9DFFF-D592-4492-B05F-84D536BF8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環境保護與經濟發展兼籌並顧，展現綠色契機</dc:title>
  <dc:creator>pychuang</dc:creator>
  <cp:lastModifiedBy>廖秋雯</cp:lastModifiedBy>
  <cp:revision>5</cp:revision>
  <cp:lastPrinted>2016-05-24T17:08:00Z</cp:lastPrinted>
  <dcterms:created xsi:type="dcterms:W3CDTF">2017-07-10T10:15:00Z</dcterms:created>
  <dcterms:modified xsi:type="dcterms:W3CDTF">2017-07-19T09:50:00Z</dcterms:modified>
  <dc:language>zh-TW</dc:language>
</cp:coreProperties>
</file>