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D02" w:rsidRPr="004F5670" w:rsidRDefault="00F96224" w:rsidP="00D74464">
      <w:pPr>
        <w:pStyle w:val="a8"/>
        <w:spacing w:line="500" w:lineRule="exact"/>
        <w:ind w:leftChars="0" w:left="720"/>
        <w:jc w:val="center"/>
        <w:rPr>
          <w:rFonts w:ascii="Times New Roman" w:eastAsia="標楷體" w:hAnsi="Times New Roman" w:cs="Times New Roman"/>
          <w:b/>
          <w:sz w:val="36"/>
          <w:szCs w:val="36"/>
        </w:rPr>
      </w:pPr>
      <w:r w:rsidRPr="004F5670">
        <w:rPr>
          <w:rFonts w:eastAsia="標楷體"/>
          <w:b/>
          <w:sz w:val="36"/>
        </w:rPr>
        <w:t>我國推動加入</w:t>
      </w:r>
      <w:r w:rsidRPr="004F5670">
        <w:rPr>
          <w:rFonts w:ascii="Times New Roman" w:eastAsia="標楷體" w:hAnsi="Times New Roman" w:cs="Times New Roman"/>
          <w:b/>
          <w:sz w:val="36"/>
        </w:rPr>
        <w:t>TPP</w:t>
      </w:r>
      <w:r w:rsidRPr="004F5670">
        <w:rPr>
          <w:rFonts w:eastAsia="標楷體"/>
          <w:b/>
          <w:sz w:val="36"/>
        </w:rPr>
        <w:t>自由化落差</w:t>
      </w:r>
      <w:r w:rsidRPr="004F5670">
        <w:rPr>
          <w:rFonts w:eastAsia="標楷體" w:hint="eastAsia"/>
          <w:b/>
          <w:sz w:val="36"/>
        </w:rPr>
        <w:t>盤點</w:t>
      </w:r>
      <w:r w:rsidR="001B754D" w:rsidRPr="004F5670">
        <w:rPr>
          <w:rFonts w:eastAsia="標楷體" w:hint="eastAsia"/>
          <w:b/>
          <w:sz w:val="36"/>
        </w:rPr>
        <w:t>對外公布</w:t>
      </w:r>
      <w:r w:rsidRPr="004F5670">
        <w:rPr>
          <w:rFonts w:eastAsia="標楷體" w:hint="eastAsia"/>
          <w:b/>
          <w:sz w:val="36"/>
        </w:rPr>
        <w:t>之</w:t>
      </w:r>
      <w:r w:rsidR="00F06584" w:rsidRPr="004F5670">
        <w:rPr>
          <w:rFonts w:ascii="Times New Roman" w:eastAsia="標楷體" w:hAnsi="Times New Roman" w:cs="Times New Roman" w:hint="eastAsia"/>
          <w:b/>
          <w:sz w:val="36"/>
          <w:szCs w:val="36"/>
        </w:rPr>
        <w:t>總體</w:t>
      </w:r>
      <w:r w:rsidR="008D7D02" w:rsidRPr="004F5670">
        <w:rPr>
          <w:rFonts w:ascii="Times New Roman" w:eastAsia="標楷體" w:hAnsi="Times New Roman" w:cs="Times New Roman" w:hint="eastAsia"/>
          <w:b/>
          <w:sz w:val="36"/>
          <w:szCs w:val="36"/>
        </w:rPr>
        <w:t>說明</w:t>
      </w:r>
    </w:p>
    <w:p w:rsidR="008D7D02" w:rsidRPr="004F5670" w:rsidRDefault="00D74464" w:rsidP="00D74464">
      <w:pPr>
        <w:pStyle w:val="a8"/>
        <w:spacing w:line="500" w:lineRule="exact"/>
        <w:ind w:leftChars="0" w:left="720"/>
        <w:jc w:val="right"/>
        <w:rPr>
          <w:rFonts w:ascii="Times New Roman" w:eastAsia="標楷體" w:hAnsi="Times New Roman" w:cs="Times New Roman"/>
          <w:szCs w:val="24"/>
        </w:rPr>
      </w:pPr>
      <w:r w:rsidRPr="004F5670">
        <w:rPr>
          <w:rFonts w:ascii="Times New Roman" w:eastAsia="標楷體" w:hAnsi="Times New Roman" w:cs="Times New Roman" w:hint="eastAsia"/>
          <w:szCs w:val="24"/>
        </w:rPr>
        <w:t>104.</w:t>
      </w:r>
      <w:r w:rsidR="005628D0" w:rsidRPr="004F5670">
        <w:rPr>
          <w:rFonts w:ascii="Times New Roman" w:eastAsia="標楷體" w:hAnsi="Times New Roman" w:cs="Times New Roman" w:hint="eastAsia"/>
          <w:szCs w:val="24"/>
        </w:rPr>
        <w:t>8</w:t>
      </w:r>
      <w:r w:rsidR="0018380A">
        <w:rPr>
          <w:rFonts w:ascii="Times New Roman" w:eastAsia="標楷體" w:hAnsi="Times New Roman" w:cs="Times New Roman" w:hint="eastAsia"/>
          <w:szCs w:val="24"/>
        </w:rPr>
        <w:t>.18</w:t>
      </w:r>
    </w:p>
    <w:p w:rsidR="00476211" w:rsidRPr="004F5670" w:rsidRDefault="008D7D02" w:rsidP="007E305D">
      <w:pPr>
        <w:pStyle w:val="a8"/>
        <w:spacing w:afterLines="50" w:line="500" w:lineRule="exact"/>
        <w:ind w:leftChars="0" w:left="720"/>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00476211" w:rsidRPr="004F5670">
        <w:rPr>
          <w:rFonts w:ascii="Times New Roman" w:eastAsia="標楷體" w:hAnsi="Times New Roman" w:cs="Times New Roman" w:hint="eastAsia"/>
          <w:sz w:val="32"/>
          <w:szCs w:val="32"/>
        </w:rPr>
        <w:t>儘管</w:t>
      </w:r>
      <w:r w:rsidR="00AC35F0" w:rsidRPr="004F5670">
        <w:rPr>
          <w:rFonts w:ascii="Times New Roman" w:eastAsia="標楷體" w:hAnsi="Times New Roman" w:cs="Times New Roman" w:hint="eastAsia"/>
          <w:sz w:val="32"/>
          <w:szCs w:val="32"/>
        </w:rPr>
        <w:t>因為</w:t>
      </w:r>
      <w:r w:rsidR="00476211" w:rsidRPr="004F5670">
        <w:rPr>
          <w:rFonts w:ascii="Times New Roman" w:eastAsia="標楷體" w:hAnsi="Times New Roman" w:cs="Times New Roman"/>
          <w:sz w:val="32"/>
          <w:szCs w:val="32"/>
        </w:rPr>
        <w:t>TPP</w:t>
      </w:r>
      <w:r w:rsidR="00476211" w:rsidRPr="004F5670">
        <w:rPr>
          <w:rFonts w:ascii="Times New Roman" w:eastAsia="標楷體" w:hAnsi="Times New Roman" w:cs="Times New Roman"/>
          <w:sz w:val="32"/>
          <w:szCs w:val="32"/>
        </w:rPr>
        <w:t>尚</w:t>
      </w:r>
      <w:r w:rsidR="00476211" w:rsidRPr="004F5670">
        <w:rPr>
          <w:rFonts w:ascii="Times New Roman" w:eastAsia="標楷體" w:hAnsi="Times New Roman" w:cs="Times New Roman" w:hint="eastAsia"/>
          <w:sz w:val="32"/>
          <w:szCs w:val="32"/>
        </w:rPr>
        <w:t>在談判中不對外公開文本及協商情形，</w:t>
      </w:r>
      <w:r w:rsidR="00324DE1" w:rsidRPr="004F5670">
        <w:rPr>
          <w:rFonts w:ascii="Times New Roman" w:eastAsia="標楷體" w:hAnsi="Times New Roman" w:cs="Times New Roman" w:hint="eastAsia"/>
          <w:sz w:val="32"/>
          <w:szCs w:val="32"/>
        </w:rPr>
        <w:t>我國</w:t>
      </w:r>
      <w:r w:rsidR="00714978" w:rsidRPr="004F5670">
        <w:rPr>
          <w:rFonts w:ascii="Times New Roman" w:eastAsia="標楷體" w:hAnsi="Times New Roman" w:cs="Times New Roman" w:hint="eastAsia"/>
          <w:sz w:val="32"/>
          <w:szCs w:val="32"/>
        </w:rPr>
        <w:t>為</w:t>
      </w:r>
      <w:r w:rsidR="00476211" w:rsidRPr="004F5670">
        <w:rPr>
          <w:rFonts w:ascii="Times New Roman" w:eastAsia="標楷體" w:hAnsi="Times New Roman" w:cs="Times New Roman" w:hint="eastAsia"/>
          <w:sz w:val="32"/>
          <w:szCs w:val="32"/>
        </w:rPr>
        <w:t>積極</w:t>
      </w:r>
      <w:r w:rsidR="00714978" w:rsidRPr="004F5670">
        <w:rPr>
          <w:rFonts w:ascii="Times New Roman" w:eastAsia="標楷體" w:hAnsi="Times New Roman" w:cs="Times New Roman" w:hint="eastAsia"/>
          <w:sz w:val="32"/>
          <w:szCs w:val="32"/>
        </w:rPr>
        <w:t>準備</w:t>
      </w:r>
      <w:r w:rsidR="00476211" w:rsidRPr="004F5670">
        <w:rPr>
          <w:rFonts w:ascii="Times New Roman" w:eastAsia="標楷體" w:hAnsi="Times New Roman" w:cs="Times New Roman" w:hint="eastAsia"/>
          <w:sz w:val="32"/>
          <w:szCs w:val="32"/>
        </w:rPr>
        <w:t>第二輪</w:t>
      </w:r>
      <w:r w:rsidR="00714978" w:rsidRPr="004F5670">
        <w:rPr>
          <w:rFonts w:ascii="Times New Roman" w:eastAsia="標楷體" w:hAnsi="Times New Roman" w:cs="Times New Roman" w:hint="eastAsia"/>
          <w:sz w:val="32"/>
          <w:szCs w:val="32"/>
        </w:rPr>
        <w:t>加入</w:t>
      </w:r>
      <w:r w:rsidR="00714978" w:rsidRPr="004F5670">
        <w:rPr>
          <w:rFonts w:ascii="Times New Roman" w:eastAsia="標楷體" w:hAnsi="Times New Roman" w:cs="Times New Roman" w:hint="eastAsia"/>
          <w:sz w:val="32"/>
          <w:szCs w:val="32"/>
        </w:rPr>
        <w:t>TPP</w:t>
      </w:r>
      <w:r w:rsidR="00714978" w:rsidRPr="004F5670">
        <w:rPr>
          <w:rFonts w:ascii="Times New Roman" w:eastAsia="標楷體" w:hAnsi="Times New Roman" w:cs="Times New Roman" w:hint="eastAsia"/>
          <w:sz w:val="32"/>
          <w:szCs w:val="32"/>
        </w:rPr>
        <w:t>，</w:t>
      </w:r>
      <w:r w:rsidR="008258E8" w:rsidRPr="004F5670">
        <w:rPr>
          <w:rFonts w:ascii="Times New Roman" w:eastAsia="標楷體" w:hAnsi="Times New Roman" w:cs="Times New Roman" w:hint="eastAsia"/>
          <w:sz w:val="32"/>
          <w:szCs w:val="32"/>
        </w:rPr>
        <w:t>自</w:t>
      </w:r>
      <w:r w:rsidR="00EE4F55" w:rsidRPr="004F5670">
        <w:rPr>
          <w:rFonts w:ascii="Times New Roman" w:eastAsia="標楷體" w:hAnsi="Times New Roman" w:cs="Times New Roman" w:hint="eastAsia"/>
          <w:sz w:val="32"/>
          <w:szCs w:val="32"/>
        </w:rPr>
        <w:t>103</w:t>
      </w:r>
      <w:r w:rsidR="00714978" w:rsidRPr="004F5670">
        <w:rPr>
          <w:rFonts w:ascii="Times New Roman" w:eastAsia="標楷體" w:hAnsi="Times New Roman" w:cs="Times New Roman" w:hint="eastAsia"/>
          <w:sz w:val="32"/>
          <w:szCs w:val="32"/>
        </w:rPr>
        <w:t>年</w:t>
      </w:r>
      <w:r w:rsidR="00714978" w:rsidRPr="004F5670">
        <w:rPr>
          <w:rFonts w:ascii="Times New Roman" w:eastAsia="標楷體" w:hAnsi="Times New Roman" w:cs="Times New Roman" w:hint="eastAsia"/>
          <w:sz w:val="32"/>
          <w:szCs w:val="32"/>
        </w:rPr>
        <w:t>1</w:t>
      </w:r>
      <w:r w:rsidR="00714978" w:rsidRPr="004F5670">
        <w:rPr>
          <w:rFonts w:ascii="Times New Roman" w:eastAsia="標楷體" w:hAnsi="Times New Roman" w:cs="Times New Roman" w:hint="eastAsia"/>
          <w:sz w:val="32"/>
          <w:szCs w:val="32"/>
        </w:rPr>
        <w:t>月</w:t>
      </w:r>
      <w:r w:rsidR="008258E8" w:rsidRPr="004F5670">
        <w:rPr>
          <w:rFonts w:ascii="Times New Roman" w:eastAsia="標楷體" w:hAnsi="Times New Roman" w:cs="Times New Roman" w:hint="eastAsia"/>
          <w:sz w:val="32"/>
          <w:szCs w:val="32"/>
        </w:rPr>
        <w:t>起</w:t>
      </w:r>
      <w:r w:rsidR="00476211" w:rsidRPr="004F5670">
        <w:rPr>
          <w:rFonts w:ascii="Times New Roman" w:eastAsia="標楷體" w:hAnsi="Times New Roman" w:cs="Times New Roman" w:hint="eastAsia"/>
          <w:sz w:val="32"/>
          <w:szCs w:val="32"/>
        </w:rPr>
        <w:t>以高標準的美韓</w:t>
      </w:r>
      <w:r w:rsidR="00476211" w:rsidRPr="004F5670">
        <w:rPr>
          <w:rFonts w:ascii="Times New Roman" w:eastAsia="標楷體" w:hAnsi="Times New Roman" w:cs="Times New Roman" w:hint="eastAsia"/>
          <w:sz w:val="32"/>
          <w:szCs w:val="32"/>
        </w:rPr>
        <w:t>FTA</w:t>
      </w:r>
      <w:r w:rsidR="00476211" w:rsidRPr="004F5670">
        <w:rPr>
          <w:rFonts w:ascii="Times New Roman" w:eastAsia="標楷體" w:hAnsi="Times New Roman" w:cs="Times New Roman" w:hint="eastAsia"/>
          <w:sz w:val="32"/>
          <w:szCs w:val="32"/>
        </w:rPr>
        <w:t>為基礎，</w:t>
      </w:r>
      <w:r w:rsidR="00714978" w:rsidRPr="004F5670">
        <w:rPr>
          <w:rFonts w:ascii="Times New Roman" w:eastAsia="標楷體" w:hAnsi="Times New Roman" w:cs="Times New Roman" w:hint="eastAsia"/>
          <w:sz w:val="32"/>
          <w:szCs w:val="32"/>
        </w:rPr>
        <w:t>展開自由化落差盤點工作</w:t>
      </w:r>
      <w:r w:rsidR="00476211" w:rsidRPr="004F5670">
        <w:rPr>
          <w:rFonts w:ascii="Times New Roman" w:eastAsia="標楷體" w:hAnsi="Times New Roman" w:cs="Times New Roman" w:hint="eastAsia"/>
          <w:sz w:val="32"/>
          <w:szCs w:val="32"/>
        </w:rPr>
        <w:t>。經過檢討，</w:t>
      </w:r>
      <w:r w:rsidR="00324DE1" w:rsidRPr="004F5670">
        <w:rPr>
          <w:rFonts w:ascii="Times New Roman" w:eastAsia="標楷體" w:hAnsi="Times New Roman" w:cs="Times New Roman" w:hint="eastAsia"/>
          <w:sz w:val="32"/>
          <w:szCs w:val="32"/>
        </w:rPr>
        <w:t>我國</w:t>
      </w:r>
      <w:r w:rsidR="00476211" w:rsidRPr="004F5670">
        <w:rPr>
          <w:rFonts w:ascii="Times New Roman" w:eastAsia="標楷體" w:hAnsi="Times New Roman" w:cs="Times New Roman" w:hint="eastAsia"/>
          <w:sz w:val="32"/>
          <w:szCs w:val="32"/>
        </w:rPr>
        <w:t>已經修改相關法規，使外商銀行在臺灣的子行可以委託境外機構處理消費金融資訊、修正航業法俾使海運法規與國際協定接軌、修正「外國人停留居留及永久居留辦法」簡化國際人才離境手續、修正「通訊保障及監察法」、「證人保護法」及「智</w:t>
      </w:r>
      <w:r w:rsidR="002626C6" w:rsidRPr="004F5670">
        <w:rPr>
          <w:rFonts w:ascii="Times New Roman" w:eastAsia="標楷體" w:hAnsi="Times New Roman" w:cs="Times New Roman" w:hint="eastAsia"/>
          <w:sz w:val="32"/>
          <w:szCs w:val="32"/>
        </w:rPr>
        <w:t>慧</w:t>
      </w:r>
      <w:r w:rsidR="00476211" w:rsidRPr="004F5670">
        <w:rPr>
          <w:rFonts w:ascii="Times New Roman" w:eastAsia="標楷體" w:hAnsi="Times New Roman" w:cs="Times New Roman" w:hint="eastAsia"/>
          <w:sz w:val="32"/>
          <w:szCs w:val="32"/>
        </w:rPr>
        <w:t>財</w:t>
      </w:r>
      <w:r w:rsidR="002626C6" w:rsidRPr="004F5670">
        <w:rPr>
          <w:rFonts w:ascii="Times New Roman" w:eastAsia="標楷體" w:hAnsi="Times New Roman" w:cs="Times New Roman" w:hint="eastAsia"/>
          <w:sz w:val="32"/>
          <w:szCs w:val="32"/>
        </w:rPr>
        <w:t>產</w:t>
      </w:r>
      <w:r w:rsidR="00476211" w:rsidRPr="004F5670">
        <w:rPr>
          <w:rFonts w:ascii="Times New Roman" w:eastAsia="標楷體" w:hAnsi="Times New Roman" w:cs="Times New Roman" w:hint="eastAsia"/>
          <w:sz w:val="32"/>
          <w:szCs w:val="32"/>
        </w:rPr>
        <w:t>案件審理法</w:t>
      </w:r>
      <w:r w:rsidR="002626C6" w:rsidRPr="004F5670">
        <w:rPr>
          <w:rFonts w:ascii="標楷體" w:eastAsia="標楷體" w:hAnsi="標楷體" w:cs="Times New Roman" w:hint="eastAsia"/>
          <w:sz w:val="32"/>
          <w:szCs w:val="32"/>
        </w:rPr>
        <w:t>」</w:t>
      </w:r>
      <w:r w:rsidR="00476211" w:rsidRPr="004F5670">
        <w:rPr>
          <w:rFonts w:ascii="Times New Roman" w:eastAsia="標楷體" w:hAnsi="Times New Roman" w:cs="Times New Roman" w:hint="eastAsia"/>
          <w:sz w:val="32"/>
          <w:szCs w:val="32"/>
        </w:rPr>
        <w:t>及</w:t>
      </w:r>
      <w:r w:rsidR="002626C6" w:rsidRPr="004F5670">
        <w:rPr>
          <w:rFonts w:ascii="新細明體" w:eastAsia="新細明體" w:hAnsi="新細明體" w:cs="Times New Roman" w:hint="eastAsia"/>
          <w:sz w:val="32"/>
          <w:szCs w:val="32"/>
        </w:rPr>
        <w:t>「</w:t>
      </w:r>
      <w:r w:rsidR="00476211" w:rsidRPr="004F5670">
        <w:rPr>
          <w:rFonts w:ascii="Times New Roman" w:eastAsia="標楷體" w:hAnsi="Times New Roman" w:cs="Times New Roman" w:hint="eastAsia"/>
          <w:sz w:val="32"/>
          <w:szCs w:val="32"/>
        </w:rPr>
        <w:t>智</w:t>
      </w:r>
      <w:r w:rsidR="002626C6" w:rsidRPr="004F5670">
        <w:rPr>
          <w:rFonts w:ascii="Times New Roman" w:eastAsia="標楷體" w:hAnsi="Times New Roman" w:cs="Times New Roman" w:hint="eastAsia"/>
          <w:sz w:val="32"/>
          <w:szCs w:val="32"/>
        </w:rPr>
        <w:t>慧</w:t>
      </w:r>
      <w:r w:rsidR="00476211" w:rsidRPr="004F5670">
        <w:rPr>
          <w:rFonts w:ascii="Times New Roman" w:eastAsia="標楷體" w:hAnsi="Times New Roman" w:cs="Times New Roman" w:hint="eastAsia"/>
          <w:sz w:val="32"/>
          <w:szCs w:val="32"/>
        </w:rPr>
        <w:t>財</w:t>
      </w:r>
      <w:r w:rsidR="002626C6" w:rsidRPr="004F5670">
        <w:rPr>
          <w:rFonts w:ascii="Times New Roman" w:eastAsia="標楷體" w:hAnsi="Times New Roman" w:cs="Times New Roman" w:hint="eastAsia"/>
          <w:sz w:val="32"/>
          <w:szCs w:val="32"/>
        </w:rPr>
        <w:t>產</w:t>
      </w:r>
      <w:r w:rsidR="00476211" w:rsidRPr="004F5670">
        <w:rPr>
          <w:rFonts w:ascii="Times New Roman" w:eastAsia="標楷體" w:hAnsi="Times New Roman" w:cs="Times New Roman" w:hint="eastAsia"/>
          <w:sz w:val="32"/>
          <w:szCs w:val="32"/>
        </w:rPr>
        <w:t>法院組織法」</w:t>
      </w:r>
      <w:r w:rsidR="00AC35F0" w:rsidRPr="004F5670">
        <w:rPr>
          <w:rFonts w:ascii="Times New Roman" w:eastAsia="標楷體" w:hAnsi="Times New Roman" w:cs="Times New Roman" w:hint="eastAsia"/>
          <w:sz w:val="32"/>
          <w:szCs w:val="32"/>
        </w:rPr>
        <w:t>等</w:t>
      </w:r>
      <w:r w:rsidR="00476211" w:rsidRPr="004F5670">
        <w:rPr>
          <w:rFonts w:ascii="Times New Roman" w:eastAsia="標楷體" w:hAnsi="Times New Roman" w:cs="Times New Roman" w:hint="eastAsia"/>
          <w:sz w:val="32"/>
          <w:szCs w:val="32"/>
        </w:rPr>
        <w:t>加強</w:t>
      </w:r>
      <w:r w:rsidR="00AC35F0" w:rsidRPr="004F5670">
        <w:rPr>
          <w:rFonts w:ascii="Times New Roman" w:eastAsia="標楷體" w:hAnsi="Times New Roman" w:cs="Times New Roman" w:hint="eastAsia"/>
          <w:sz w:val="32"/>
          <w:szCs w:val="32"/>
        </w:rPr>
        <w:t>保護</w:t>
      </w:r>
      <w:r w:rsidR="00476211" w:rsidRPr="004F5670">
        <w:rPr>
          <w:rFonts w:ascii="Times New Roman" w:eastAsia="標楷體" w:hAnsi="Times New Roman" w:cs="Times New Roman" w:hint="eastAsia"/>
          <w:sz w:val="32"/>
          <w:szCs w:val="32"/>
        </w:rPr>
        <w:t>營業秘密，以及修正「企業併購法」</w:t>
      </w:r>
      <w:r w:rsidR="00AC35F0" w:rsidRPr="004F5670">
        <w:rPr>
          <w:rFonts w:ascii="Times New Roman" w:eastAsia="標楷體" w:hAnsi="Times New Roman" w:cs="Times New Roman" w:hint="eastAsia"/>
          <w:sz w:val="32"/>
          <w:szCs w:val="32"/>
        </w:rPr>
        <w:t>增加外商</w:t>
      </w:r>
      <w:r w:rsidR="00476211" w:rsidRPr="004F5670">
        <w:rPr>
          <w:rFonts w:ascii="Times New Roman" w:eastAsia="標楷體" w:hAnsi="Times New Roman" w:cs="Times New Roman" w:hint="eastAsia"/>
          <w:sz w:val="32"/>
          <w:szCs w:val="32"/>
        </w:rPr>
        <w:t>投資我</w:t>
      </w:r>
      <w:r w:rsidR="00AC35F0" w:rsidRPr="004F5670">
        <w:rPr>
          <w:rFonts w:ascii="Times New Roman" w:eastAsia="標楷體" w:hAnsi="Times New Roman" w:cs="Times New Roman" w:hint="eastAsia"/>
          <w:sz w:val="32"/>
          <w:szCs w:val="32"/>
        </w:rPr>
        <w:t>國</w:t>
      </w:r>
      <w:r w:rsidR="00476211" w:rsidRPr="004F5670">
        <w:rPr>
          <w:rFonts w:ascii="Times New Roman" w:eastAsia="標楷體" w:hAnsi="Times New Roman" w:cs="Times New Roman" w:hint="eastAsia"/>
          <w:sz w:val="32"/>
          <w:szCs w:val="32"/>
        </w:rPr>
        <w:t>上市櫃公司</w:t>
      </w:r>
      <w:r w:rsidR="00AC35F0" w:rsidRPr="004F5670">
        <w:rPr>
          <w:rFonts w:ascii="Times New Roman" w:eastAsia="標楷體" w:hAnsi="Times New Roman" w:cs="Times New Roman" w:hint="eastAsia"/>
          <w:sz w:val="32"/>
          <w:szCs w:val="32"/>
        </w:rPr>
        <w:t>的</w:t>
      </w:r>
      <w:r w:rsidR="00476211" w:rsidRPr="004F5670">
        <w:rPr>
          <w:rFonts w:ascii="Times New Roman" w:eastAsia="標楷體" w:hAnsi="Times New Roman" w:cs="Times New Roman" w:hint="eastAsia"/>
          <w:sz w:val="32"/>
          <w:szCs w:val="32"/>
        </w:rPr>
        <w:t>審查透明度等相關法規之修訂工作。</w:t>
      </w:r>
    </w:p>
    <w:p w:rsidR="00714978" w:rsidRPr="004F5670" w:rsidRDefault="00AC35F0" w:rsidP="007E305D">
      <w:pPr>
        <w:pStyle w:val="a8"/>
        <w:spacing w:afterLines="50" w:line="500" w:lineRule="exact"/>
        <w:ind w:leftChars="0" w:left="720"/>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Pr="004F5670">
        <w:rPr>
          <w:rFonts w:ascii="Times New Roman" w:eastAsia="標楷體" w:hAnsi="Times New Roman" w:cs="Times New Roman" w:hint="eastAsia"/>
          <w:sz w:val="32"/>
          <w:szCs w:val="32"/>
        </w:rPr>
        <w:t>但是我們</w:t>
      </w:r>
      <w:r w:rsidR="003356D6" w:rsidRPr="004F5670">
        <w:rPr>
          <w:rFonts w:ascii="Times New Roman" w:eastAsia="標楷體" w:hAnsi="Times New Roman" w:cs="Times New Roman" w:hint="eastAsia"/>
          <w:sz w:val="32"/>
          <w:szCs w:val="32"/>
        </w:rPr>
        <w:t>並</w:t>
      </w:r>
      <w:r w:rsidRPr="004F5670">
        <w:rPr>
          <w:rFonts w:ascii="Times New Roman" w:eastAsia="標楷體" w:hAnsi="Times New Roman" w:cs="Times New Roman" w:hint="eastAsia"/>
          <w:sz w:val="32"/>
          <w:szCs w:val="32"/>
        </w:rPr>
        <w:t>不因此自滿，</w:t>
      </w:r>
      <w:r w:rsidR="003356D6" w:rsidRPr="004F5670">
        <w:rPr>
          <w:rFonts w:ascii="Times New Roman" w:eastAsia="標楷體" w:hAnsi="Times New Roman" w:cs="Times New Roman" w:hint="eastAsia"/>
          <w:sz w:val="32"/>
          <w:szCs w:val="32"/>
        </w:rPr>
        <w:t>依據盤點結果</w:t>
      </w:r>
      <w:r w:rsidRPr="004F5670">
        <w:rPr>
          <w:rFonts w:ascii="Times New Roman" w:eastAsia="標楷體" w:hAnsi="Times New Roman" w:cs="Times New Roman" w:hint="eastAsia"/>
          <w:sz w:val="32"/>
          <w:szCs w:val="32"/>
        </w:rPr>
        <w:t>，政府各部會間將繼續協調處理仍有落差的地方</w:t>
      </w:r>
      <w:r w:rsidR="003356D6" w:rsidRPr="004F5670">
        <w:rPr>
          <w:rFonts w:ascii="Times New Roman" w:eastAsia="標楷體" w:hAnsi="Times New Roman" w:cs="Times New Roman" w:hint="eastAsia"/>
          <w:sz w:val="32"/>
          <w:szCs w:val="32"/>
        </w:rPr>
        <w:t>，</w:t>
      </w:r>
      <w:r w:rsidRPr="004F5670">
        <w:rPr>
          <w:rFonts w:ascii="Times New Roman" w:eastAsia="標楷體" w:hAnsi="Times New Roman" w:cs="Times New Roman" w:hint="eastAsia"/>
          <w:sz w:val="32"/>
          <w:szCs w:val="32"/>
        </w:rPr>
        <w:t>配合</w:t>
      </w:r>
      <w:r w:rsidRPr="004F5670">
        <w:rPr>
          <w:rFonts w:ascii="Times New Roman" w:eastAsia="標楷體" w:hAnsi="Times New Roman" w:cs="Times New Roman" w:hint="eastAsia"/>
          <w:sz w:val="32"/>
          <w:szCs w:val="32"/>
        </w:rPr>
        <w:t>TPP</w:t>
      </w:r>
      <w:r w:rsidRPr="004F5670">
        <w:rPr>
          <w:rFonts w:ascii="Times New Roman" w:eastAsia="標楷體" w:hAnsi="Times New Roman" w:cs="Times New Roman" w:hint="eastAsia"/>
          <w:sz w:val="32"/>
          <w:szCs w:val="32"/>
        </w:rPr>
        <w:t>的談判進展，加速我們的</w:t>
      </w:r>
      <w:r w:rsidR="008F7762" w:rsidRPr="004F5670">
        <w:rPr>
          <w:rFonts w:ascii="Times New Roman" w:eastAsia="標楷體" w:hAnsi="Times New Roman" w:hint="eastAsia"/>
          <w:sz w:val="32"/>
        </w:rPr>
        <w:t>準備工作</w:t>
      </w:r>
      <w:r w:rsidRPr="004F5670">
        <w:rPr>
          <w:rFonts w:ascii="Times New Roman" w:eastAsia="標楷體" w:hAnsi="Times New Roman" w:hint="eastAsia"/>
          <w:sz w:val="32"/>
        </w:rPr>
        <w:t>。</w:t>
      </w:r>
    </w:p>
    <w:p w:rsidR="0057106C" w:rsidRPr="004F5670" w:rsidRDefault="00AC35F0" w:rsidP="007E305D">
      <w:pPr>
        <w:pStyle w:val="a8"/>
        <w:numPr>
          <w:ilvl w:val="2"/>
          <w:numId w:val="2"/>
        </w:numPr>
        <w:tabs>
          <w:tab w:val="left" w:pos="1106"/>
          <w:tab w:val="left" w:pos="1148"/>
          <w:tab w:val="left" w:pos="1176"/>
          <w:tab w:val="left" w:pos="1246"/>
          <w:tab w:val="left" w:pos="1330"/>
        </w:tabs>
        <w:spacing w:afterLines="50" w:line="500" w:lineRule="exact"/>
        <w:ind w:leftChars="0" w:left="1120" w:hanging="406"/>
        <w:jc w:val="both"/>
        <w:rPr>
          <w:rFonts w:ascii="Times New Roman" w:eastAsia="標楷體" w:hAnsi="Times New Roman" w:cs="Times New Roman"/>
          <w:b/>
          <w:sz w:val="32"/>
          <w:szCs w:val="32"/>
        </w:rPr>
      </w:pPr>
      <w:r w:rsidRPr="004F5670">
        <w:rPr>
          <w:rFonts w:ascii="Times New Roman" w:eastAsia="標楷體" w:hAnsi="Times New Roman" w:cs="Times New Roman" w:hint="eastAsia"/>
          <w:b/>
          <w:sz w:val="32"/>
          <w:szCs w:val="32"/>
        </w:rPr>
        <w:t>在</w:t>
      </w:r>
      <w:r w:rsidR="0057106C" w:rsidRPr="004F5670">
        <w:rPr>
          <w:rFonts w:ascii="Times New Roman" w:eastAsia="標楷體" w:hAnsi="Times New Roman" w:cs="Times New Roman" w:hint="eastAsia"/>
          <w:b/>
          <w:sz w:val="32"/>
          <w:szCs w:val="32"/>
        </w:rPr>
        <w:t>農業與食品安全方面</w:t>
      </w:r>
      <w:r w:rsidRPr="004F5670">
        <w:rPr>
          <w:rFonts w:ascii="Times New Roman" w:eastAsia="標楷體" w:hAnsi="Times New Roman" w:cs="Times New Roman" w:hint="eastAsia"/>
          <w:b/>
          <w:sz w:val="32"/>
          <w:szCs w:val="32"/>
        </w:rPr>
        <w:t>:</w:t>
      </w:r>
    </w:p>
    <w:p w:rsidR="007848B7" w:rsidRPr="004F5670" w:rsidRDefault="00063BFF" w:rsidP="007E305D">
      <w:pPr>
        <w:pStyle w:val="a8"/>
        <w:numPr>
          <w:ilvl w:val="0"/>
          <w:numId w:val="20"/>
        </w:numPr>
        <w:spacing w:afterLines="50" w:line="500" w:lineRule="exact"/>
        <w:ind w:leftChars="0" w:hanging="315"/>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我國約</w:t>
      </w:r>
      <w:r w:rsidRPr="004F5670">
        <w:rPr>
          <w:rFonts w:ascii="Times New Roman" w:eastAsia="標楷體" w:hAnsi="Times New Roman" w:cs="Times New Roman" w:hint="eastAsia"/>
          <w:sz w:val="32"/>
          <w:szCs w:val="32"/>
        </w:rPr>
        <w:t>71%</w:t>
      </w:r>
      <w:r w:rsidRPr="004F5670">
        <w:rPr>
          <w:rFonts w:ascii="Times New Roman" w:eastAsia="標楷體" w:hAnsi="Times New Roman" w:cs="Times New Roman" w:hint="eastAsia"/>
          <w:sz w:val="32"/>
          <w:szCs w:val="32"/>
        </w:rPr>
        <w:t>的農產品稅項仍有關稅，平均關稅約</w:t>
      </w:r>
      <w:r w:rsidRPr="004F5670">
        <w:rPr>
          <w:rFonts w:ascii="Times New Roman" w:eastAsia="標楷體" w:hAnsi="Times New Roman" w:cs="Times New Roman" w:hint="eastAsia"/>
          <w:sz w:val="32"/>
          <w:szCs w:val="32"/>
        </w:rPr>
        <w:t>16%</w:t>
      </w:r>
      <w:r w:rsidRPr="004F5670">
        <w:rPr>
          <w:rFonts w:ascii="Times New Roman" w:eastAsia="標楷體" w:hAnsi="Times New Roman" w:cs="Times New Roman" w:hint="eastAsia"/>
          <w:sz w:val="32"/>
          <w:szCs w:val="32"/>
        </w:rPr>
        <w:t>，並對稻米、香菇</w:t>
      </w:r>
      <w:r w:rsidR="0052157E" w:rsidRPr="004F5670">
        <w:rPr>
          <w:rFonts w:ascii="Times New Roman" w:eastAsia="標楷體" w:hAnsi="Times New Roman" w:cs="Times New Roman" w:hint="eastAsia"/>
          <w:sz w:val="32"/>
          <w:szCs w:val="32"/>
        </w:rPr>
        <w:t>、花生、液態乳</w:t>
      </w:r>
      <w:r w:rsidRPr="004F5670">
        <w:rPr>
          <w:rFonts w:ascii="Times New Roman" w:eastAsia="標楷體" w:hAnsi="Times New Roman" w:cs="Times New Roman" w:hint="eastAsia"/>
          <w:sz w:val="32"/>
          <w:szCs w:val="32"/>
        </w:rPr>
        <w:t>等農產品實施關稅配額措施</w:t>
      </w:r>
      <w:r w:rsidR="0052157E" w:rsidRPr="004F5670">
        <w:rPr>
          <w:rFonts w:ascii="Times New Roman" w:eastAsia="標楷體" w:hAnsi="Times New Roman" w:cs="Times New Roman" w:hint="eastAsia"/>
          <w:sz w:val="32"/>
          <w:szCs w:val="32"/>
        </w:rPr>
        <w:t>或</w:t>
      </w:r>
      <w:r w:rsidRPr="004F5670">
        <w:rPr>
          <w:rFonts w:ascii="Times New Roman" w:eastAsia="標楷體" w:hAnsi="Times New Roman" w:cs="Times New Roman" w:hint="eastAsia"/>
          <w:sz w:val="32"/>
          <w:szCs w:val="32"/>
        </w:rPr>
        <w:t>特別防衛措施。加入</w:t>
      </w:r>
      <w:r w:rsidRPr="004F5670">
        <w:rPr>
          <w:rFonts w:ascii="Times New Roman" w:eastAsia="標楷體" w:hAnsi="Times New Roman" w:cs="Times New Roman" w:hint="eastAsia"/>
          <w:sz w:val="32"/>
          <w:szCs w:val="32"/>
        </w:rPr>
        <w:t>TPP</w:t>
      </w:r>
      <w:r w:rsidRPr="004F5670">
        <w:rPr>
          <w:rFonts w:ascii="Times New Roman" w:eastAsia="標楷體" w:hAnsi="Times New Roman" w:cs="Times New Roman" w:hint="eastAsia"/>
          <w:sz w:val="32"/>
          <w:szCs w:val="32"/>
        </w:rPr>
        <w:t>我國必須進一步削減農產品關稅及放寬非關稅措施。為因應衝擊，我國已規劃產業因應措施，加強創新加值與產業結構調整，打造年輕化、有活力、高競爭力且所得穩定的樂活農業，將持續運用農產品受進口</w:t>
      </w:r>
      <w:r w:rsidRPr="004F5670">
        <w:rPr>
          <w:rFonts w:ascii="Times New Roman" w:eastAsia="標楷體" w:hAnsi="Times New Roman" w:cs="Times New Roman" w:hint="eastAsia"/>
          <w:sz w:val="32"/>
          <w:szCs w:val="32"/>
        </w:rPr>
        <w:lastRenderedPageBreak/>
        <w:t>損害救助基金及相關經費，辦理相關措施</w:t>
      </w:r>
      <w:r w:rsidR="008F7762" w:rsidRPr="004F5670">
        <w:rPr>
          <w:rFonts w:ascii="Times New Roman" w:eastAsia="標楷體" w:hAnsi="Times New Roman" w:cs="Times New Roman" w:hint="eastAsia"/>
          <w:sz w:val="32"/>
          <w:szCs w:val="32"/>
        </w:rPr>
        <w:t>。</w:t>
      </w:r>
    </w:p>
    <w:p w:rsidR="007848B7" w:rsidRPr="004F5670" w:rsidRDefault="00324DE1" w:rsidP="007E305D">
      <w:pPr>
        <w:pStyle w:val="a8"/>
        <w:numPr>
          <w:ilvl w:val="0"/>
          <w:numId w:val="20"/>
        </w:numPr>
        <w:spacing w:afterLines="50" w:line="500" w:lineRule="exact"/>
        <w:ind w:leftChars="0" w:hanging="315"/>
        <w:jc w:val="both"/>
        <w:rPr>
          <w:rFonts w:ascii="Times New Roman" w:eastAsia="標楷體" w:hAnsi="Times New Roman"/>
          <w:sz w:val="32"/>
          <w:szCs w:val="32"/>
        </w:rPr>
      </w:pPr>
      <w:r w:rsidRPr="004F5670">
        <w:rPr>
          <w:rFonts w:ascii="Times New Roman" w:eastAsia="標楷體" w:hAnsi="Times New Roman" w:cs="Times New Roman" w:hint="eastAsia"/>
          <w:sz w:val="32"/>
          <w:szCs w:val="32"/>
        </w:rPr>
        <w:t>我國</w:t>
      </w:r>
      <w:r w:rsidR="005668AC" w:rsidRPr="004F5670">
        <w:rPr>
          <w:rFonts w:ascii="Times New Roman" w:eastAsia="標楷體" w:hAnsi="Times New Roman" w:cs="Times New Roman" w:hint="eastAsia"/>
          <w:sz w:val="32"/>
          <w:szCs w:val="32"/>
        </w:rPr>
        <w:t>已經建立蔬果農藥殘留量</w:t>
      </w:r>
      <w:r w:rsidR="005668AC" w:rsidRPr="004F5670">
        <w:rPr>
          <w:rFonts w:ascii="Times New Roman" w:eastAsia="標楷體" w:hAnsi="Times New Roman" w:cs="Times New Roman" w:hint="eastAsia"/>
          <w:sz w:val="32"/>
          <w:szCs w:val="32"/>
        </w:rPr>
        <w:t>(MRL)</w:t>
      </w:r>
      <w:r w:rsidR="005668AC" w:rsidRPr="004F5670">
        <w:rPr>
          <w:rFonts w:ascii="Times New Roman" w:eastAsia="標楷體" w:hAnsi="Times New Roman" w:cs="Times New Roman" w:hint="eastAsia"/>
          <w:sz w:val="32"/>
          <w:szCs w:val="32"/>
        </w:rPr>
        <w:t>標準快軌審查機制，申請人只要能提交完整的農藥清單及資料，便可儘速完成訂定</w:t>
      </w:r>
      <w:r w:rsidR="005668AC" w:rsidRPr="004F5670">
        <w:rPr>
          <w:rFonts w:ascii="Times New Roman" w:eastAsia="標楷體" w:hAnsi="Times New Roman" w:cs="Times New Roman" w:hint="eastAsia"/>
          <w:sz w:val="32"/>
          <w:szCs w:val="32"/>
        </w:rPr>
        <w:t>MRL</w:t>
      </w:r>
      <w:r w:rsidR="005668AC" w:rsidRPr="004F5670">
        <w:rPr>
          <w:rFonts w:ascii="Times New Roman" w:eastAsia="標楷體" w:hAnsi="Times New Roman" w:cs="Times New Roman" w:hint="eastAsia"/>
          <w:sz w:val="32"/>
          <w:szCs w:val="32"/>
        </w:rPr>
        <w:t>；</w:t>
      </w:r>
      <w:r w:rsidRPr="004F5670">
        <w:rPr>
          <w:rFonts w:ascii="Times New Roman" w:eastAsia="標楷體" w:hAnsi="Times New Roman" w:cs="Times New Roman" w:hint="eastAsia"/>
          <w:sz w:val="32"/>
          <w:szCs w:val="32"/>
        </w:rPr>
        <w:t>我國</w:t>
      </w:r>
      <w:r w:rsidR="005668AC" w:rsidRPr="004F5670">
        <w:rPr>
          <w:rFonts w:ascii="Times New Roman" w:eastAsia="標楷體" w:hAnsi="Times New Roman" w:hint="eastAsia"/>
          <w:sz w:val="32"/>
          <w:szCs w:val="32"/>
        </w:rPr>
        <w:t>也以科學證據並參考國際規範處理</w:t>
      </w:r>
      <w:r w:rsidR="00691EF9">
        <w:rPr>
          <w:rFonts w:ascii="Times New Roman" w:eastAsia="標楷體" w:hAnsi="Times New Roman" w:hint="eastAsia"/>
          <w:sz w:val="32"/>
          <w:szCs w:val="32"/>
        </w:rPr>
        <w:t>農</w:t>
      </w:r>
      <w:r w:rsidR="005668AC" w:rsidRPr="004F5670">
        <w:rPr>
          <w:rFonts w:ascii="Times New Roman" w:eastAsia="標楷體" w:hAnsi="Times New Roman" w:hint="eastAsia"/>
          <w:sz w:val="32"/>
          <w:szCs w:val="32"/>
        </w:rPr>
        <w:t>產品之進口管理，</w:t>
      </w:r>
      <w:r w:rsidR="005668AC" w:rsidRPr="004F5670">
        <w:rPr>
          <w:rFonts w:ascii="Times New Roman" w:eastAsia="標楷體" w:hAnsi="Times New Roman" w:hint="eastAsia"/>
          <w:sz w:val="32"/>
        </w:rPr>
        <w:t>透過跨部會協商及專家學者進行風險評估，以及向各界進行風險溝通，以期在與國際規範調和的同時，也</w:t>
      </w:r>
      <w:r w:rsidR="005668AC" w:rsidRPr="004F5670">
        <w:rPr>
          <w:rFonts w:ascii="Times New Roman" w:eastAsia="標楷體" w:hAnsi="Times New Roman" w:cs="Times New Roman"/>
          <w:sz w:val="32"/>
          <w:szCs w:val="32"/>
        </w:rPr>
        <w:t>維護國人的健康</w:t>
      </w:r>
      <w:r w:rsidR="007848B7" w:rsidRPr="004F5670">
        <w:rPr>
          <w:rFonts w:ascii="Times New Roman" w:eastAsia="標楷體" w:hAnsi="Times New Roman" w:hint="eastAsia"/>
          <w:sz w:val="32"/>
        </w:rPr>
        <w:t>。</w:t>
      </w:r>
    </w:p>
    <w:p w:rsidR="0057106C" w:rsidRPr="004F5670" w:rsidRDefault="0057106C" w:rsidP="007E305D">
      <w:pPr>
        <w:pStyle w:val="a8"/>
        <w:numPr>
          <w:ilvl w:val="2"/>
          <w:numId w:val="2"/>
        </w:numPr>
        <w:tabs>
          <w:tab w:val="left" w:pos="1106"/>
          <w:tab w:val="left" w:pos="1148"/>
          <w:tab w:val="left" w:pos="1176"/>
          <w:tab w:val="left" w:pos="1246"/>
          <w:tab w:val="left" w:pos="1330"/>
        </w:tabs>
        <w:spacing w:afterLines="50" w:line="500" w:lineRule="exact"/>
        <w:ind w:leftChars="0" w:left="1120" w:hanging="406"/>
        <w:jc w:val="both"/>
        <w:rPr>
          <w:rFonts w:ascii="Times New Roman" w:eastAsia="標楷體" w:hAnsi="Times New Roman" w:cs="Times New Roman"/>
          <w:b/>
          <w:sz w:val="32"/>
          <w:szCs w:val="32"/>
        </w:rPr>
      </w:pPr>
      <w:r w:rsidRPr="004F5670">
        <w:rPr>
          <w:rFonts w:ascii="Times New Roman" w:eastAsia="標楷體" w:hAnsi="Times New Roman" w:cs="Times New Roman" w:hint="eastAsia"/>
          <w:b/>
          <w:sz w:val="32"/>
          <w:szCs w:val="32"/>
        </w:rPr>
        <w:t>工業產品方面</w:t>
      </w:r>
    </w:p>
    <w:p w:rsidR="0057106C" w:rsidRPr="004F5670" w:rsidRDefault="002626C6" w:rsidP="007E305D">
      <w:pPr>
        <w:pStyle w:val="a8"/>
        <w:spacing w:afterLines="50" w:line="500" w:lineRule="exact"/>
        <w:ind w:leftChars="0" w:left="1351"/>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005668AC" w:rsidRPr="004F5670">
        <w:rPr>
          <w:rFonts w:ascii="Times New Roman" w:eastAsia="標楷體" w:hAnsi="Times New Roman" w:cs="Times New Roman" w:hint="eastAsia"/>
          <w:sz w:val="32"/>
          <w:szCs w:val="32"/>
        </w:rPr>
        <w:t>目前我國工業產品平均關稅約</w:t>
      </w:r>
      <w:r w:rsidR="005668AC" w:rsidRPr="004F5670">
        <w:rPr>
          <w:rFonts w:ascii="Times New Roman" w:eastAsia="標楷體" w:hAnsi="Times New Roman" w:cs="Times New Roman" w:hint="eastAsia"/>
          <w:sz w:val="32"/>
          <w:szCs w:val="32"/>
        </w:rPr>
        <w:t>4.5%</w:t>
      </w:r>
      <w:r w:rsidR="005668AC" w:rsidRPr="004F5670">
        <w:rPr>
          <w:rFonts w:ascii="Times New Roman" w:eastAsia="標楷體" w:hAnsi="Times New Roman" w:cs="Times New Roman" w:hint="eastAsia"/>
          <w:sz w:val="32"/>
          <w:szCs w:val="32"/>
        </w:rPr>
        <w:t>，其中汽車整車及機車關稅仍接近</w:t>
      </w:r>
      <w:r w:rsidR="005668AC" w:rsidRPr="004F5670">
        <w:rPr>
          <w:rFonts w:ascii="Times New Roman" w:eastAsia="標楷體" w:hAnsi="Times New Roman" w:cs="Times New Roman" w:hint="eastAsia"/>
          <w:sz w:val="32"/>
          <w:szCs w:val="32"/>
        </w:rPr>
        <w:t>20%</w:t>
      </w:r>
      <w:r w:rsidR="005668AC" w:rsidRPr="004F5670">
        <w:rPr>
          <w:rFonts w:ascii="Times New Roman" w:eastAsia="標楷體" w:hAnsi="Times New Roman" w:cs="Times New Roman" w:hint="eastAsia"/>
          <w:sz w:val="32"/>
          <w:szCs w:val="32"/>
        </w:rPr>
        <w:t>，另外，重電、家電、加工食品、紡織下游成衣等類產業也可能面臨開放影響。</w:t>
      </w:r>
      <w:r w:rsidR="005668AC" w:rsidRPr="004F5670">
        <w:rPr>
          <w:rFonts w:ascii="Times New Roman" w:eastAsia="標楷體" w:hAnsi="Times New Roman" w:cs="Times New Roman"/>
          <w:sz w:val="32"/>
          <w:szCs w:val="32"/>
        </w:rPr>
        <w:t>TPP</w:t>
      </w:r>
      <w:r w:rsidR="005668AC" w:rsidRPr="004F5670">
        <w:rPr>
          <w:rFonts w:ascii="Times New Roman" w:eastAsia="標楷體" w:hAnsi="Times New Roman" w:cs="Times New Roman" w:hint="eastAsia"/>
          <w:sz w:val="32"/>
          <w:szCs w:val="32"/>
        </w:rPr>
        <w:t>為高度自由化之自由貿易協定，加入後我國多數貨品關稅必須進一步削減。為降低衝擊，我國研擬因應貿易自由化產業調整支援方案以及產業升級轉型行動方案，並編列相關預算，以積極輔導產業調適。</w:t>
      </w:r>
    </w:p>
    <w:p w:rsidR="0057106C" w:rsidRPr="004F5670" w:rsidRDefault="0057106C" w:rsidP="007E305D">
      <w:pPr>
        <w:pStyle w:val="a8"/>
        <w:numPr>
          <w:ilvl w:val="2"/>
          <w:numId w:val="2"/>
        </w:numPr>
        <w:tabs>
          <w:tab w:val="left" w:pos="1106"/>
          <w:tab w:val="left" w:pos="1148"/>
          <w:tab w:val="left" w:pos="1176"/>
          <w:tab w:val="left" w:pos="1246"/>
          <w:tab w:val="left" w:pos="1330"/>
        </w:tabs>
        <w:spacing w:afterLines="50" w:line="500" w:lineRule="exact"/>
        <w:ind w:leftChars="0" w:left="1120" w:hanging="406"/>
        <w:jc w:val="both"/>
        <w:rPr>
          <w:rFonts w:ascii="Times New Roman" w:eastAsia="標楷體" w:hAnsi="Times New Roman" w:cs="Times New Roman"/>
          <w:b/>
          <w:sz w:val="32"/>
          <w:szCs w:val="32"/>
        </w:rPr>
      </w:pPr>
      <w:r w:rsidRPr="004F5670">
        <w:rPr>
          <w:rFonts w:ascii="Times New Roman" w:eastAsia="標楷體" w:hAnsi="Times New Roman" w:cs="Times New Roman" w:hint="eastAsia"/>
          <w:b/>
          <w:sz w:val="32"/>
          <w:szCs w:val="32"/>
        </w:rPr>
        <w:t>服務業與投資方面</w:t>
      </w:r>
    </w:p>
    <w:p w:rsidR="00432201" w:rsidRPr="004F5670" w:rsidRDefault="000A0389" w:rsidP="007E305D">
      <w:pPr>
        <w:pStyle w:val="a8"/>
        <w:spacing w:afterLines="50" w:line="500" w:lineRule="exact"/>
        <w:ind w:leftChars="0" w:left="1351"/>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009A7112" w:rsidRPr="004F5670">
        <w:rPr>
          <w:rFonts w:ascii="Times New Roman" w:eastAsia="標楷體" w:hAnsi="Times New Roman" w:cs="Times New Roman" w:hint="eastAsia"/>
          <w:sz w:val="32"/>
          <w:szCs w:val="32"/>
        </w:rPr>
        <w:t xml:space="preserve">   </w:t>
      </w:r>
      <w:r w:rsidR="00927C9E" w:rsidRPr="004F5670">
        <w:rPr>
          <w:rFonts w:ascii="Times New Roman" w:eastAsia="標楷體" w:hAnsi="Times New Roman" w:cs="Times New Roman" w:hint="eastAsia"/>
          <w:sz w:val="32"/>
          <w:szCs w:val="32"/>
        </w:rPr>
        <w:t>在服務業及投資方面的開放程度已高，並無體制上調整的困難，</w:t>
      </w:r>
      <w:r w:rsidR="00051C48" w:rsidRPr="004F5670">
        <w:rPr>
          <w:rFonts w:ascii="Times New Roman" w:eastAsia="標楷體" w:hAnsi="Times New Roman" w:cs="Times New Roman" w:hint="eastAsia"/>
          <w:sz w:val="32"/>
          <w:szCs w:val="32"/>
        </w:rPr>
        <w:t>我國</w:t>
      </w:r>
      <w:r w:rsidR="005628D0" w:rsidRPr="004F5670">
        <w:rPr>
          <w:rFonts w:ascii="Times New Roman" w:eastAsia="標楷體" w:hAnsi="Times New Roman" w:cs="Times New Roman" w:hint="eastAsia"/>
          <w:sz w:val="32"/>
          <w:szCs w:val="32"/>
        </w:rPr>
        <w:t>目前</w:t>
      </w:r>
      <w:r w:rsidR="00927C9E" w:rsidRPr="004F5670">
        <w:rPr>
          <w:rFonts w:ascii="Times New Roman" w:eastAsia="標楷體" w:hAnsi="Times New Roman" w:cs="Times New Roman" w:hint="eastAsia"/>
          <w:sz w:val="32"/>
          <w:szCs w:val="32"/>
        </w:rPr>
        <w:t>服務業</w:t>
      </w:r>
      <w:r w:rsidR="0052157E" w:rsidRPr="004F5670">
        <w:rPr>
          <w:rFonts w:ascii="Times New Roman" w:eastAsia="標楷體" w:hAnsi="Times New Roman" w:cs="Times New Roman" w:hint="eastAsia"/>
          <w:sz w:val="32"/>
          <w:szCs w:val="32"/>
        </w:rPr>
        <w:t>約</w:t>
      </w:r>
      <w:r w:rsidR="00927C9E" w:rsidRPr="004F5670">
        <w:rPr>
          <w:rFonts w:ascii="Times New Roman" w:eastAsia="標楷體" w:hAnsi="Times New Roman" w:cs="Times New Roman" w:hint="eastAsia"/>
          <w:sz w:val="32"/>
          <w:szCs w:val="32"/>
        </w:rPr>
        <w:t>占</w:t>
      </w:r>
      <w:r w:rsidR="00927C9E" w:rsidRPr="004F5670">
        <w:rPr>
          <w:rFonts w:ascii="Times New Roman" w:eastAsia="標楷體" w:hAnsi="Times New Roman" w:cs="Times New Roman" w:hint="eastAsia"/>
          <w:sz w:val="32"/>
          <w:szCs w:val="32"/>
        </w:rPr>
        <w:t>GDP</w:t>
      </w:r>
      <w:r w:rsidR="00927C9E" w:rsidRPr="004F5670">
        <w:rPr>
          <w:rFonts w:ascii="Times New Roman" w:eastAsia="標楷體" w:hAnsi="Times New Roman" w:cs="Times New Roman" w:hint="eastAsia"/>
          <w:sz w:val="32"/>
          <w:szCs w:val="32"/>
        </w:rPr>
        <w:t>之</w:t>
      </w:r>
      <w:r w:rsidR="0052157E" w:rsidRPr="004F5670">
        <w:rPr>
          <w:rFonts w:ascii="Times New Roman" w:eastAsia="標楷體" w:hAnsi="Times New Roman" w:cs="Times New Roman" w:hint="eastAsia"/>
          <w:sz w:val="32"/>
          <w:szCs w:val="32"/>
        </w:rPr>
        <w:t>65</w:t>
      </w:r>
      <w:r w:rsidR="00927C9E" w:rsidRPr="004F5670">
        <w:rPr>
          <w:rFonts w:ascii="Times New Roman" w:eastAsia="標楷體" w:hAnsi="Times New Roman" w:cs="Times New Roman" w:hint="eastAsia"/>
          <w:sz w:val="32"/>
          <w:szCs w:val="32"/>
        </w:rPr>
        <w:t>%</w:t>
      </w:r>
      <w:r w:rsidR="00927C9E" w:rsidRPr="004F5670">
        <w:rPr>
          <w:rFonts w:ascii="Times New Roman" w:eastAsia="標楷體" w:hAnsi="Times New Roman" w:cs="Times New Roman" w:hint="eastAsia"/>
          <w:sz w:val="32"/>
          <w:szCs w:val="32"/>
        </w:rPr>
        <w:t>，且現</w:t>
      </w:r>
      <w:r w:rsidR="005628D0" w:rsidRPr="004F5670">
        <w:rPr>
          <w:rFonts w:ascii="Times New Roman" w:eastAsia="標楷體" w:hAnsi="Times New Roman" w:cs="Times New Roman" w:hint="eastAsia"/>
          <w:sz w:val="32"/>
          <w:szCs w:val="32"/>
        </w:rPr>
        <w:t>正參與</w:t>
      </w:r>
      <w:r w:rsidR="005628D0" w:rsidRPr="004F5670">
        <w:rPr>
          <w:rFonts w:ascii="Times New Roman" w:eastAsia="標楷體" w:hAnsi="Times New Roman"/>
          <w:sz w:val="32"/>
          <w:szCs w:val="29"/>
        </w:rPr>
        <w:t>複邊「服務貿易協定」（</w:t>
      </w:r>
      <w:r w:rsidR="005628D0" w:rsidRPr="004F5670">
        <w:rPr>
          <w:rFonts w:ascii="Times New Roman" w:eastAsia="標楷體" w:hAnsi="Times New Roman"/>
          <w:sz w:val="32"/>
          <w:szCs w:val="29"/>
        </w:rPr>
        <w:t>Trade in Services Agreement</w:t>
      </w:r>
      <w:r w:rsidR="005628D0" w:rsidRPr="004F5670">
        <w:rPr>
          <w:rFonts w:ascii="Times New Roman" w:eastAsia="標楷體" w:hAnsi="Times New Roman"/>
          <w:sz w:val="32"/>
          <w:szCs w:val="29"/>
        </w:rPr>
        <w:t>，簡稱</w:t>
      </w:r>
      <w:r w:rsidR="005628D0" w:rsidRPr="004F5670">
        <w:rPr>
          <w:rFonts w:ascii="Times New Roman" w:eastAsia="標楷體" w:hAnsi="Times New Roman"/>
          <w:sz w:val="32"/>
          <w:szCs w:val="29"/>
        </w:rPr>
        <w:t>TiSA</w:t>
      </w:r>
      <w:r w:rsidR="005628D0" w:rsidRPr="004F5670">
        <w:rPr>
          <w:rFonts w:ascii="Times New Roman" w:eastAsia="標楷體" w:hAnsi="Times New Roman"/>
          <w:sz w:val="32"/>
          <w:szCs w:val="29"/>
        </w:rPr>
        <w:t>）</w:t>
      </w:r>
      <w:r w:rsidR="00051C48" w:rsidRPr="004F5670">
        <w:rPr>
          <w:rFonts w:ascii="Times New Roman" w:eastAsia="標楷體" w:hAnsi="Times New Roman" w:cs="Times New Roman" w:hint="eastAsia"/>
          <w:sz w:val="32"/>
          <w:szCs w:val="32"/>
        </w:rPr>
        <w:t>，</w:t>
      </w:r>
      <w:r w:rsidR="005628D0" w:rsidRPr="004F5670">
        <w:rPr>
          <w:rFonts w:ascii="Times New Roman" w:eastAsia="標楷體" w:hAnsi="Times New Roman" w:cs="Times New Roman" w:hint="eastAsia"/>
          <w:sz w:val="32"/>
          <w:szCs w:val="32"/>
        </w:rPr>
        <w:t>這項協定正在制定許多新的規則</w:t>
      </w:r>
      <w:r w:rsidR="005628D0" w:rsidRPr="004F5670">
        <w:rPr>
          <w:rFonts w:ascii="Times New Roman" w:eastAsia="標楷體" w:hAnsi="Times New Roman" w:cs="Times New Roman" w:hint="eastAsia"/>
          <w:sz w:val="32"/>
          <w:szCs w:val="32"/>
        </w:rPr>
        <w:t>(New and enhanced disciplines)</w:t>
      </w:r>
      <w:r w:rsidR="005628D0" w:rsidRPr="004F5670">
        <w:rPr>
          <w:rFonts w:ascii="Times New Roman" w:eastAsia="標楷體" w:hAnsi="Times New Roman" w:cs="Times New Roman" w:hint="eastAsia"/>
          <w:sz w:val="32"/>
          <w:szCs w:val="32"/>
        </w:rPr>
        <w:t>，</w:t>
      </w:r>
      <w:r w:rsidR="00FF7968" w:rsidRPr="004F5670">
        <w:rPr>
          <w:rFonts w:ascii="Times New Roman" w:eastAsia="標楷體" w:hAnsi="Times New Roman" w:cs="Times New Roman" w:hint="eastAsia"/>
          <w:sz w:val="32"/>
          <w:szCs w:val="32"/>
        </w:rPr>
        <w:t>TiSA</w:t>
      </w:r>
      <w:r w:rsidR="00FF7968" w:rsidRPr="004F5670">
        <w:rPr>
          <w:rFonts w:ascii="Times New Roman" w:eastAsia="標楷體" w:hAnsi="Times New Roman" w:cs="Times New Roman" w:hint="eastAsia"/>
          <w:sz w:val="32"/>
          <w:szCs w:val="32"/>
        </w:rPr>
        <w:t>談判與</w:t>
      </w:r>
      <w:r w:rsidR="00FF7968" w:rsidRPr="004F5670">
        <w:rPr>
          <w:rFonts w:ascii="Times New Roman" w:eastAsia="標楷體" w:hAnsi="Times New Roman" w:cs="Times New Roman" w:hint="eastAsia"/>
          <w:sz w:val="32"/>
          <w:szCs w:val="32"/>
        </w:rPr>
        <w:t>TPP</w:t>
      </w:r>
      <w:r w:rsidR="00FF7968" w:rsidRPr="004F5670">
        <w:rPr>
          <w:rFonts w:ascii="Times New Roman" w:eastAsia="標楷體" w:hAnsi="Times New Roman" w:cs="Times New Roman" w:hint="eastAsia"/>
          <w:sz w:val="32"/>
          <w:szCs w:val="32"/>
        </w:rPr>
        <w:t>談判同步進行，部分</w:t>
      </w:r>
      <w:r w:rsidR="00FF7968" w:rsidRPr="004F5670">
        <w:rPr>
          <w:rFonts w:ascii="Times New Roman" w:eastAsia="標楷體" w:hAnsi="Times New Roman" w:cs="Times New Roman" w:hint="eastAsia"/>
          <w:sz w:val="32"/>
          <w:szCs w:val="32"/>
        </w:rPr>
        <w:t>TPP</w:t>
      </w:r>
      <w:r w:rsidR="00FF7968" w:rsidRPr="004F5670">
        <w:rPr>
          <w:rFonts w:ascii="Times New Roman" w:eastAsia="標楷體" w:hAnsi="Times New Roman" w:cs="Times New Roman" w:hint="eastAsia"/>
          <w:sz w:val="32"/>
          <w:szCs w:val="32"/>
        </w:rPr>
        <w:t>成員參與</w:t>
      </w:r>
      <w:r w:rsidR="00FF7968" w:rsidRPr="004F5670">
        <w:rPr>
          <w:rFonts w:ascii="Times New Roman" w:eastAsia="標楷體" w:hAnsi="Times New Roman" w:cs="Times New Roman" w:hint="eastAsia"/>
          <w:sz w:val="32"/>
          <w:szCs w:val="32"/>
        </w:rPr>
        <w:t>TiSA</w:t>
      </w:r>
      <w:r w:rsidR="00FF7968" w:rsidRPr="004F5670">
        <w:rPr>
          <w:rFonts w:ascii="Times New Roman" w:eastAsia="標楷體" w:hAnsi="Times New Roman" w:cs="Times New Roman" w:hint="eastAsia"/>
          <w:sz w:val="32"/>
          <w:szCs w:val="32"/>
        </w:rPr>
        <w:t>談判，因此</w:t>
      </w:r>
      <w:r w:rsidR="00FF7968" w:rsidRPr="004F5670">
        <w:rPr>
          <w:rFonts w:ascii="Times New Roman" w:eastAsia="標楷體" w:hAnsi="Times New Roman" w:cs="Times New Roman" w:hint="eastAsia"/>
          <w:sz w:val="32"/>
          <w:szCs w:val="32"/>
        </w:rPr>
        <w:t>TPP</w:t>
      </w:r>
      <w:r w:rsidR="00FF7968" w:rsidRPr="004F5670">
        <w:rPr>
          <w:rFonts w:ascii="Times New Roman" w:eastAsia="標楷體" w:hAnsi="Times New Roman" w:cs="Times New Roman" w:hint="eastAsia"/>
          <w:sz w:val="32"/>
          <w:szCs w:val="32"/>
        </w:rPr>
        <w:t>內容可能</w:t>
      </w:r>
      <w:r w:rsidR="00EB52F3" w:rsidRPr="004F5670">
        <w:rPr>
          <w:rFonts w:ascii="Times New Roman" w:eastAsia="標楷體" w:hAnsi="Times New Roman" w:cs="Times New Roman" w:hint="eastAsia"/>
          <w:sz w:val="32"/>
          <w:szCs w:val="32"/>
        </w:rPr>
        <w:t>反</w:t>
      </w:r>
      <w:r w:rsidR="0052157E" w:rsidRPr="004F5670">
        <w:rPr>
          <w:rFonts w:ascii="Times New Roman" w:eastAsia="標楷體" w:hAnsi="Times New Roman" w:cs="Times New Roman" w:hint="eastAsia"/>
          <w:sz w:val="32"/>
          <w:szCs w:val="32"/>
        </w:rPr>
        <w:t>映</w:t>
      </w:r>
      <w:r w:rsidR="00FF7968" w:rsidRPr="004F5670">
        <w:rPr>
          <w:rFonts w:ascii="Times New Roman" w:eastAsia="標楷體" w:hAnsi="Times New Roman" w:cs="Times New Roman" w:hint="eastAsia"/>
          <w:sz w:val="32"/>
          <w:szCs w:val="32"/>
        </w:rPr>
        <w:t>TiSA</w:t>
      </w:r>
      <w:r w:rsidR="00FF7968" w:rsidRPr="004F5670">
        <w:rPr>
          <w:rFonts w:ascii="Times New Roman" w:eastAsia="標楷體" w:hAnsi="Times New Roman" w:cs="Times New Roman" w:hint="eastAsia"/>
          <w:sz w:val="32"/>
          <w:szCs w:val="32"/>
        </w:rPr>
        <w:t>。</w:t>
      </w:r>
      <w:r w:rsidR="00335CC4" w:rsidRPr="004F5670">
        <w:rPr>
          <w:rFonts w:ascii="Times New Roman" w:eastAsia="標楷體" w:hAnsi="Times New Roman" w:cs="Times New Roman" w:hint="eastAsia"/>
          <w:sz w:val="32"/>
          <w:szCs w:val="32"/>
        </w:rPr>
        <w:t>服</w:t>
      </w:r>
      <w:r w:rsidR="00335CC4" w:rsidRPr="004F5670">
        <w:rPr>
          <w:rFonts w:ascii="Times New Roman" w:eastAsia="標楷體" w:hAnsi="Times New Roman" w:cs="Times New Roman" w:hint="eastAsia"/>
          <w:sz w:val="32"/>
          <w:szCs w:val="32"/>
        </w:rPr>
        <w:lastRenderedPageBreak/>
        <w:t>務業的自由化有助於提升管理制度與效能，</w:t>
      </w:r>
      <w:r w:rsidR="005628D0" w:rsidRPr="004F5670">
        <w:rPr>
          <w:rFonts w:ascii="Times New Roman" w:eastAsia="標楷體" w:hAnsi="Times New Roman" w:cs="Times New Roman" w:hint="eastAsia"/>
          <w:sz w:val="32"/>
          <w:szCs w:val="32"/>
        </w:rPr>
        <w:t>我國將進一步以</w:t>
      </w:r>
      <w:r w:rsidR="005628D0" w:rsidRPr="004F5670">
        <w:rPr>
          <w:rFonts w:ascii="Times New Roman" w:eastAsia="標楷體" w:hAnsi="Times New Roman" w:cs="Times New Roman" w:hint="eastAsia"/>
          <w:sz w:val="32"/>
          <w:szCs w:val="32"/>
        </w:rPr>
        <w:t>TiSA</w:t>
      </w:r>
      <w:r w:rsidR="005628D0" w:rsidRPr="004F5670">
        <w:rPr>
          <w:rFonts w:ascii="Times New Roman" w:eastAsia="標楷體" w:hAnsi="Times New Roman" w:cs="Times New Roman" w:hint="eastAsia"/>
          <w:sz w:val="32"/>
          <w:szCs w:val="32"/>
        </w:rPr>
        <w:t>談判為基礎，進一步檢視我國服務業的相關體制</w:t>
      </w:r>
      <w:r w:rsidR="00051C48" w:rsidRPr="004F5670">
        <w:rPr>
          <w:rFonts w:ascii="Times New Roman" w:eastAsia="標楷體" w:hAnsi="Times New Roman" w:cs="Times New Roman" w:hint="eastAsia"/>
          <w:sz w:val="32"/>
          <w:szCs w:val="32"/>
        </w:rPr>
        <w:t>。</w:t>
      </w:r>
    </w:p>
    <w:p w:rsidR="00FE5877" w:rsidRPr="004F5670" w:rsidRDefault="0021549B" w:rsidP="007E305D">
      <w:pPr>
        <w:pStyle w:val="a8"/>
        <w:spacing w:afterLines="50" w:line="500" w:lineRule="exact"/>
        <w:ind w:leftChars="0" w:left="1351"/>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00335CC4" w:rsidRPr="004F5670">
        <w:rPr>
          <w:rFonts w:ascii="Times New Roman" w:eastAsia="標楷體" w:hAnsi="Times New Roman" w:cs="Times New Roman" w:hint="eastAsia"/>
          <w:sz w:val="32"/>
          <w:szCs w:val="32"/>
        </w:rPr>
        <w:t>部分</w:t>
      </w:r>
      <w:r w:rsidR="008E033F" w:rsidRPr="004F5670">
        <w:rPr>
          <w:rFonts w:ascii="Times New Roman" w:eastAsia="標楷體" w:hAnsi="Times New Roman" w:cs="Times New Roman" w:hint="eastAsia"/>
          <w:sz w:val="32"/>
          <w:szCs w:val="32"/>
        </w:rPr>
        <w:t>TPP</w:t>
      </w:r>
      <w:r w:rsidR="008E033F" w:rsidRPr="004F5670">
        <w:rPr>
          <w:rFonts w:ascii="Times New Roman" w:eastAsia="標楷體" w:hAnsi="Times New Roman" w:cs="Times New Roman" w:hint="eastAsia"/>
          <w:sz w:val="32"/>
          <w:szCs w:val="32"/>
        </w:rPr>
        <w:t>成員國對於我國服務業</w:t>
      </w:r>
      <w:r w:rsidR="004021A3" w:rsidRPr="004F5670">
        <w:rPr>
          <w:rFonts w:ascii="Times New Roman" w:eastAsia="標楷體" w:hAnsi="Times New Roman" w:cs="Times New Roman" w:hint="eastAsia"/>
          <w:sz w:val="32"/>
          <w:szCs w:val="32"/>
        </w:rPr>
        <w:t>市場</w:t>
      </w:r>
      <w:r w:rsidR="008E033F" w:rsidRPr="004F5670">
        <w:rPr>
          <w:rFonts w:ascii="Times New Roman" w:eastAsia="標楷體" w:hAnsi="Times New Roman" w:cs="Times New Roman" w:hint="eastAsia"/>
          <w:sz w:val="32"/>
          <w:szCs w:val="32"/>
        </w:rPr>
        <w:t>有興趣，</w:t>
      </w:r>
      <w:r w:rsidR="00335CC4" w:rsidRPr="004F5670">
        <w:rPr>
          <w:rFonts w:ascii="Times New Roman" w:eastAsia="標楷體" w:hAnsi="Times New Roman" w:cs="Times New Roman" w:hint="eastAsia"/>
          <w:sz w:val="32"/>
          <w:szCs w:val="32"/>
        </w:rPr>
        <w:t>例</w:t>
      </w:r>
      <w:r w:rsidR="008E033F" w:rsidRPr="004F5670">
        <w:rPr>
          <w:rFonts w:ascii="Times New Roman" w:eastAsia="標楷體" w:hAnsi="Times New Roman" w:cs="Times New Roman" w:hint="eastAsia"/>
          <w:sz w:val="32"/>
          <w:szCs w:val="32"/>
        </w:rPr>
        <w:t>如電信業</w:t>
      </w:r>
      <w:r w:rsidR="00D519F8" w:rsidRPr="004F5670">
        <w:rPr>
          <w:rFonts w:ascii="Times New Roman" w:eastAsia="標楷體" w:hAnsi="Times New Roman" w:cs="Times New Roman" w:hint="eastAsia"/>
          <w:sz w:val="32"/>
          <w:szCs w:val="32"/>
        </w:rPr>
        <w:t>、運</w:t>
      </w:r>
      <w:r w:rsidR="00335CC4" w:rsidRPr="004F5670">
        <w:rPr>
          <w:rFonts w:ascii="Times New Roman" w:eastAsia="標楷體" w:hAnsi="Times New Roman" w:cs="Times New Roman" w:hint="eastAsia"/>
          <w:sz w:val="32"/>
          <w:szCs w:val="32"/>
        </w:rPr>
        <w:t>輸</w:t>
      </w:r>
      <w:r w:rsidR="00D519F8" w:rsidRPr="004F5670">
        <w:rPr>
          <w:rFonts w:ascii="Times New Roman" w:eastAsia="標楷體" w:hAnsi="Times New Roman" w:cs="Times New Roman" w:hint="eastAsia"/>
          <w:sz w:val="32"/>
          <w:szCs w:val="32"/>
        </w:rPr>
        <w:t>業</w:t>
      </w:r>
      <w:r w:rsidR="008E033F" w:rsidRPr="004F5670">
        <w:rPr>
          <w:rFonts w:ascii="Times New Roman" w:eastAsia="標楷體" w:hAnsi="Times New Roman" w:cs="Times New Roman" w:hint="eastAsia"/>
          <w:sz w:val="32"/>
          <w:szCs w:val="32"/>
        </w:rPr>
        <w:t>及</w:t>
      </w:r>
      <w:r w:rsidR="00DF20ED" w:rsidRPr="004F5670">
        <w:rPr>
          <w:rFonts w:ascii="Times New Roman" w:eastAsia="標楷體" w:hAnsi="Times New Roman" w:cs="Times New Roman" w:hint="eastAsia"/>
          <w:sz w:val="32"/>
          <w:szCs w:val="32"/>
        </w:rPr>
        <w:t>專業服務業</w:t>
      </w:r>
      <w:r w:rsidR="0052157E" w:rsidRPr="004F5670">
        <w:rPr>
          <w:rFonts w:ascii="Times New Roman" w:eastAsia="標楷體" w:hAnsi="Times New Roman" w:cs="Times New Roman" w:hint="eastAsia"/>
          <w:sz w:val="32"/>
          <w:szCs w:val="32"/>
        </w:rPr>
        <w:t>等</w:t>
      </w:r>
      <w:r w:rsidR="00D654CB" w:rsidRPr="004F5670">
        <w:rPr>
          <w:rFonts w:ascii="Times New Roman" w:eastAsia="標楷體" w:hAnsi="Times New Roman" w:cs="Times New Roman" w:hint="eastAsia"/>
          <w:sz w:val="32"/>
          <w:szCs w:val="32"/>
        </w:rPr>
        <w:t>(</w:t>
      </w:r>
      <w:r w:rsidR="00D654CB" w:rsidRPr="004F5670">
        <w:rPr>
          <w:rFonts w:ascii="Times New Roman" w:eastAsia="標楷體" w:hAnsi="Times New Roman" w:cs="Times New Roman" w:hint="eastAsia"/>
          <w:sz w:val="32"/>
          <w:szCs w:val="32"/>
        </w:rPr>
        <w:t>如律師、會計師及建築師等</w:t>
      </w:r>
      <w:r w:rsidR="00D654CB" w:rsidRPr="004F5670">
        <w:rPr>
          <w:rFonts w:ascii="Times New Roman" w:eastAsia="標楷體" w:hAnsi="Times New Roman" w:cs="Times New Roman" w:hint="eastAsia"/>
          <w:sz w:val="32"/>
          <w:szCs w:val="32"/>
        </w:rPr>
        <w:t>)</w:t>
      </w:r>
      <w:r w:rsidR="000A0389" w:rsidRPr="004F5670">
        <w:rPr>
          <w:rFonts w:ascii="Times New Roman" w:eastAsia="標楷體" w:hAnsi="Times New Roman" w:cs="Times New Roman" w:hint="eastAsia"/>
          <w:sz w:val="32"/>
          <w:szCs w:val="32"/>
        </w:rPr>
        <w:t>。針對這些議題，</w:t>
      </w:r>
      <w:r w:rsidR="00D654CB" w:rsidRPr="004F5670">
        <w:rPr>
          <w:rFonts w:ascii="Times New Roman" w:eastAsia="標楷體" w:hAnsi="Times New Roman" w:cs="Times New Roman" w:hint="eastAsia"/>
          <w:sz w:val="32"/>
          <w:szCs w:val="32"/>
        </w:rPr>
        <w:t>政府</w:t>
      </w:r>
      <w:r w:rsidR="0052157E" w:rsidRPr="004F5670">
        <w:rPr>
          <w:rFonts w:ascii="Times New Roman" w:eastAsia="標楷體" w:hAnsi="Times New Roman" w:cs="Times New Roman" w:hint="eastAsia"/>
          <w:sz w:val="32"/>
          <w:szCs w:val="32"/>
        </w:rPr>
        <w:t>會</w:t>
      </w:r>
      <w:r w:rsidR="006B269A" w:rsidRPr="004F5670">
        <w:rPr>
          <w:rFonts w:ascii="Times New Roman" w:eastAsia="標楷體" w:hAnsi="Times New Roman" w:cs="Times New Roman" w:hint="eastAsia"/>
          <w:sz w:val="32"/>
          <w:szCs w:val="32"/>
        </w:rPr>
        <w:t>徵詢</w:t>
      </w:r>
      <w:r w:rsidR="0018380A">
        <w:rPr>
          <w:rFonts w:ascii="Times New Roman" w:eastAsia="標楷體" w:hAnsi="Times New Roman" w:cs="Times New Roman" w:hint="eastAsia"/>
          <w:sz w:val="32"/>
          <w:szCs w:val="32"/>
        </w:rPr>
        <w:t>利害關係</w:t>
      </w:r>
      <w:r w:rsidR="00BD7219" w:rsidRPr="004F5670">
        <w:rPr>
          <w:rFonts w:ascii="Times New Roman" w:eastAsia="標楷體" w:hAnsi="Times New Roman" w:cs="Times New Roman" w:hint="eastAsia"/>
          <w:sz w:val="32"/>
          <w:szCs w:val="32"/>
        </w:rPr>
        <w:t>人</w:t>
      </w:r>
      <w:r w:rsidR="006B269A" w:rsidRPr="004F5670">
        <w:rPr>
          <w:rFonts w:ascii="Times New Roman" w:eastAsia="標楷體" w:hAnsi="Times New Roman" w:cs="Times New Roman" w:hint="eastAsia"/>
          <w:sz w:val="32"/>
          <w:szCs w:val="32"/>
        </w:rPr>
        <w:t>意見</w:t>
      </w:r>
      <w:r w:rsidR="002C6004" w:rsidRPr="004F5670">
        <w:rPr>
          <w:rFonts w:ascii="Times New Roman" w:eastAsia="標楷體" w:hAnsi="Times New Roman" w:cs="Times New Roman" w:hint="eastAsia"/>
          <w:sz w:val="32"/>
          <w:szCs w:val="32"/>
        </w:rPr>
        <w:t>，</w:t>
      </w:r>
      <w:r w:rsidR="004021A3" w:rsidRPr="004F5670">
        <w:rPr>
          <w:rFonts w:ascii="Times New Roman" w:eastAsia="標楷體" w:hAnsi="Times New Roman" w:cs="Times New Roman" w:hint="eastAsia"/>
          <w:sz w:val="32"/>
          <w:szCs w:val="32"/>
        </w:rPr>
        <w:t>一旦未來進入</w:t>
      </w:r>
      <w:r w:rsidR="0052157E" w:rsidRPr="004F5670">
        <w:rPr>
          <w:rFonts w:ascii="Times New Roman" w:eastAsia="標楷體" w:hAnsi="Times New Roman" w:cs="Times New Roman" w:hint="eastAsia"/>
          <w:sz w:val="32"/>
          <w:szCs w:val="32"/>
        </w:rPr>
        <w:t>談判</w:t>
      </w:r>
      <w:r w:rsidR="004021A3" w:rsidRPr="004F5670">
        <w:rPr>
          <w:rFonts w:ascii="Times New Roman" w:eastAsia="標楷體" w:hAnsi="Times New Roman" w:cs="Times New Roman" w:hint="eastAsia"/>
          <w:sz w:val="32"/>
          <w:szCs w:val="32"/>
        </w:rPr>
        <w:t>將</w:t>
      </w:r>
      <w:r w:rsidR="0052157E" w:rsidRPr="004F5670">
        <w:rPr>
          <w:rFonts w:ascii="Times New Roman" w:eastAsia="標楷體" w:hAnsi="Times New Roman" w:cs="Times New Roman" w:hint="eastAsia"/>
          <w:sz w:val="32"/>
          <w:szCs w:val="32"/>
        </w:rPr>
        <w:t>爭取我</w:t>
      </w:r>
      <w:r w:rsidR="00AF1D89" w:rsidRPr="004F5670">
        <w:rPr>
          <w:rFonts w:ascii="Times New Roman" w:eastAsia="標楷體" w:hAnsi="Times New Roman" w:cs="Times New Roman" w:hint="eastAsia"/>
          <w:sz w:val="32"/>
          <w:szCs w:val="32"/>
        </w:rPr>
        <w:t>國</w:t>
      </w:r>
      <w:r w:rsidR="0052157E" w:rsidRPr="004F5670">
        <w:rPr>
          <w:rFonts w:ascii="Times New Roman" w:eastAsia="標楷體" w:hAnsi="Times New Roman" w:cs="Times New Roman" w:hint="eastAsia"/>
          <w:sz w:val="32"/>
          <w:szCs w:val="32"/>
        </w:rPr>
        <w:t>最大利益</w:t>
      </w:r>
      <w:r w:rsidR="006B269A" w:rsidRPr="004F5670">
        <w:rPr>
          <w:rFonts w:ascii="Times New Roman" w:eastAsia="標楷體" w:hAnsi="Times New Roman" w:cs="Times New Roman" w:hint="eastAsia"/>
          <w:sz w:val="32"/>
          <w:szCs w:val="32"/>
        </w:rPr>
        <w:t>。</w:t>
      </w:r>
    </w:p>
    <w:p w:rsidR="0057106C" w:rsidRPr="004F5670" w:rsidRDefault="0057106C" w:rsidP="007E305D">
      <w:pPr>
        <w:pStyle w:val="a8"/>
        <w:numPr>
          <w:ilvl w:val="2"/>
          <w:numId w:val="2"/>
        </w:numPr>
        <w:tabs>
          <w:tab w:val="left" w:pos="1106"/>
          <w:tab w:val="left" w:pos="1148"/>
          <w:tab w:val="left" w:pos="1176"/>
          <w:tab w:val="left" w:pos="1246"/>
          <w:tab w:val="left" w:pos="1330"/>
        </w:tabs>
        <w:spacing w:afterLines="50" w:line="500" w:lineRule="exact"/>
        <w:ind w:leftChars="0" w:left="1120" w:hanging="406"/>
        <w:jc w:val="both"/>
        <w:rPr>
          <w:rFonts w:ascii="Times New Roman" w:eastAsia="標楷體" w:hAnsi="Times New Roman" w:cs="Times New Roman"/>
          <w:b/>
          <w:sz w:val="32"/>
          <w:szCs w:val="32"/>
        </w:rPr>
      </w:pPr>
      <w:r w:rsidRPr="004F5670">
        <w:rPr>
          <w:rFonts w:ascii="Times New Roman" w:eastAsia="標楷體" w:hAnsi="Times New Roman" w:cs="Times New Roman" w:hint="eastAsia"/>
          <w:b/>
          <w:sz w:val="32"/>
          <w:szCs w:val="32"/>
        </w:rPr>
        <w:t>政府採購方面</w:t>
      </w:r>
      <w:r w:rsidR="00033BA9" w:rsidRPr="004F5670">
        <w:rPr>
          <w:rFonts w:ascii="Times New Roman" w:eastAsia="標楷體" w:hAnsi="Times New Roman" w:cs="Times New Roman" w:hint="eastAsia"/>
          <w:b/>
          <w:sz w:val="32"/>
          <w:szCs w:val="32"/>
        </w:rPr>
        <w:t xml:space="preserve"> </w:t>
      </w:r>
    </w:p>
    <w:p w:rsidR="0057106C" w:rsidRPr="004F5670" w:rsidRDefault="00D654CB" w:rsidP="007E305D">
      <w:pPr>
        <w:pStyle w:val="a8"/>
        <w:spacing w:afterLines="50" w:line="500" w:lineRule="exact"/>
        <w:ind w:leftChars="0" w:left="1418"/>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 xml:space="preserve">   </w:t>
      </w:r>
      <w:r w:rsidR="009A7112" w:rsidRPr="004F5670">
        <w:rPr>
          <w:rFonts w:ascii="Times New Roman" w:eastAsia="標楷體" w:hAnsi="Times New Roman" w:cs="Times New Roman" w:hint="eastAsia"/>
          <w:sz w:val="32"/>
          <w:szCs w:val="32"/>
        </w:rPr>
        <w:t xml:space="preserve"> </w:t>
      </w:r>
      <w:r w:rsidR="0057106C" w:rsidRPr="004F5670">
        <w:rPr>
          <w:rFonts w:ascii="Times New Roman" w:eastAsia="標楷體" w:hAnsi="Times New Roman" w:cs="Times New Roman" w:hint="eastAsia"/>
          <w:sz w:val="32"/>
          <w:szCs w:val="32"/>
        </w:rPr>
        <w:t>我國政府採購體制已符合</w:t>
      </w:r>
      <w:r w:rsidR="00CD1C25" w:rsidRPr="004F5670">
        <w:rPr>
          <w:rFonts w:ascii="Times New Roman" w:eastAsia="標楷體" w:hAnsi="Times New Roman" w:cs="Times New Roman" w:hint="eastAsia"/>
          <w:sz w:val="32"/>
          <w:szCs w:val="32"/>
        </w:rPr>
        <w:t>WTO</w:t>
      </w:r>
      <w:r w:rsidR="001C1663" w:rsidRPr="004F5670">
        <w:rPr>
          <w:rFonts w:ascii="Times New Roman" w:eastAsia="標楷體" w:hAnsi="Times New Roman" w:cs="Times New Roman" w:hint="eastAsia"/>
          <w:sz w:val="32"/>
          <w:szCs w:val="32"/>
        </w:rPr>
        <w:t>政府採購協定</w:t>
      </w:r>
      <w:r w:rsidR="001C1663" w:rsidRPr="004F5670">
        <w:rPr>
          <w:rFonts w:ascii="Times New Roman" w:eastAsia="標楷體" w:hAnsi="Times New Roman" w:cs="Times New Roman" w:hint="eastAsia"/>
          <w:sz w:val="32"/>
          <w:szCs w:val="32"/>
        </w:rPr>
        <w:t>(</w:t>
      </w:r>
      <w:r w:rsidR="0057106C" w:rsidRPr="004F5670">
        <w:rPr>
          <w:rFonts w:ascii="Times New Roman" w:eastAsia="標楷體" w:hAnsi="Times New Roman" w:cs="Times New Roman" w:hint="eastAsia"/>
          <w:sz w:val="32"/>
          <w:szCs w:val="32"/>
        </w:rPr>
        <w:t>GPA</w:t>
      </w:r>
      <w:r w:rsidR="001C1663" w:rsidRPr="004F5670">
        <w:rPr>
          <w:rFonts w:ascii="Times New Roman" w:eastAsia="標楷體" w:hAnsi="Times New Roman" w:cs="Times New Roman" w:hint="eastAsia"/>
          <w:sz w:val="32"/>
          <w:szCs w:val="32"/>
        </w:rPr>
        <w:t>)</w:t>
      </w:r>
      <w:r w:rsidR="0057106C" w:rsidRPr="004F5670">
        <w:rPr>
          <w:rFonts w:ascii="Times New Roman" w:eastAsia="標楷體" w:hAnsi="Times New Roman" w:cs="Times New Roman" w:hint="eastAsia"/>
          <w:sz w:val="32"/>
          <w:szCs w:val="32"/>
        </w:rPr>
        <w:t>規範，法規面尚無困難。</w:t>
      </w:r>
      <w:r w:rsidR="00D519F8" w:rsidRPr="004F5670">
        <w:rPr>
          <w:rFonts w:ascii="Times New Roman" w:eastAsia="標楷體" w:hAnsi="Times New Roman" w:cs="Times New Roman" w:hint="eastAsia"/>
          <w:sz w:val="32"/>
          <w:szCs w:val="32"/>
        </w:rPr>
        <w:t>我國中央機關去年</w:t>
      </w:r>
      <w:r w:rsidR="0052157E" w:rsidRPr="004F5670">
        <w:rPr>
          <w:rFonts w:ascii="Times New Roman" w:eastAsia="標楷體" w:hAnsi="Times New Roman" w:cs="Times New Roman" w:hint="eastAsia"/>
          <w:sz w:val="32"/>
          <w:szCs w:val="32"/>
        </w:rPr>
        <w:t>適用</w:t>
      </w:r>
      <w:r w:rsidR="0052157E" w:rsidRPr="004F5670">
        <w:rPr>
          <w:rFonts w:ascii="Times New Roman" w:eastAsia="標楷體" w:hAnsi="Times New Roman" w:cs="Times New Roman" w:hint="eastAsia"/>
          <w:sz w:val="32"/>
          <w:szCs w:val="32"/>
        </w:rPr>
        <w:t>GPA</w:t>
      </w:r>
      <w:r w:rsidR="004021A3" w:rsidRPr="004F5670">
        <w:rPr>
          <w:rFonts w:ascii="Times New Roman" w:eastAsia="標楷體" w:hAnsi="Times New Roman" w:hint="eastAsia"/>
          <w:sz w:val="32"/>
        </w:rPr>
        <w:t>案件</w:t>
      </w:r>
      <w:r w:rsidR="0052157E" w:rsidRPr="004F5670">
        <w:rPr>
          <w:rFonts w:ascii="Times New Roman" w:eastAsia="標楷體" w:hAnsi="Times New Roman" w:hint="eastAsia"/>
          <w:sz w:val="32"/>
        </w:rPr>
        <w:t>計</w:t>
      </w:r>
      <w:r w:rsidR="0052157E" w:rsidRPr="004F5670">
        <w:rPr>
          <w:rFonts w:ascii="Times New Roman" w:eastAsia="標楷體" w:hAnsi="Times New Roman" w:cs="Times New Roman" w:hint="eastAsia"/>
          <w:sz w:val="32"/>
          <w:szCs w:val="32"/>
        </w:rPr>
        <w:t>約</w:t>
      </w:r>
      <w:r w:rsidR="00D519F8" w:rsidRPr="004F5670">
        <w:rPr>
          <w:rFonts w:ascii="Times New Roman" w:eastAsia="標楷體" w:hAnsi="Times New Roman" w:cs="Times New Roman" w:hint="eastAsia"/>
          <w:sz w:val="32"/>
          <w:szCs w:val="32"/>
        </w:rPr>
        <w:t>新臺幣</w:t>
      </w:r>
      <w:r w:rsidR="00D519F8" w:rsidRPr="004F5670">
        <w:rPr>
          <w:rFonts w:ascii="Times New Roman" w:eastAsia="標楷體" w:hAnsi="Times New Roman" w:cs="Times New Roman" w:hint="eastAsia"/>
          <w:sz w:val="32"/>
          <w:szCs w:val="32"/>
        </w:rPr>
        <w:t>750</w:t>
      </w:r>
      <w:r w:rsidR="00D519F8" w:rsidRPr="004F5670">
        <w:rPr>
          <w:rFonts w:ascii="Times New Roman" w:eastAsia="標楷體" w:hAnsi="Times New Roman" w:cs="Times New Roman" w:hint="eastAsia"/>
          <w:sz w:val="32"/>
          <w:szCs w:val="32"/>
        </w:rPr>
        <w:t>億元，</w:t>
      </w:r>
      <w:r w:rsidR="00BD7219" w:rsidRPr="004F5670">
        <w:rPr>
          <w:rFonts w:ascii="Times New Roman" w:eastAsia="標楷體" w:hAnsi="Times New Roman" w:cs="Times New Roman" w:hint="eastAsia"/>
          <w:sz w:val="32"/>
          <w:szCs w:val="32"/>
        </w:rPr>
        <w:t>未來我國將視談判情形與相關國家進一步溝通處理</w:t>
      </w:r>
      <w:r w:rsidR="00846C1A" w:rsidRPr="004F5670">
        <w:rPr>
          <w:rFonts w:ascii="Times New Roman" w:eastAsia="標楷體" w:hAnsi="Times New Roman" w:cs="Times New Roman" w:hint="eastAsia"/>
          <w:sz w:val="32"/>
          <w:szCs w:val="32"/>
        </w:rPr>
        <w:t>。</w:t>
      </w:r>
    </w:p>
    <w:p w:rsidR="0057106C" w:rsidRPr="004F5670" w:rsidRDefault="0057106C" w:rsidP="007E305D">
      <w:pPr>
        <w:pStyle w:val="a8"/>
        <w:numPr>
          <w:ilvl w:val="2"/>
          <w:numId w:val="2"/>
        </w:numPr>
        <w:tabs>
          <w:tab w:val="left" w:pos="1106"/>
          <w:tab w:val="left" w:pos="1148"/>
          <w:tab w:val="left" w:pos="1176"/>
          <w:tab w:val="left" w:pos="1246"/>
          <w:tab w:val="left" w:pos="1330"/>
        </w:tabs>
        <w:spacing w:afterLines="50" w:line="500" w:lineRule="exact"/>
        <w:ind w:leftChars="0" w:left="1120" w:hanging="406"/>
        <w:jc w:val="both"/>
        <w:rPr>
          <w:rFonts w:ascii="Times New Roman" w:eastAsia="標楷體" w:hAnsi="Times New Roman" w:cs="Times New Roman"/>
          <w:b/>
          <w:sz w:val="32"/>
          <w:szCs w:val="32"/>
        </w:rPr>
      </w:pPr>
      <w:r w:rsidRPr="004F5670">
        <w:rPr>
          <w:rFonts w:ascii="Times New Roman" w:eastAsia="標楷體" w:hAnsi="Times New Roman" w:cs="Times New Roman" w:hint="eastAsia"/>
          <w:b/>
          <w:sz w:val="32"/>
          <w:szCs w:val="32"/>
        </w:rPr>
        <w:t>法規與制度面方面</w:t>
      </w:r>
    </w:p>
    <w:p w:rsidR="00D654CB" w:rsidRPr="004F5670" w:rsidRDefault="002B430E" w:rsidP="007E305D">
      <w:pPr>
        <w:pStyle w:val="a8"/>
        <w:numPr>
          <w:ilvl w:val="0"/>
          <w:numId w:val="23"/>
        </w:numPr>
        <w:spacing w:afterLines="50" w:line="500" w:lineRule="exact"/>
        <w:ind w:leftChars="0" w:hanging="385"/>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勞工保障方面，</w:t>
      </w:r>
      <w:r w:rsidRPr="004F5670">
        <w:rPr>
          <w:rFonts w:ascii="Times New Roman" w:eastAsia="標楷體" w:hAnsi="Times New Roman" w:hint="eastAsia"/>
          <w:sz w:val="32"/>
        </w:rPr>
        <w:t>TPP</w:t>
      </w:r>
      <w:r w:rsidRPr="004F5670">
        <w:rPr>
          <w:rFonts w:ascii="Times New Roman" w:eastAsia="標楷體" w:hAnsi="Times New Roman" w:hint="eastAsia"/>
          <w:sz w:val="32"/>
        </w:rPr>
        <w:t>國家積極推動落實</w:t>
      </w:r>
      <w:r w:rsidRPr="004F5670">
        <w:rPr>
          <w:rFonts w:ascii="Times New Roman" w:eastAsia="標楷體" w:hAnsi="Times New Roman"/>
          <w:sz w:val="32"/>
        </w:rPr>
        <w:t>國際勞工組織</w:t>
      </w:r>
      <w:r w:rsidRPr="004F5670">
        <w:rPr>
          <w:rFonts w:ascii="Times New Roman" w:eastAsia="標楷體" w:hAnsi="Times New Roman" w:hint="eastAsia"/>
          <w:sz w:val="32"/>
        </w:rPr>
        <w:t>(ILO)</w:t>
      </w:r>
      <w:r w:rsidRPr="004F5670">
        <w:rPr>
          <w:rFonts w:ascii="Times New Roman" w:eastAsia="標楷體" w:hAnsi="Times New Roman"/>
          <w:sz w:val="32"/>
        </w:rPr>
        <w:t>的</w:t>
      </w:r>
      <w:r w:rsidRPr="004F5670">
        <w:rPr>
          <w:rFonts w:ascii="Times New Roman" w:eastAsia="標楷體" w:hAnsi="Times New Roman" w:hint="eastAsia"/>
          <w:sz w:val="32"/>
        </w:rPr>
        <w:t>規範，希望各國在推動貿易自由化的同時，兼顧</w:t>
      </w:r>
      <w:r w:rsidRPr="004F5670">
        <w:rPr>
          <w:rFonts w:ascii="Times New Roman" w:eastAsia="標楷體" w:hAnsi="Times New Roman" w:hint="eastAsia"/>
          <w:sz w:val="32"/>
        </w:rPr>
        <w:t>ILO</w:t>
      </w:r>
      <w:r w:rsidRPr="004F5670">
        <w:rPr>
          <w:rFonts w:ascii="Times New Roman" w:eastAsia="標楷體" w:hAnsi="Times New Roman" w:hint="eastAsia"/>
          <w:sz w:val="32"/>
        </w:rPr>
        <w:t>對勞動者權益之保障</w:t>
      </w:r>
      <w:r w:rsidRPr="004F5670">
        <w:rPr>
          <w:rFonts w:ascii="Times New Roman" w:eastAsia="標楷體" w:hAnsi="Times New Roman"/>
          <w:sz w:val="32"/>
        </w:rPr>
        <w:t>，</w:t>
      </w:r>
      <w:r w:rsidRPr="004F5670">
        <w:rPr>
          <w:rFonts w:ascii="Times New Roman" w:eastAsia="標楷體" w:hAnsi="Times New Roman" w:hint="eastAsia"/>
          <w:sz w:val="32"/>
        </w:rPr>
        <w:t>如</w:t>
      </w:r>
      <w:r w:rsidRPr="004F5670">
        <w:rPr>
          <w:rFonts w:ascii="Times New Roman" w:eastAsia="標楷體" w:hAnsi="Times New Roman" w:cs="Times New Roman" w:hint="eastAsia"/>
          <w:sz w:val="32"/>
        </w:rPr>
        <w:t>防制就業歧視、童工保護、</w:t>
      </w:r>
      <w:r w:rsidRPr="004F5670">
        <w:rPr>
          <w:rFonts w:ascii="Times New Roman" w:eastAsia="標楷體" w:hAnsi="Times New Roman"/>
          <w:sz w:val="32"/>
        </w:rPr>
        <w:t>禁止就業與職業歧視</w:t>
      </w:r>
      <w:r w:rsidRPr="004F5670">
        <w:rPr>
          <w:rFonts w:ascii="Times New Roman" w:eastAsia="標楷體" w:hAnsi="Times New Roman" w:hint="eastAsia"/>
          <w:sz w:val="32"/>
        </w:rPr>
        <w:t>、</w:t>
      </w:r>
      <w:r w:rsidRPr="004F5670">
        <w:rPr>
          <w:rFonts w:ascii="Times New Roman" w:eastAsia="標楷體" w:hAnsi="Times New Roman"/>
          <w:sz w:val="32"/>
        </w:rPr>
        <w:t>禁止童工</w:t>
      </w:r>
      <w:r w:rsidRPr="004F5670">
        <w:rPr>
          <w:rFonts w:ascii="Times New Roman" w:eastAsia="標楷體" w:hAnsi="Times New Roman" w:hint="eastAsia"/>
          <w:sz w:val="32"/>
        </w:rPr>
        <w:t>、</w:t>
      </w:r>
      <w:r w:rsidRPr="004F5670">
        <w:rPr>
          <w:rFonts w:ascii="Times New Roman" w:eastAsia="標楷體" w:hAnsi="Times New Roman"/>
          <w:sz w:val="32"/>
        </w:rPr>
        <w:t>禁止強迫勞動</w:t>
      </w:r>
      <w:r w:rsidRPr="004F5670">
        <w:rPr>
          <w:rFonts w:ascii="Times New Roman" w:eastAsia="標楷體" w:hAnsi="Times New Roman" w:hint="eastAsia"/>
          <w:sz w:val="32"/>
        </w:rPr>
        <w:t>及保障</w:t>
      </w:r>
      <w:r w:rsidRPr="004F5670">
        <w:rPr>
          <w:rFonts w:ascii="Times New Roman" w:eastAsia="標楷體" w:hAnsi="Times New Roman"/>
          <w:sz w:val="32"/>
        </w:rPr>
        <w:t>自由組織工會權</w:t>
      </w:r>
      <w:r w:rsidRPr="004F5670">
        <w:rPr>
          <w:rFonts w:ascii="Times New Roman" w:eastAsia="標楷體" w:hAnsi="Times New Roman" w:hint="eastAsia"/>
          <w:sz w:val="32"/>
        </w:rPr>
        <w:t>與協商權</w:t>
      </w:r>
      <w:r w:rsidRPr="004F5670">
        <w:rPr>
          <w:rFonts w:ascii="Times New Roman" w:eastAsia="標楷體" w:hAnsi="Times New Roman"/>
          <w:sz w:val="32"/>
        </w:rPr>
        <w:t>等</w:t>
      </w:r>
      <w:r w:rsidRPr="004F5670">
        <w:rPr>
          <w:rFonts w:ascii="Times New Roman" w:eastAsia="標楷體" w:hAnsi="Times New Roman" w:hint="eastAsia"/>
          <w:sz w:val="32"/>
        </w:rPr>
        <w:t>。</w:t>
      </w:r>
      <w:r w:rsidRPr="004F5670">
        <w:rPr>
          <w:rFonts w:ascii="Times New Roman" w:eastAsia="標楷體" w:hAnsi="Times New Roman" w:hint="eastAsia"/>
          <w:sz w:val="32"/>
          <w:szCs w:val="52"/>
        </w:rPr>
        <w:t>我國雖非</w:t>
      </w:r>
      <w:r w:rsidRPr="004F5670">
        <w:rPr>
          <w:rFonts w:ascii="Times New Roman" w:eastAsia="標楷體" w:hAnsi="Times New Roman" w:hint="eastAsia"/>
          <w:sz w:val="32"/>
          <w:szCs w:val="52"/>
        </w:rPr>
        <w:t>ILO</w:t>
      </w:r>
      <w:r w:rsidRPr="004F5670">
        <w:rPr>
          <w:rFonts w:ascii="Times New Roman" w:eastAsia="標楷體" w:hAnsi="Times New Roman" w:hint="eastAsia"/>
          <w:sz w:val="32"/>
          <w:szCs w:val="52"/>
        </w:rPr>
        <w:t>之成員國，但國內已頒布許多相關法令</w:t>
      </w:r>
      <w:r w:rsidRPr="004F5670">
        <w:rPr>
          <w:rFonts w:ascii="Times New Roman" w:eastAsia="標楷體" w:hAnsi="Times New Roman" w:hint="eastAsia"/>
          <w:sz w:val="32"/>
          <w:szCs w:val="52"/>
        </w:rPr>
        <w:t>(</w:t>
      </w:r>
      <w:r w:rsidRPr="004F5670">
        <w:rPr>
          <w:rFonts w:ascii="Times New Roman" w:eastAsia="標楷體" w:hAnsi="Times New Roman" w:hint="eastAsia"/>
          <w:sz w:val="32"/>
          <w:szCs w:val="52"/>
        </w:rPr>
        <w:t>勞動基準法、</w:t>
      </w:r>
      <w:r w:rsidRPr="004F5670">
        <w:rPr>
          <w:rFonts w:ascii="Times New Roman" w:eastAsia="標楷體" w:hAnsi="Times New Roman" w:cs="Times New Roman" w:hint="eastAsia"/>
          <w:sz w:val="32"/>
          <w:szCs w:val="52"/>
        </w:rPr>
        <w:t>就業服務法</w:t>
      </w:r>
      <w:r w:rsidRPr="004F5670">
        <w:rPr>
          <w:rFonts w:ascii="Times New Roman" w:eastAsia="標楷體" w:hAnsi="Times New Roman" w:hint="eastAsia"/>
          <w:sz w:val="32"/>
          <w:szCs w:val="52"/>
        </w:rPr>
        <w:t>等</w:t>
      </w:r>
      <w:r w:rsidRPr="004F5670">
        <w:rPr>
          <w:rFonts w:ascii="Times New Roman" w:eastAsia="標楷體" w:hAnsi="Times New Roman" w:hint="eastAsia"/>
          <w:sz w:val="32"/>
          <w:szCs w:val="52"/>
        </w:rPr>
        <w:t>)</w:t>
      </w:r>
      <w:r w:rsidRPr="004F5670">
        <w:rPr>
          <w:rFonts w:ascii="Times New Roman" w:eastAsia="標楷體" w:hAnsi="Times New Roman" w:hint="eastAsia"/>
          <w:sz w:val="32"/>
          <w:szCs w:val="52"/>
        </w:rPr>
        <w:t>保障勞工基本權益，保障程度可符合國際勞工標準</w:t>
      </w:r>
      <w:r w:rsidRPr="004F5670">
        <w:rPr>
          <w:rFonts w:ascii="Times New Roman" w:eastAsia="標楷體" w:hAnsi="Times New Roman" w:cs="Times New Roman" w:hint="eastAsia"/>
          <w:sz w:val="32"/>
          <w:szCs w:val="52"/>
        </w:rPr>
        <w:t>，</w:t>
      </w:r>
      <w:r w:rsidR="00324DE1" w:rsidRPr="004F5670">
        <w:rPr>
          <w:rFonts w:ascii="Times New Roman" w:eastAsia="標楷體" w:hAnsi="Times New Roman" w:cs="Times New Roman" w:hint="eastAsia"/>
          <w:sz w:val="32"/>
          <w:szCs w:val="52"/>
        </w:rPr>
        <w:t>我國</w:t>
      </w:r>
      <w:r w:rsidRPr="004F5670">
        <w:rPr>
          <w:rFonts w:ascii="Times New Roman" w:eastAsia="標楷體" w:hAnsi="Times New Roman" w:cs="Times New Roman" w:hint="eastAsia"/>
          <w:sz w:val="32"/>
          <w:szCs w:val="52"/>
        </w:rPr>
        <w:t>將視談判結果據以研擬對案並調整國內相關法規</w:t>
      </w:r>
      <w:r w:rsidR="00D654CB" w:rsidRPr="004F5670">
        <w:rPr>
          <w:rFonts w:ascii="Times New Roman" w:eastAsia="標楷體" w:hAnsi="Times New Roman" w:hint="eastAsia"/>
          <w:sz w:val="32"/>
          <w:szCs w:val="52"/>
        </w:rPr>
        <w:t>。</w:t>
      </w:r>
    </w:p>
    <w:p w:rsidR="00D654CB" w:rsidRPr="004F5670" w:rsidRDefault="00D654CB" w:rsidP="007E305D">
      <w:pPr>
        <w:pStyle w:val="a8"/>
        <w:numPr>
          <w:ilvl w:val="0"/>
          <w:numId w:val="23"/>
        </w:numPr>
        <w:spacing w:afterLines="50" w:line="500" w:lineRule="exact"/>
        <w:ind w:leftChars="0" w:hanging="385"/>
        <w:jc w:val="both"/>
        <w:rPr>
          <w:rFonts w:ascii="Times New Roman" w:eastAsia="標楷體" w:hAnsi="Times New Roman" w:cs="Times New Roman"/>
          <w:b/>
          <w:sz w:val="32"/>
          <w:szCs w:val="32"/>
        </w:rPr>
      </w:pPr>
      <w:r w:rsidRPr="004F5670">
        <w:rPr>
          <w:rFonts w:ascii="Times New Roman" w:eastAsia="標楷體" w:hAnsi="Times New Roman" w:cs="Times New Roman" w:hint="eastAsia"/>
          <w:sz w:val="32"/>
          <w:szCs w:val="32"/>
        </w:rPr>
        <w:t>環境保護方面，</w:t>
      </w:r>
      <w:r w:rsidRPr="004F5670">
        <w:rPr>
          <w:rFonts w:ascii="Times New Roman" w:eastAsia="標楷體" w:hAnsi="Times New Roman" w:hint="eastAsia"/>
          <w:sz w:val="32"/>
          <w:szCs w:val="52"/>
        </w:rPr>
        <w:t>TPP</w:t>
      </w:r>
      <w:r w:rsidRPr="004F5670">
        <w:rPr>
          <w:rFonts w:ascii="Times New Roman" w:eastAsia="標楷體" w:hAnsi="Times New Roman" w:hint="eastAsia"/>
          <w:sz w:val="32"/>
          <w:szCs w:val="52"/>
        </w:rPr>
        <w:t>內容可能包括各國有義務維持</w:t>
      </w:r>
      <w:r w:rsidRPr="004F5670">
        <w:rPr>
          <w:rFonts w:ascii="Times New Roman" w:eastAsia="標楷體" w:hAnsi="Times New Roman" w:hint="eastAsia"/>
          <w:sz w:val="32"/>
          <w:szCs w:val="52"/>
        </w:rPr>
        <w:lastRenderedPageBreak/>
        <w:t>國內相關環境法規、恪盡其對多邊環境協定</w:t>
      </w:r>
      <w:r w:rsidRPr="004F5670">
        <w:rPr>
          <w:rFonts w:ascii="Times New Roman" w:eastAsia="標楷體" w:hAnsi="Times New Roman" w:hint="eastAsia"/>
          <w:sz w:val="32"/>
          <w:szCs w:val="52"/>
        </w:rPr>
        <w:t>(Multilateral Environment Agreements</w:t>
      </w:r>
      <w:r w:rsidRPr="004F5670">
        <w:rPr>
          <w:rFonts w:ascii="Times New Roman" w:eastAsia="標楷體" w:hAnsi="Times New Roman" w:hint="eastAsia"/>
          <w:sz w:val="32"/>
          <w:szCs w:val="52"/>
        </w:rPr>
        <w:t>，</w:t>
      </w:r>
      <w:r w:rsidRPr="004F5670">
        <w:rPr>
          <w:rFonts w:ascii="Times New Roman" w:eastAsia="標楷體" w:hAnsi="Times New Roman" w:hint="eastAsia"/>
          <w:sz w:val="32"/>
          <w:szCs w:val="52"/>
        </w:rPr>
        <w:t>MEAs)</w:t>
      </w:r>
      <w:r w:rsidRPr="004F5670">
        <w:rPr>
          <w:rFonts w:ascii="Times New Roman" w:eastAsia="標楷體" w:hAnsi="Times New Roman" w:hint="eastAsia"/>
          <w:sz w:val="32"/>
          <w:szCs w:val="52"/>
        </w:rPr>
        <w:t>之承諾</w:t>
      </w:r>
      <w:r w:rsidRPr="004F5670">
        <w:rPr>
          <w:rFonts w:ascii="Times New Roman" w:eastAsia="標楷體" w:hAnsi="Times New Roman" w:hint="eastAsia"/>
          <w:sz w:val="32"/>
        </w:rPr>
        <w:t>，希望各國在推動貿易自由化的同時，同時兼顧對環境之保護責任。</w:t>
      </w:r>
      <w:r w:rsidRPr="004F5670">
        <w:rPr>
          <w:rFonts w:ascii="Times New Roman" w:eastAsia="標楷體" w:hAnsi="Times New Roman" w:hint="eastAsia"/>
          <w:sz w:val="32"/>
          <w:szCs w:val="52"/>
        </w:rPr>
        <w:t>我國雖非屬國際間絕大多數多邊環境協定之會員，惟目前檢視我國法規應可符合</w:t>
      </w:r>
      <w:r w:rsidRPr="004F5670">
        <w:rPr>
          <w:rFonts w:ascii="Times New Roman" w:eastAsia="標楷體" w:hAnsi="Times New Roman" w:hint="eastAsia"/>
          <w:sz w:val="32"/>
          <w:szCs w:val="52"/>
        </w:rPr>
        <w:t>TPP</w:t>
      </w:r>
      <w:r w:rsidRPr="004F5670">
        <w:rPr>
          <w:rFonts w:ascii="Times New Roman" w:eastAsia="標楷體" w:hAnsi="Times New Roman" w:hint="eastAsia"/>
          <w:sz w:val="32"/>
          <w:szCs w:val="52"/>
        </w:rPr>
        <w:t>標準致力</w:t>
      </w:r>
      <w:r w:rsidRPr="004F5670">
        <w:rPr>
          <w:rFonts w:ascii="Times New Roman" w:eastAsia="標楷體" w:hAnsi="Times New Roman" w:hint="eastAsia"/>
          <w:sz w:val="32"/>
          <w:szCs w:val="32"/>
        </w:rPr>
        <w:t>維持貿易自由與環境保護平衡發展之目標</w:t>
      </w:r>
      <w:r w:rsidRPr="004F5670">
        <w:rPr>
          <w:rFonts w:ascii="Times New Roman" w:eastAsia="標楷體" w:hAnsi="Times New Roman" w:hint="eastAsia"/>
          <w:sz w:val="32"/>
          <w:szCs w:val="52"/>
        </w:rPr>
        <w:t>，</w:t>
      </w:r>
      <w:r w:rsidR="00324DE1" w:rsidRPr="004F5670">
        <w:rPr>
          <w:rFonts w:ascii="Times New Roman" w:eastAsia="標楷體" w:hAnsi="Times New Roman" w:hint="eastAsia"/>
          <w:sz w:val="32"/>
          <w:szCs w:val="52"/>
        </w:rPr>
        <w:t>我國</w:t>
      </w:r>
      <w:r w:rsidRPr="004F5670">
        <w:rPr>
          <w:rFonts w:ascii="Times New Roman" w:eastAsia="標楷體" w:hAnsi="Times New Roman" w:hint="eastAsia"/>
          <w:sz w:val="32"/>
          <w:szCs w:val="52"/>
        </w:rPr>
        <w:t>將視談判結果據以調整國內相關法規。</w:t>
      </w:r>
    </w:p>
    <w:p w:rsidR="00D654CB" w:rsidRPr="004F5670" w:rsidRDefault="00D654CB" w:rsidP="007E305D">
      <w:pPr>
        <w:pStyle w:val="a8"/>
        <w:numPr>
          <w:ilvl w:val="0"/>
          <w:numId w:val="23"/>
        </w:numPr>
        <w:spacing w:afterLines="50" w:line="500" w:lineRule="exact"/>
        <w:ind w:leftChars="0" w:hanging="385"/>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我國</w:t>
      </w:r>
      <w:r w:rsidR="0052157E" w:rsidRPr="004F5670">
        <w:rPr>
          <w:rFonts w:ascii="Times New Roman" w:eastAsia="標楷體" w:hAnsi="Times New Roman" w:cs="Times New Roman" w:hint="eastAsia"/>
          <w:sz w:val="32"/>
          <w:szCs w:val="32"/>
        </w:rPr>
        <w:t>過去簽署的自由貿易協定或經濟合作協定已</w:t>
      </w:r>
      <w:r w:rsidRPr="004F5670">
        <w:rPr>
          <w:rFonts w:ascii="Times New Roman" w:eastAsia="標楷體" w:hAnsi="Times New Roman" w:hint="eastAsia"/>
          <w:sz w:val="32"/>
          <w:szCs w:val="28"/>
        </w:rPr>
        <w:t>相互給予對方投資人</w:t>
      </w:r>
      <w:r w:rsidR="00324DE1" w:rsidRPr="004F5670">
        <w:rPr>
          <w:rFonts w:ascii="Times New Roman" w:eastAsia="標楷體" w:hAnsi="Times New Roman" w:hint="eastAsia"/>
          <w:sz w:val="32"/>
          <w:szCs w:val="28"/>
        </w:rPr>
        <w:t>及</w:t>
      </w:r>
      <w:r w:rsidRPr="004F5670">
        <w:rPr>
          <w:rFonts w:ascii="Times New Roman" w:eastAsia="標楷體" w:hAnsi="Times New Roman" w:hint="eastAsia"/>
          <w:sz w:val="32"/>
          <w:szCs w:val="28"/>
        </w:rPr>
        <w:t>投資公正待遇與安全保障，並</w:t>
      </w:r>
      <w:r w:rsidR="0052157E" w:rsidRPr="004F5670">
        <w:rPr>
          <w:rFonts w:ascii="Times New Roman" w:eastAsia="標楷體" w:hAnsi="Times New Roman" w:cs="Times New Roman" w:hint="eastAsia"/>
          <w:sz w:val="32"/>
          <w:szCs w:val="32"/>
        </w:rPr>
        <w:t>納入</w:t>
      </w:r>
      <w:r w:rsidRPr="004F5670">
        <w:rPr>
          <w:rFonts w:ascii="Times New Roman" w:eastAsia="標楷體" w:hAnsi="Times New Roman" w:cs="Times New Roman" w:hint="eastAsia"/>
          <w:sz w:val="32"/>
          <w:szCs w:val="32"/>
        </w:rPr>
        <w:t>投資人</w:t>
      </w:r>
      <w:r w:rsidR="004021A3" w:rsidRPr="004F5670">
        <w:rPr>
          <w:rFonts w:ascii="Times New Roman" w:eastAsia="標楷體" w:hAnsi="Times New Roman" w:cs="Times New Roman" w:hint="eastAsia"/>
          <w:sz w:val="32"/>
          <w:szCs w:val="32"/>
        </w:rPr>
        <w:t>可</w:t>
      </w:r>
      <w:r w:rsidRPr="004F5670">
        <w:rPr>
          <w:rFonts w:ascii="Times New Roman" w:eastAsia="標楷體" w:hAnsi="Times New Roman" w:cs="Times New Roman" w:hint="eastAsia"/>
          <w:sz w:val="32"/>
          <w:szCs w:val="32"/>
        </w:rPr>
        <w:t>向地主國政府提出爭端解決訴訟</w:t>
      </w:r>
      <w:r w:rsidR="0052157E" w:rsidRPr="004F5670">
        <w:rPr>
          <w:rFonts w:ascii="Times New Roman" w:eastAsia="標楷體" w:hAnsi="Times New Roman" w:cs="Times New Roman" w:hint="eastAsia"/>
          <w:sz w:val="32"/>
          <w:szCs w:val="32"/>
        </w:rPr>
        <w:t>程序</w:t>
      </w:r>
      <w:r w:rsidRPr="004F5670">
        <w:rPr>
          <w:rFonts w:ascii="Times New Roman" w:eastAsia="標楷體" w:hAnsi="Times New Roman" w:cs="Times New Roman" w:hint="eastAsia"/>
          <w:sz w:val="32"/>
          <w:szCs w:val="32"/>
        </w:rPr>
        <w:t>；對於部分</w:t>
      </w:r>
      <w:r w:rsidRPr="004F5670">
        <w:rPr>
          <w:rFonts w:ascii="Times New Roman" w:eastAsia="標楷體" w:hAnsi="Times New Roman" w:cs="Times New Roman" w:hint="eastAsia"/>
          <w:sz w:val="32"/>
          <w:szCs w:val="32"/>
        </w:rPr>
        <w:t>TPP</w:t>
      </w:r>
      <w:r w:rsidRPr="004F5670">
        <w:rPr>
          <w:rFonts w:ascii="Times New Roman" w:eastAsia="標楷體" w:hAnsi="Times New Roman" w:cs="Times New Roman" w:hint="eastAsia"/>
          <w:sz w:val="32"/>
          <w:szCs w:val="32"/>
        </w:rPr>
        <w:t>國家關切我國投資程序及標準之透明化問題，</w:t>
      </w:r>
      <w:r w:rsidR="00324DE1" w:rsidRPr="004F5670">
        <w:rPr>
          <w:rFonts w:ascii="Times New Roman" w:eastAsia="標楷體" w:hAnsi="Times New Roman" w:cs="Times New Roman" w:hint="eastAsia"/>
          <w:sz w:val="32"/>
          <w:szCs w:val="32"/>
        </w:rPr>
        <w:t>我國</w:t>
      </w:r>
      <w:r w:rsidRPr="004F5670">
        <w:rPr>
          <w:rFonts w:ascii="Times New Roman" w:eastAsia="標楷體" w:hAnsi="Times New Roman" w:cs="Times New Roman" w:hint="eastAsia"/>
          <w:sz w:val="32"/>
          <w:szCs w:val="32"/>
        </w:rPr>
        <w:t>已納入</w:t>
      </w:r>
      <w:r w:rsidRPr="004F5670">
        <w:rPr>
          <w:rFonts w:ascii="Times New Roman" w:eastAsia="標楷體" w:hAnsi="Times New Roman" w:hint="eastAsia"/>
          <w:sz w:val="32"/>
        </w:rPr>
        <w:t>「外國人投資條例」及「華僑回國投資條例」的修正規定，並送立法院審議。</w:t>
      </w:r>
    </w:p>
    <w:p w:rsidR="00FE5877" w:rsidRPr="004F5670" w:rsidRDefault="00971CA0" w:rsidP="007E305D">
      <w:pPr>
        <w:pStyle w:val="a8"/>
        <w:numPr>
          <w:ilvl w:val="0"/>
          <w:numId w:val="23"/>
        </w:numPr>
        <w:spacing w:afterLines="50" w:line="500" w:lineRule="exact"/>
        <w:ind w:leftChars="0"/>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有關國營企業是否有特殊競爭優勢方面，我國營企業在銷售或提供服務、採購及貿易均基於市場條件從事商業活動，且與一般民營企業適用相同的法令規範，可合乎國際規範</w:t>
      </w:r>
      <w:r w:rsidR="00FE5877" w:rsidRPr="004F5670">
        <w:rPr>
          <w:rFonts w:ascii="Times New Roman" w:eastAsia="標楷體" w:hAnsi="Times New Roman" w:cs="Times New Roman" w:hint="eastAsia"/>
          <w:sz w:val="32"/>
          <w:szCs w:val="32"/>
        </w:rPr>
        <w:t>。</w:t>
      </w:r>
    </w:p>
    <w:p w:rsidR="00FE5877" w:rsidRPr="004F5670" w:rsidRDefault="00FE5877" w:rsidP="007E305D">
      <w:pPr>
        <w:pStyle w:val="a8"/>
        <w:numPr>
          <w:ilvl w:val="0"/>
          <w:numId w:val="23"/>
        </w:numPr>
        <w:spacing w:afterLines="50" w:line="500" w:lineRule="exact"/>
        <w:ind w:leftChars="0"/>
        <w:jc w:val="both"/>
        <w:rPr>
          <w:rFonts w:ascii="Times New Roman" w:eastAsia="標楷體" w:hAnsi="Times New Roman" w:cs="Times New Roman"/>
          <w:sz w:val="32"/>
          <w:szCs w:val="32"/>
        </w:rPr>
      </w:pPr>
      <w:r w:rsidRPr="004F5670">
        <w:rPr>
          <w:rFonts w:ascii="Times New Roman" w:eastAsia="標楷體" w:hAnsi="Times New Roman" w:cs="Times New Roman" w:hint="eastAsia"/>
          <w:sz w:val="32"/>
          <w:szCs w:val="32"/>
        </w:rPr>
        <w:t>技術性貿易障礙方面，部分</w:t>
      </w:r>
      <w:r w:rsidRPr="004F5670">
        <w:rPr>
          <w:rFonts w:ascii="Times New Roman" w:eastAsia="標楷體" w:hAnsi="Times New Roman" w:cs="Times New Roman"/>
          <w:sz w:val="32"/>
          <w:szCs w:val="32"/>
        </w:rPr>
        <w:t>TPP</w:t>
      </w:r>
      <w:r w:rsidRPr="004F5670">
        <w:rPr>
          <w:rFonts w:ascii="Times New Roman" w:eastAsia="標楷體" w:hAnsi="Times New Roman" w:cs="Times New Roman" w:hint="eastAsia"/>
          <w:sz w:val="32"/>
          <w:szCs w:val="32"/>
        </w:rPr>
        <w:t>國家關切我國建築物耐火加熱之</w:t>
      </w:r>
      <w:r w:rsidR="00324DE1" w:rsidRPr="004F5670">
        <w:rPr>
          <w:rFonts w:ascii="Times New Roman" w:eastAsia="標楷體" w:hAnsi="Times New Roman" w:cs="Times New Roman" w:hint="eastAsia"/>
          <w:sz w:val="32"/>
          <w:szCs w:val="32"/>
        </w:rPr>
        <w:t>法規</w:t>
      </w:r>
      <w:r w:rsidRPr="004F5670">
        <w:rPr>
          <w:rFonts w:ascii="Times New Roman" w:eastAsia="標楷體" w:hAnsi="Times New Roman" w:cs="Times New Roman" w:hint="eastAsia"/>
          <w:sz w:val="32"/>
          <w:szCs w:val="32"/>
        </w:rPr>
        <w:t>及簡化商品強制檢驗制度等，政府將持續運用雙邊會議與貿易夥伴國溝通。</w:t>
      </w:r>
    </w:p>
    <w:p w:rsidR="009A7112" w:rsidRPr="004F5670" w:rsidRDefault="00846C1A" w:rsidP="007E305D">
      <w:pPr>
        <w:pStyle w:val="a8"/>
        <w:numPr>
          <w:ilvl w:val="0"/>
          <w:numId w:val="23"/>
        </w:numPr>
        <w:spacing w:afterLines="50" w:line="500" w:lineRule="exact"/>
        <w:ind w:leftChars="0"/>
        <w:jc w:val="both"/>
        <w:rPr>
          <w:rFonts w:ascii="Times New Roman" w:eastAsia="標楷體" w:hAnsi="Times New Roman" w:cs="Times New Roman"/>
          <w:sz w:val="32"/>
          <w:szCs w:val="32"/>
        </w:rPr>
      </w:pPr>
      <w:r w:rsidRPr="004F5670">
        <w:rPr>
          <w:rFonts w:ascii="Times New Roman" w:eastAsia="標楷體" w:hAnsi="Times New Roman" w:cs="Times New Roman"/>
          <w:sz w:val="32"/>
          <w:szCs w:val="32"/>
        </w:rPr>
        <w:t>TPP</w:t>
      </w:r>
      <w:r w:rsidRPr="004F5670">
        <w:rPr>
          <w:rFonts w:ascii="Times New Roman" w:eastAsia="標楷體" w:hAnsi="Times New Roman" w:cs="Times New Roman" w:hint="eastAsia"/>
          <w:sz w:val="32"/>
          <w:szCs w:val="32"/>
        </w:rPr>
        <w:t>相關之智慧財產權議題甚為複雜且在成員國間爭議仍大，我</w:t>
      </w:r>
      <w:r w:rsidR="00324DE1" w:rsidRPr="004F5670">
        <w:rPr>
          <w:rFonts w:ascii="Times New Roman" w:eastAsia="標楷體" w:hAnsi="Times New Roman" w:cs="Times New Roman" w:hint="eastAsia"/>
          <w:sz w:val="32"/>
          <w:szCs w:val="32"/>
        </w:rPr>
        <w:t>國</w:t>
      </w:r>
      <w:r w:rsidRPr="004F5670">
        <w:rPr>
          <w:rFonts w:ascii="Times New Roman" w:eastAsia="標楷體" w:hAnsi="Times New Roman" w:cs="Times New Roman" w:hint="eastAsia"/>
          <w:sz w:val="32"/>
          <w:szCs w:val="32"/>
        </w:rPr>
        <w:t>隨時依據可得訊息即時研擬調整方案。</w:t>
      </w:r>
      <w:r w:rsidRPr="004F5670">
        <w:rPr>
          <w:rFonts w:ascii="Times New Roman" w:eastAsia="標楷體" w:hAnsi="Times New Roman" w:hint="eastAsia"/>
          <w:sz w:val="32"/>
        </w:rPr>
        <w:t>其中有關藥品專利與學名藥上市審核的連結</w:t>
      </w:r>
      <w:r w:rsidRPr="004F5670">
        <w:rPr>
          <w:rFonts w:ascii="Times New Roman" w:eastAsia="標楷體" w:hAnsi="Times New Roman" w:hint="eastAsia"/>
          <w:sz w:val="32"/>
        </w:rPr>
        <w:lastRenderedPageBreak/>
        <w:t>制度，已與國內藥界廠商溝通並嘗試建立中；藥品試驗資料保護期規定，政府也會參考各國法制作為我國修法參考</w:t>
      </w:r>
      <w:r w:rsidRPr="004F5670">
        <w:rPr>
          <w:rFonts w:ascii="Times New Roman" w:eastAsia="標楷體" w:hAnsi="Times New Roman" w:cs="Times New Roman" w:hint="eastAsia"/>
          <w:sz w:val="32"/>
          <w:szCs w:val="32"/>
        </w:rPr>
        <w:t>。另</w:t>
      </w:r>
      <w:r w:rsidRPr="004F5670">
        <w:rPr>
          <w:rFonts w:ascii="Times New Roman" w:eastAsia="標楷體" w:hAnsi="Times New Roman" w:hint="eastAsia"/>
          <w:sz w:val="32"/>
        </w:rPr>
        <w:t>延長著作權保護期間仍為</w:t>
      </w:r>
      <w:r w:rsidRPr="004F5670">
        <w:rPr>
          <w:rFonts w:ascii="Times New Roman" w:eastAsia="標楷體" w:hAnsi="Times New Roman" w:hint="eastAsia"/>
          <w:sz w:val="32"/>
        </w:rPr>
        <w:t>TPP</w:t>
      </w:r>
      <w:r w:rsidRPr="004F5670">
        <w:rPr>
          <w:rFonts w:ascii="Times New Roman" w:eastAsia="標楷體" w:hAnsi="Times New Roman" w:hint="eastAsia"/>
          <w:sz w:val="32"/>
        </w:rPr>
        <w:t>爭議議題，涉及著作權法修正，</w:t>
      </w:r>
      <w:r w:rsidR="00691EF9" w:rsidRPr="00D02F00">
        <w:rPr>
          <w:rFonts w:ascii="Times New Roman" w:eastAsia="標楷體" w:hint="eastAsia"/>
          <w:sz w:val="32"/>
        </w:rPr>
        <w:t>我國</w:t>
      </w:r>
      <w:r w:rsidR="00691EF9">
        <w:rPr>
          <w:rFonts w:ascii="Times New Roman" w:eastAsia="標楷體" w:hint="eastAsia"/>
          <w:sz w:val="32"/>
        </w:rPr>
        <w:t>將密切注意其發展並徵詢各界意見</w:t>
      </w:r>
      <w:r w:rsidRPr="004F5670">
        <w:rPr>
          <w:rFonts w:ascii="Times New Roman" w:eastAsia="標楷體" w:hAnsi="Times New Roman" w:hint="eastAsia"/>
          <w:sz w:val="32"/>
        </w:rPr>
        <w:t>。</w:t>
      </w:r>
    </w:p>
    <w:p w:rsidR="006C647E" w:rsidRPr="00691EF9" w:rsidRDefault="006C647E" w:rsidP="00982DFE">
      <w:pPr>
        <w:ind w:left="966"/>
        <w:rPr>
          <w:rFonts w:cs="Times New Roman"/>
          <w:b/>
          <w:szCs w:val="32"/>
        </w:rPr>
      </w:pPr>
      <w:bookmarkStart w:id="0" w:name="_GoBack"/>
      <w:bookmarkEnd w:id="0"/>
    </w:p>
    <w:sectPr w:rsidR="006C647E" w:rsidRPr="00691EF9" w:rsidSect="00735AA1">
      <w:footerReference w:type="default" r:id="rId8"/>
      <w:pgSz w:w="11906" w:h="16838"/>
      <w:pgMar w:top="1954"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63A" w:rsidRDefault="00FF663A" w:rsidP="00895804">
      <w:r>
        <w:separator/>
      </w:r>
    </w:p>
  </w:endnote>
  <w:endnote w:type="continuationSeparator" w:id="0">
    <w:p w:rsidR="00FF663A" w:rsidRDefault="00FF663A" w:rsidP="008958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High Tower Text">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9999636"/>
      <w:docPartObj>
        <w:docPartGallery w:val="Page Numbers (Bottom of Page)"/>
        <w:docPartUnique/>
      </w:docPartObj>
    </w:sdtPr>
    <w:sdtContent>
      <w:p w:rsidR="006248D9" w:rsidRDefault="008C5E4C">
        <w:pPr>
          <w:pStyle w:val="a6"/>
          <w:jc w:val="center"/>
        </w:pPr>
        <w:r>
          <w:fldChar w:fldCharType="begin"/>
        </w:r>
        <w:r w:rsidR="006248D9">
          <w:instrText>PAGE   \* MERGEFORMAT</w:instrText>
        </w:r>
        <w:r>
          <w:fldChar w:fldCharType="separate"/>
        </w:r>
        <w:r w:rsidR="007E305D" w:rsidRPr="007E305D">
          <w:rPr>
            <w:noProof/>
            <w:lang w:val="zh-TW"/>
          </w:rPr>
          <w:t>1</w:t>
        </w:r>
        <w:r>
          <w:fldChar w:fldCharType="end"/>
        </w:r>
      </w:p>
    </w:sdtContent>
  </w:sdt>
  <w:p w:rsidR="006248D9" w:rsidRDefault="006248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63A" w:rsidRDefault="00FF663A" w:rsidP="00895804">
      <w:r>
        <w:separator/>
      </w:r>
    </w:p>
  </w:footnote>
  <w:footnote w:type="continuationSeparator" w:id="0">
    <w:p w:rsidR="00FF663A" w:rsidRDefault="00FF663A" w:rsidP="008958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0591D"/>
    <w:multiLevelType w:val="hybridMultilevel"/>
    <w:tmpl w:val="32A8B81A"/>
    <w:lvl w:ilvl="0" w:tplc="0409000F">
      <w:start w:val="1"/>
      <w:numFmt w:val="decimal"/>
      <w:lvlText w:val="%1."/>
      <w:lvlJc w:val="left"/>
      <w:pPr>
        <w:ind w:left="753" w:hanging="480"/>
      </w:pPr>
    </w:lvl>
    <w:lvl w:ilvl="1" w:tplc="4AB6AEFA">
      <w:start w:val="1"/>
      <w:numFmt w:val="decimal"/>
      <w:lvlText w:val="(%2)"/>
      <w:lvlJc w:val="left"/>
      <w:pPr>
        <w:ind w:left="1473" w:hanging="720"/>
      </w:pPr>
      <w:rPr>
        <w:rFonts w:hint="default"/>
      </w:rPr>
    </w:lvl>
    <w:lvl w:ilvl="2" w:tplc="0409001B" w:tentative="1">
      <w:start w:val="1"/>
      <w:numFmt w:val="lowerRoman"/>
      <w:lvlText w:val="%3."/>
      <w:lvlJc w:val="right"/>
      <w:pPr>
        <w:ind w:left="1713" w:hanging="480"/>
      </w:pPr>
    </w:lvl>
    <w:lvl w:ilvl="3" w:tplc="0409000F">
      <w:start w:val="1"/>
      <w:numFmt w:val="decimal"/>
      <w:lvlText w:val="%4."/>
      <w:lvlJc w:val="left"/>
      <w:pPr>
        <w:ind w:left="2193" w:hanging="480"/>
      </w:pPr>
    </w:lvl>
    <w:lvl w:ilvl="4" w:tplc="04090019" w:tentative="1">
      <w:start w:val="1"/>
      <w:numFmt w:val="ideographTraditional"/>
      <w:lvlText w:val="%5、"/>
      <w:lvlJc w:val="left"/>
      <w:pPr>
        <w:ind w:left="2673" w:hanging="480"/>
      </w:pPr>
    </w:lvl>
    <w:lvl w:ilvl="5" w:tplc="0409001B" w:tentative="1">
      <w:start w:val="1"/>
      <w:numFmt w:val="lowerRoman"/>
      <w:lvlText w:val="%6."/>
      <w:lvlJc w:val="right"/>
      <w:pPr>
        <w:ind w:left="3153" w:hanging="480"/>
      </w:pPr>
    </w:lvl>
    <w:lvl w:ilvl="6" w:tplc="0409000F" w:tentative="1">
      <w:start w:val="1"/>
      <w:numFmt w:val="decimal"/>
      <w:lvlText w:val="%7."/>
      <w:lvlJc w:val="left"/>
      <w:pPr>
        <w:ind w:left="3633" w:hanging="480"/>
      </w:pPr>
    </w:lvl>
    <w:lvl w:ilvl="7" w:tplc="04090019" w:tentative="1">
      <w:start w:val="1"/>
      <w:numFmt w:val="ideographTraditional"/>
      <w:lvlText w:val="%8、"/>
      <w:lvlJc w:val="left"/>
      <w:pPr>
        <w:ind w:left="4113" w:hanging="480"/>
      </w:pPr>
    </w:lvl>
    <w:lvl w:ilvl="8" w:tplc="0409001B" w:tentative="1">
      <w:start w:val="1"/>
      <w:numFmt w:val="lowerRoman"/>
      <w:lvlText w:val="%9."/>
      <w:lvlJc w:val="right"/>
      <w:pPr>
        <w:ind w:left="4593" w:hanging="480"/>
      </w:pPr>
    </w:lvl>
  </w:abstractNum>
  <w:abstractNum w:abstractNumId="1">
    <w:nsid w:val="131F2DDD"/>
    <w:multiLevelType w:val="hybridMultilevel"/>
    <w:tmpl w:val="6174187A"/>
    <w:lvl w:ilvl="0" w:tplc="4AB6AEFA">
      <w:start w:val="1"/>
      <w:numFmt w:val="decimal"/>
      <w:lvlText w:val="(%1)"/>
      <w:lvlJc w:val="left"/>
      <w:pPr>
        <w:ind w:left="147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DF0A37"/>
    <w:multiLevelType w:val="hybridMultilevel"/>
    <w:tmpl w:val="EBF82642"/>
    <w:lvl w:ilvl="0" w:tplc="D05CF38C">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13E6AA1E">
      <w:start w:val="1"/>
      <w:numFmt w:val="taiwaneseCountingThousand"/>
      <w:lvlText w:val="(%3)"/>
      <w:lvlJc w:val="left"/>
      <w:pPr>
        <w:ind w:left="1680" w:hanging="720"/>
      </w:pPr>
      <w:rPr>
        <w:rFonts w:hint="default"/>
        <w:b w:val="0"/>
      </w:rPr>
    </w:lvl>
    <w:lvl w:ilvl="3" w:tplc="9B72FDA0">
      <w:start w:val="1"/>
      <w:numFmt w:val="decimal"/>
      <w:lvlText w:val="%4."/>
      <w:lvlJc w:val="left"/>
      <w:pPr>
        <w:ind w:left="1211" w:hanging="360"/>
      </w:pPr>
      <w:rPr>
        <w:rFonts w:hint="default"/>
      </w:rPr>
    </w:lvl>
    <w:lvl w:ilvl="4" w:tplc="557CCB32">
      <w:start w:val="1"/>
      <w:numFmt w:val="decimal"/>
      <w:lvlText w:val="%5."/>
      <w:lvlJc w:val="left"/>
      <w:pPr>
        <w:ind w:left="2640" w:hanging="720"/>
      </w:pPr>
      <w:rPr>
        <w:rFonts w:ascii="標楷體" w:eastAsia="標楷體" w:hAnsi="標楷體" w:cstheme="minorBidi"/>
      </w:rPr>
    </w:lvl>
    <w:lvl w:ilvl="5" w:tplc="3684B0A4">
      <w:start w:val="1"/>
      <w:numFmt w:val="decimal"/>
      <w:lvlText w:val="(%6)"/>
      <w:lvlJc w:val="left"/>
      <w:pPr>
        <w:ind w:left="3120" w:hanging="720"/>
      </w:pPr>
      <w:rPr>
        <w:rFonts w:hint="default"/>
        <w:b w:val="0"/>
      </w:r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E8094F"/>
    <w:multiLevelType w:val="hybridMultilevel"/>
    <w:tmpl w:val="FA7E7872"/>
    <w:lvl w:ilvl="0" w:tplc="48625CBC">
      <w:start w:val="1"/>
      <w:numFmt w:val="decimal"/>
      <w:lvlText w:val="%1."/>
      <w:lvlJc w:val="left"/>
      <w:pPr>
        <w:ind w:left="1351" w:hanging="480"/>
      </w:pPr>
      <w:rPr>
        <w:rFonts w:ascii="Times New Roman" w:hAnsi="Times New Roman" w:hint="eastAsia"/>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4">
    <w:nsid w:val="2D9C68FE"/>
    <w:multiLevelType w:val="hybridMultilevel"/>
    <w:tmpl w:val="5596F582"/>
    <w:lvl w:ilvl="0" w:tplc="854063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DC81837"/>
    <w:multiLevelType w:val="hybridMultilevel"/>
    <w:tmpl w:val="FA7E7872"/>
    <w:lvl w:ilvl="0" w:tplc="48625CBC">
      <w:start w:val="1"/>
      <w:numFmt w:val="decimal"/>
      <w:lvlText w:val="%1."/>
      <w:lvlJc w:val="left"/>
      <w:pPr>
        <w:ind w:left="1351" w:hanging="480"/>
      </w:pPr>
      <w:rPr>
        <w:rFonts w:ascii="Times New Roman" w:hAnsi="Times New Roman" w:hint="eastAsia"/>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6">
    <w:nsid w:val="365234F8"/>
    <w:multiLevelType w:val="hybridMultilevel"/>
    <w:tmpl w:val="E3C24C46"/>
    <w:lvl w:ilvl="0" w:tplc="CBC49E54">
      <w:start w:val="1"/>
      <w:numFmt w:val="taiwaneseCountingThousand"/>
      <w:lvlText w:val="%1、"/>
      <w:lvlJc w:val="left"/>
      <w:pPr>
        <w:ind w:left="720" w:hanging="720"/>
      </w:pPr>
      <w:rPr>
        <w:rFonts w:hint="default"/>
        <w:b w:val="0"/>
        <w:lang w:val="en-US"/>
      </w:rPr>
    </w:lvl>
    <w:lvl w:ilvl="1" w:tplc="04090019">
      <w:start w:val="1"/>
      <w:numFmt w:val="ideographTraditional"/>
      <w:lvlText w:val="%2、"/>
      <w:lvlJc w:val="left"/>
      <w:pPr>
        <w:ind w:left="960" w:hanging="480"/>
      </w:pPr>
    </w:lvl>
    <w:lvl w:ilvl="2" w:tplc="85406386">
      <w:start w:val="1"/>
      <w:numFmt w:val="taiwaneseCountingThousand"/>
      <w:lvlText w:val="(%3)"/>
      <w:lvlJc w:val="left"/>
      <w:pPr>
        <w:ind w:left="720" w:hanging="720"/>
      </w:pPr>
      <w:rPr>
        <w:rFonts w:hint="default"/>
      </w:rPr>
    </w:lvl>
    <w:lvl w:ilvl="3" w:tplc="0409000F">
      <w:start w:val="1"/>
      <w:numFmt w:val="decimal"/>
      <w:lvlText w:val="%4."/>
      <w:lvlJc w:val="left"/>
      <w:pPr>
        <w:ind w:left="1920" w:hanging="480"/>
      </w:pPr>
    </w:lvl>
    <w:lvl w:ilvl="4" w:tplc="0409000F">
      <w:start w:val="1"/>
      <w:numFmt w:val="decimal"/>
      <w:lvlText w:val="%5."/>
      <w:lvlJc w:val="left"/>
      <w:pPr>
        <w:ind w:left="2400" w:hanging="480"/>
      </w:pPr>
      <w:rPr>
        <w:rFonts w:hint="eastAsia"/>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7230174"/>
    <w:multiLevelType w:val="hybridMultilevel"/>
    <w:tmpl w:val="CA1AF944"/>
    <w:lvl w:ilvl="0" w:tplc="854063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B7656F5"/>
    <w:multiLevelType w:val="hybridMultilevel"/>
    <w:tmpl w:val="FA7E7872"/>
    <w:lvl w:ilvl="0" w:tplc="48625CBC">
      <w:start w:val="1"/>
      <w:numFmt w:val="decimal"/>
      <w:lvlText w:val="%1."/>
      <w:lvlJc w:val="left"/>
      <w:pPr>
        <w:ind w:left="1351" w:hanging="480"/>
      </w:pPr>
      <w:rPr>
        <w:rFonts w:ascii="Times New Roman" w:hAnsi="Times New Roman" w:hint="eastAsia"/>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9">
    <w:nsid w:val="3CC46B90"/>
    <w:multiLevelType w:val="hybridMultilevel"/>
    <w:tmpl w:val="5218C682"/>
    <w:lvl w:ilvl="0" w:tplc="FA66DA3C">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158E54FA">
      <w:start w:val="1"/>
      <w:numFmt w:val="taiwaneseCountingThousand"/>
      <w:lvlText w:val="（%3）"/>
      <w:lvlJc w:val="left"/>
      <w:pPr>
        <w:ind w:left="2040" w:hanging="10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7F1C3C"/>
    <w:multiLevelType w:val="hybridMultilevel"/>
    <w:tmpl w:val="5EB24070"/>
    <w:lvl w:ilvl="0" w:tplc="579C7D7A">
      <w:start w:val="1"/>
      <w:numFmt w:val="decimal"/>
      <w:lvlText w:val="%1."/>
      <w:lvlJc w:val="left"/>
      <w:pPr>
        <w:ind w:left="1351" w:hanging="480"/>
      </w:pPr>
      <w:rPr>
        <w:rFonts w:ascii="Times New Roman" w:hAnsi="Times New Roman" w:hint="eastAsia"/>
        <w:b w:val="0"/>
        <w:color w:val="auto"/>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11">
    <w:nsid w:val="44E5350D"/>
    <w:multiLevelType w:val="hybridMultilevel"/>
    <w:tmpl w:val="E8BE6BFA"/>
    <w:lvl w:ilvl="0" w:tplc="CBC49E54">
      <w:start w:val="1"/>
      <w:numFmt w:val="taiwaneseCountingThousand"/>
      <w:lvlText w:val="%1、"/>
      <w:lvlJc w:val="left"/>
      <w:pPr>
        <w:ind w:left="720" w:hanging="720"/>
      </w:pPr>
      <w:rPr>
        <w:rFonts w:hint="default"/>
        <w:b w:val="0"/>
        <w:lang w:val="en-US"/>
      </w:rPr>
    </w:lvl>
    <w:lvl w:ilvl="1" w:tplc="04090019">
      <w:start w:val="1"/>
      <w:numFmt w:val="ideographTraditional"/>
      <w:lvlText w:val="%2、"/>
      <w:lvlJc w:val="left"/>
      <w:pPr>
        <w:ind w:left="960" w:hanging="480"/>
      </w:pPr>
    </w:lvl>
    <w:lvl w:ilvl="2" w:tplc="85406386">
      <w:start w:val="1"/>
      <w:numFmt w:val="taiwaneseCountingThousand"/>
      <w:lvlText w:val="(%3)"/>
      <w:lvlJc w:val="left"/>
      <w:pPr>
        <w:ind w:left="72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CA64C9"/>
    <w:multiLevelType w:val="hybridMultilevel"/>
    <w:tmpl w:val="5AD88526"/>
    <w:lvl w:ilvl="0" w:tplc="7512CFDC">
      <w:start w:val="1"/>
      <w:numFmt w:val="taiwaneseCountingThousand"/>
      <w:lvlText w:val="（%1）"/>
      <w:lvlJc w:val="left"/>
      <w:pPr>
        <w:ind w:left="1080" w:hanging="1080"/>
      </w:pPr>
      <w:rPr>
        <w:rFonts w:hint="default"/>
      </w:rPr>
    </w:lvl>
    <w:lvl w:ilvl="1" w:tplc="80829D14">
      <w:start w:val="1"/>
      <w:numFmt w:val="decimal"/>
      <w:lvlText w:val="%2."/>
      <w:lvlJc w:val="left"/>
      <w:pPr>
        <w:ind w:left="107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B507EB0"/>
    <w:multiLevelType w:val="hybridMultilevel"/>
    <w:tmpl w:val="ED0EC010"/>
    <w:lvl w:ilvl="0" w:tplc="854063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BC74C5F"/>
    <w:multiLevelType w:val="multilevel"/>
    <w:tmpl w:val="483ED9BE"/>
    <w:lvl w:ilvl="0">
      <w:start w:val="1"/>
      <w:numFmt w:val="taiwaneseCountingThousand"/>
      <w:lvlRestart w:val="0"/>
      <w:pStyle w:val="a"/>
      <w:suff w:val="nothing"/>
      <w:lvlText w:val="%1、"/>
      <w:lvlJc w:val="left"/>
      <w:pPr>
        <w:ind w:left="964" w:hanging="641"/>
      </w:pPr>
      <w:rPr>
        <w:rFonts w:hint="eastAsia"/>
        <w:b/>
      </w:rPr>
    </w:lvl>
    <w:lvl w:ilvl="1">
      <w:start w:val="1"/>
      <w:numFmt w:val="taiwaneseCountingThousand"/>
      <w:suff w:val="nothing"/>
      <w:lvlText w:val="(%2)"/>
      <w:lvlJc w:val="left"/>
      <w:pPr>
        <w:ind w:left="1276" w:hanging="539"/>
      </w:pPr>
      <w:rPr>
        <w:rFonts w:hint="eastAsia"/>
      </w:rPr>
    </w:lvl>
    <w:lvl w:ilvl="2">
      <w:start w:val="1"/>
      <w:numFmt w:val="decimalFullWidth"/>
      <w:suff w:val="nothing"/>
      <w:lvlText w:val="%3、"/>
      <w:lvlJc w:val="left"/>
      <w:pPr>
        <w:ind w:left="1587" w:hanging="652"/>
      </w:pPr>
      <w:rPr>
        <w:rFonts w:hint="eastAsia"/>
      </w:rPr>
    </w:lvl>
    <w:lvl w:ilvl="3">
      <w:start w:val="1"/>
      <w:numFmt w:val="decimalFullWidth"/>
      <w:suff w:val="nothing"/>
      <w:lvlText w:val="(%4)"/>
      <w:lvlJc w:val="left"/>
      <w:pPr>
        <w:ind w:left="1899" w:hanging="538"/>
      </w:pPr>
      <w:rPr>
        <w:rFonts w:ascii="High Tower Text" w:hAnsi="High Tower Text" w:hint="eastAsia"/>
        <w:kern w:val="32"/>
      </w:rPr>
    </w:lvl>
    <w:lvl w:ilvl="4">
      <w:start w:val="1"/>
      <w:numFmt w:val="ideographTraditional"/>
      <w:suff w:val="nothing"/>
      <w:lvlText w:val="%5、"/>
      <w:lvlJc w:val="left"/>
      <w:pPr>
        <w:ind w:left="2239" w:hanging="652"/>
      </w:pPr>
      <w:rPr>
        <w:rFonts w:hint="eastAsia"/>
      </w:rPr>
    </w:lvl>
    <w:lvl w:ilvl="5">
      <w:start w:val="1"/>
      <w:numFmt w:val="ideographTraditional"/>
      <w:suff w:val="nothing"/>
      <w:lvlText w:val="(%6)"/>
      <w:lvlJc w:val="left"/>
      <w:pPr>
        <w:ind w:left="2551" w:hanging="538"/>
      </w:pPr>
      <w:rPr>
        <w:rFonts w:hint="eastAsia"/>
      </w:rPr>
    </w:lvl>
    <w:lvl w:ilvl="6">
      <w:start w:val="1"/>
      <w:numFmt w:val="ideographZodiac"/>
      <w:suff w:val="nothing"/>
      <w:lvlText w:val="%7、"/>
      <w:lvlJc w:val="left"/>
      <w:pPr>
        <w:ind w:left="2863" w:hanging="641"/>
      </w:pPr>
      <w:rPr>
        <w:rFonts w:hint="eastAsia"/>
      </w:rPr>
    </w:lvl>
    <w:lvl w:ilvl="7">
      <w:start w:val="1"/>
      <w:numFmt w:val="ideographZodiac"/>
      <w:suff w:val="nothing"/>
      <w:lvlText w:val="(%8)"/>
      <w:lvlJc w:val="left"/>
      <w:pPr>
        <w:ind w:left="3203" w:hanging="550"/>
      </w:pPr>
      <w:rPr>
        <w:rFonts w:hint="eastAsia"/>
      </w:rPr>
    </w:lvl>
    <w:lvl w:ilvl="8">
      <w:start w:val="1"/>
      <w:numFmt w:val="decimalFullWidth"/>
      <w:suff w:val="nothing"/>
      <w:lvlText w:val="%9)"/>
      <w:lvlJc w:val="left"/>
      <w:pPr>
        <w:ind w:left="3515" w:hanging="442"/>
      </w:pPr>
      <w:rPr>
        <w:rFonts w:hint="eastAsia"/>
      </w:rPr>
    </w:lvl>
  </w:abstractNum>
  <w:abstractNum w:abstractNumId="15">
    <w:nsid w:val="4C9067D5"/>
    <w:multiLevelType w:val="hybridMultilevel"/>
    <w:tmpl w:val="D14E185A"/>
    <w:lvl w:ilvl="0" w:tplc="CBC49E54">
      <w:start w:val="1"/>
      <w:numFmt w:val="taiwaneseCountingThousand"/>
      <w:lvlText w:val="%1、"/>
      <w:lvlJc w:val="left"/>
      <w:pPr>
        <w:ind w:left="720" w:hanging="720"/>
      </w:pPr>
      <w:rPr>
        <w:rFonts w:hint="default"/>
        <w:b w:val="0"/>
        <w:lang w:val="en-US"/>
      </w:rPr>
    </w:lvl>
    <w:lvl w:ilvl="1" w:tplc="04090019">
      <w:start w:val="1"/>
      <w:numFmt w:val="ideographTraditional"/>
      <w:lvlText w:val="%2、"/>
      <w:lvlJc w:val="left"/>
      <w:pPr>
        <w:ind w:left="960" w:hanging="480"/>
      </w:pPr>
    </w:lvl>
    <w:lvl w:ilvl="2" w:tplc="7D7EE356">
      <w:start w:val="1"/>
      <w:numFmt w:val="taiwaneseCountingThousand"/>
      <w:lvlText w:val="%3、"/>
      <w:lvlJc w:val="left"/>
      <w:pPr>
        <w:ind w:left="1713" w:hanging="720"/>
      </w:pPr>
      <w:rPr>
        <w:rFonts w:hint="default"/>
        <w:b/>
        <w:lang w:val="en-US"/>
      </w:rPr>
    </w:lvl>
    <w:lvl w:ilvl="3" w:tplc="456CAD3C">
      <w:start w:val="1"/>
      <w:numFmt w:val="decimal"/>
      <w:lvlText w:val="%4."/>
      <w:lvlJc w:val="left"/>
      <w:pPr>
        <w:ind w:left="1920" w:hanging="480"/>
      </w:pPr>
      <w:rPr>
        <w:rFonts w:ascii="Times New Roman" w:hAnsi="Times New Roman" w:cs="Times New Roman" w:hint="default"/>
      </w:rPr>
    </w:lvl>
    <w:lvl w:ilvl="4" w:tplc="04090019">
      <w:start w:val="1"/>
      <w:numFmt w:val="ideographTraditional"/>
      <w:lvlText w:val="%5、"/>
      <w:lvlJc w:val="left"/>
      <w:pPr>
        <w:ind w:left="2400" w:hanging="480"/>
      </w:pPr>
    </w:lvl>
    <w:lvl w:ilvl="5" w:tplc="1B6A125A">
      <w:start w:val="1"/>
      <w:numFmt w:val="decimal"/>
      <w:lvlText w:val="(%6)"/>
      <w:lvlJc w:val="left"/>
      <w:pPr>
        <w:ind w:left="3120" w:hanging="720"/>
      </w:pPr>
      <w:rPr>
        <w:rFonts w:ascii="Times New Roman" w:hAnsi="Times New Roman" w:hint="default"/>
        <w:b w:val="0"/>
        <w:color w:val="auto"/>
        <w:sz w:val="32"/>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D6B3D94"/>
    <w:multiLevelType w:val="hybridMultilevel"/>
    <w:tmpl w:val="5EB24070"/>
    <w:lvl w:ilvl="0" w:tplc="579C7D7A">
      <w:start w:val="1"/>
      <w:numFmt w:val="decimal"/>
      <w:lvlText w:val="%1."/>
      <w:lvlJc w:val="left"/>
      <w:pPr>
        <w:ind w:left="1351" w:hanging="480"/>
      </w:pPr>
      <w:rPr>
        <w:rFonts w:ascii="Times New Roman" w:hAnsi="Times New Roman" w:hint="eastAsia"/>
        <w:b w:val="0"/>
        <w:color w:val="auto"/>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17">
    <w:nsid w:val="4D8531BA"/>
    <w:multiLevelType w:val="hybridMultilevel"/>
    <w:tmpl w:val="FA7E7872"/>
    <w:lvl w:ilvl="0" w:tplc="48625CBC">
      <w:start w:val="1"/>
      <w:numFmt w:val="decimal"/>
      <w:lvlText w:val="%1."/>
      <w:lvlJc w:val="left"/>
      <w:pPr>
        <w:ind w:left="1351" w:hanging="480"/>
      </w:pPr>
      <w:rPr>
        <w:rFonts w:ascii="Times New Roman" w:hAnsi="Times New Roman" w:hint="eastAsia"/>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18">
    <w:nsid w:val="55A84C8B"/>
    <w:multiLevelType w:val="hybridMultilevel"/>
    <w:tmpl w:val="1ADCDE9C"/>
    <w:lvl w:ilvl="0" w:tplc="F9D6295C">
      <w:start w:val="1"/>
      <w:numFmt w:val="taiwaneseCountingThousand"/>
      <w:lvlText w:val="(%1)"/>
      <w:lvlJc w:val="left"/>
      <w:pPr>
        <w:ind w:left="1582" w:hanging="720"/>
      </w:pPr>
      <w:rPr>
        <w:rFonts w:hint="default"/>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19">
    <w:nsid w:val="5DFD7470"/>
    <w:multiLevelType w:val="hybridMultilevel"/>
    <w:tmpl w:val="13A86CD4"/>
    <w:lvl w:ilvl="0" w:tplc="CBC49E54">
      <w:start w:val="1"/>
      <w:numFmt w:val="taiwaneseCountingThousand"/>
      <w:lvlText w:val="%1、"/>
      <w:lvlJc w:val="left"/>
      <w:pPr>
        <w:ind w:left="720" w:hanging="720"/>
      </w:pPr>
      <w:rPr>
        <w:rFonts w:hint="default"/>
        <w:b w:val="0"/>
        <w:lang w:val="en-US"/>
      </w:rPr>
    </w:lvl>
    <w:lvl w:ilvl="1" w:tplc="04090019">
      <w:start w:val="1"/>
      <w:numFmt w:val="ideographTraditional"/>
      <w:lvlText w:val="%2、"/>
      <w:lvlJc w:val="left"/>
      <w:pPr>
        <w:ind w:left="960" w:hanging="480"/>
      </w:pPr>
    </w:lvl>
    <w:lvl w:ilvl="2" w:tplc="85406386">
      <w:start w:val="1"/>
      <w:numFmt w:val="taiwaneseCountingThousand"/>
      <w:lvlText w:val="(%3)"/>
      <w:lvlJc w:val="left"/>
      <w:pPr>
        <w:ind w:left="720" w:hanging="720"/>
      </w:pPr>
      <w:rPr>
        <w:rFonts w:hint="default"/>
      </w:rPr>
    </w:lvl>
    <w:lvl w:ilvl="3" w:tplc="2430CE0A">
      <w:start w:val="1"/>
      <w:numFmt w:val="decimal"/>
      <w:lvlText w:val="(%4)"/>
      <w:lvlJc w:val="left"/>
      <w:pPr>
        <w:ind w:left="1920" w:hanging="480"/>
      </w:pPr>
      <w:rPr>
        <w:rFonts w:cs="Times New Roman" w:hint="eastAsia"/>
      </w:rPr>
    </w:lvl>
    <w:lvl w:ilvl="4" w:tplc="0409000F">
      <w:start w:val="1"/>
      <w:numFmt w:val="decimal"/>
      <w:lvlText w:val="%5."/>
      <w:lvlJc w:val="left"/>
      <w:pPr>
        <w:ind w:left="2400" w:hanging="480"/>
      </w:pPr>
      <w:rPr>
        <w:rFonts w:hint="eastAsia"/>
      </w:rPr>
    </w:lvl>
    <w:lvl w:ilvl="5" w:tplc="2430CE0A">
      <w:start w:val="1"/>
      <w:numFmt w:val="decimal"/>
      <w:lvlText w:val="(%6)"/>
      <w:lvlJc w:val="left"/>
      <w:pPr>
        <w:ind w:left="2880" w:hanging="480"/>
      </w:pPr>
      <w:rPr>
        <w:rFonts w:cs="Times New Roman"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F8823E6"/>
    <w:multiLevelType w:val="hybridMultilevel"/>
    <w:tmpl w:val="EBF82642"/>
    <w:lvl w:ilvl="0" w:tplc="D05CF38C">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13E6AA1E">
      <w:start w:val="1"/>
      <w:numFmt w:val="taiwaneseCountingThousand"/>
      <w:lvlText w:val="(%3)"/>
      <w:lvlJc w:val="left"/>
      <w:pPr>
        <w:ind w:left="1680" w:hanging="720"/>
      </w:pPr>
      <w:rPr>
        <w:rFonts w:hint="default"/>
        <w:b w:val="0"/>
      </w:rPr>
    </w:lvl>
    <w:lvl w:ilvl="3" w:tplc="9B72FDA0">
      <w:start w:val="1"/>
      <w:numFmt w:val="decimal"/>
      <w:lvlText w:val="%4."/>
      <w:lvlJc w:val="left"/>
      <w:pPr>
        <w:ind w:left="1495" w:hanging="360"/>
      </w:pPr>
      <w:rPr>
        <w:rFonts w:hint="default"/>
      </w:rPr>
    </w:lvl>
    <w:lvl w:ilvl="4" w:tplc="557CCB32">
      <w:start w:val="1"/>
      <w:numFmt w:val="decimal"/>
      <w:lvlText w:val="%5."/>
      <w:lvlJc w:val="left"/>
      <w:pPr>
        <w:ind w:left="2640" w:hanging="720"/>
      </w:pPr>
      <w:rPr>
        <w:rFonts w:ascii="標楷體" w:eastAsia="標楷體" w:hAnsi="標楷體" w:cstheme="minorBidi"/>
      </w:rPr>
    </w:lvl>
    <w:lvl w:ilvl="5" w:tplc="3684B0A4">
      <w:start w:val="1"/>
      <w:numFmt w:val="decimal"/>
      <w:lvlText w:val="(%6)"/>
      <w:lvlJc w:val="left"/>
      <w:pPr>
        <w:ind w:left="3120" w:hanging="720"/>
      </w:pPr>
      <w:rPr>
        <w:rFonts w:hint="default"/>
        <w:b w:val="0"/>
      </w:r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7A145BF"/>
    <w:multiLevelType w:val="hybridMultilevel"/>
    <w:tmpl w:val="0240AA7A"/>
    <w:lvl w:ilvl="0" w:tplc="ACF6D062">
      <w:start w:val="1"/>
      <w:numFmt w:val="decimal"/>
      <w:lvlText w:val="%1."/>
      <w:lvlJc w:val="left"/>
      <w:pPr>
        <w:ind w:left="1351" w:hanging="480"/>
      </w:pPr>
      <w:rPr>
        <w:rFonts w:ascii="Times New Roman" w:hAnsi="Times New Roman" w:hint="eastAsia"/>
        <w:color w:val="auto"/>
      </w:rPr>
    </w:lvl>
    <w:lvl w:ilvl="1" w:tplc="04090019" w:tentative="1">
      <w:start w:val="1"/>
      <w:numFmt w:val="ideographTraditional"/>
      <w:lvlText w:val="%2、"/>
      <w:lvlJc w:val="left"/>
      <w:pPr>
        <w:ind w:left="1831" w:hanging="480"/>
      </w:pPr>
    </w:lvl>
    <w:lvl w:ilvl="2" w:tplc="0409001B" w:tentative="1">
      <w:start w:val="1"/>
      <w:numFmt w:val="lowerRoman"/>
      <w:lvlText w:val="%3."/>
      <w:lvlJc w:val="right"/>
      <w:pPr>
        <w:ind w:left="2311" w:hanging="480"/>
      </w:pPr>
    </w:lvl>
    <w:lvl w:ilvl="3" w:tplc="0409000F" w:tentative="1">
      <w:start w:val="1"/>
      <w:numFmt w:val="decimal"/>
      <w:lvlText w:val="%4."/>
      <w:lvlJc w:val="left"/>
      <w:pPr>
        <w:ind w:left="2791" w:hanging="480"/>
      </w:pPr>
    </w:lvl>
    <w:lvl w:ilvl="4" w:tplc="04090019" w:tentative="1">
      <w:start w:val="1"/>
      <w:numFmt w:val="ideographTraditional"/>
      <w:lvlText w:val="%5、"/>
      <w:lvlJc w:val="left"/>
      <w:pPr>
        <w:ind w:left="3271" w:hanging="480"/>
      </w:pPr>
    </w:lvl>
    <w:lvl w:ilvl="5" w:tplc="0409001B" w:tentative="1">
      <w:start w:val="1"/>
      <w:numFmt w:val="lowerRoman"/>
      <w:lvlText w:val="%6."/>
      <w:lvlJc w:val="right"/>
      <w:pPr>
        <w:ind w:left="3751" w:hanging="480"/>
      </w:pPr>
    </w:lvl>
    <w:lvl w:ilvl="6" w:tplc="0409000F" w:tentative="1">
      <w:start w:val="1"/>
      <w:numFmt w:val="decimal"/>
      <w:lvlText w:val="%7."/>
      <w:lvlJc w:val="left"/>
      <w:pPr>
        <w:ind w:left="4231" w:hanging="480"/>
      </w:pPr>
    </w:lvl>
    <w:lvl w:ilvl="7" w:tplc="04090019" w:tentative="1">
      <w:start w:val="1"/>
      <w:numFmt w:val="ideographTraditional"/>
      <w:lvlText w:val="%8、"/>
      <w:lvlJc w:val="left"/>
      <w:pPr>
        <w:ind w:left="4711" w:hanging="480"/>
      </w:pPr>
    </w:lvl>
    <w:lvl w:ilvl="8" w:tplc="0409001B" w:tentative="1">
      <w:start w:val="1"/>
      <w:numFmt w:val="lowerRoman"/>
      <w:lvlText w:val="%9."/>
      <w:lvlJc w:val="right"/>
      <w:pPr>
        <w:ind w:left="5191" w:hanging="480"/>
      </w:pPr>
    </w:lvl>
  </w:abstractNum>
  <w:abstractNum w:abstractNumId="22">
    <w:nsid w:val="6A771DAE"/>
    <w:multiLevelType w:val="hybridMultilevel"/>
    <w:tmpl w:val="D8FE330E"/>
    <w:lvl w:ilvl="0" w:tplc="4C083E24">
      <w:start w:val="1"/>
      <w:numFmt w:val="taiwaneseCountingThousand"/>
      <w:lvlText w:val="%1、"/>
      <w:lvlJc w:val="left"/>
      <w:pPr>
        <w:ind w:left="720" w:hanging="720"/>
      </w:pPr>
      <w:rPr>
        <w:rFonts w:hint="default"/>
      </w:rPr>
    </w:lvl>
    <w:lvl w:ilvl="1" w:tplc="F74A71B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28C31F9"/>
    <w:multiLevelType w:val="hybridMultilevel"/>
    <w:tmpl w:val="5AD88526"/>
    <w:lvl w:ilvl="0" w:tplc="7512CFDC">
      <w:start w:val="1"/>
      <w:numFmt w:val="taiwaneseCountingThousand"/>
      <w:lvlText w:val="（%1）"/>
      <w:lvlJc w:val="left"/>
      <w:pPr>
        <w:ind w:left="1080" w:hanging="1080"/>
      </w:pPr>
      <w:rPr>
        <w:rFonts w:hint="default"/>
      </w:rPr>
    </w:lvl>
    <w:lvl w:ilvl="1" w:tplc="80829D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5"/>
  </w:num>
  <w:num w:numId="3">
    <w:abstractNumId w:val="22"/>
  </w:num>
  <w:num w:numId="4">
    <w:abstractNumId w:val="12"/>
  </w:num>
  <w:num w:numId="5">
    <w:abstractNumId w:val="23"/>
  </w:num>
  <w:num w:numId="6">
    <w:abstractNumId w:val="9"/>
  </w:num>
  <w:num w:numId="7">
    <w:abstractNumId w:val="2"/>
  </w:num>
  <w:num w:numId="8">
    <w:abstractNumId w:val="0"/>
  </w:num>
  <w:num w:numId="9">
    <w:abstractNumId w:val="1"/>
  </w:num>
  <w:num w:numId="10">
    <w:abstractNumId w:val="13"/>
  </w:num>
  <w:num w:numId="11">
    <w:abstractNumId w:val="4"/>
  </w:num>
  <w:num w:numId="12">
    <w:abstractNumId w:val="7"/>
  </w:num>
  <w:num w:numId="13">
    <w:abstractNumId w:val="11"/>
  </w:num>
  <w:num w:numId="14">
    <w:abstractNumId w:val="6"/>
  </w:num>
  <w:num w:numId="15">
    <w:abstractNumId w:val="19"/>
  </w:num>
  <w:num w:numId="16">
    <w:abstractNumId w:val="17"/>
  </w:num>
  <w:num w:numId="17">
    <w:abstractNumId w:val="18"/>
  </w:num>
  <w:num w:numId="18">
    <w:abstractNumId w:val="14"/>
  </w:num>
  <w:num w:numId="19">
    <w:abstractNumId w:val="3"/>
  </w:num>
  <w:num w:numId="20">
    <w:abstractNumId w:val="21"/>
  </w:num>
  <w:num w:numId="21">
    <w:abstractNumId w:val="5"/>
  </w:num>
  <w:num w:numId="22">
    <w:abstractNumId w:val="8"/>
  </w:num>
  <w:num w:numId="23">
    <w:abstractNumId w:val="10"/>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3FD3"/>
    <w:rsid w:val="000173AD"/>
    <w:rsid w:val="0002214F"/>
    <w:rsid w:val="0003182B"/>
    <w:rsid w:val="00033BA9"/>
    <w:rsid w:val="00051C48"/>
    <w:rsid w:val="000612FD"/>
    <w:rsid w:val="00062581"/>
    <w:rsid w:val="00063BFF"/>
    <w:rsid w:val="00066A71"/>
    <w:rsid w:val="00071C6F"/>
    <w:rsid w:val="0007221A"/>
    <w:rsid w:val="00091218"/>
    <w:rsid w:val="00093880"/>
    <w:rsid w:val="00093CB8"/>
    <w:rsid w:val="000A0389"/>
    <w:rsid w:val="000B1584"/>
    <w:rsid w:val="000B159F"/>
    <w:rsid w:val="000C055F"/>
    <w:rsid w:val="000E2870"/>
    <w:rsid w:val="000F7A23"/>
    <w:rsid w:val="00102C21"/>
    <w:rsid w:val="00107822"/>
    <w:rsid w:val="00112179"/>
    <w:rsid w:val="001205A8"/>
    <w:rsid w:val="0013705A"/>
    <w:rsid w:val="00155FCC"/>
    <w:rsid w:val="00161D4C"/>
    <w:rsid w:val="00182C1E"/>
    <w:rsid w:val="0018380A"/>
    <w:rsid w:val="001844F3"/>
    <w:rsid w:val="00195FBF"/>
    <w:rsid w:val="001B754D"/>
    <w:rsid w:val="001C1663"/>
    <w:rsid w:val="00202FB6"/>
    <w:rsid w:val="0020381E"/>
    <w:rsid w:val="0021549B"/>
    <w:rsid w:val="00246833"/>
    <w:rsid w:val="002626C6"/>
    <w:rsid w:val="0027410A"/>
    <w:rsid w:val="002A2F44"/>
    <w:rsid w:val="002B430E"/>
    <w:rsid w:val="002B7F91"/>
    <w:rsid w:val="002C6004"/>
    <w:rsid w:val="002F4F6C"/>
    <w:rsid w:val="00301859"/>
    <w:rsid w:val="00302403"/>
    <w:rsid w:val="00310269"/>
    <w:rsid w:val="00310355"/>
    <w:rsid w:val="00324DE1"/>
    <w:rsid w:val="00334632"/>
    <w:rsid w:val="003356D6"/>
    <w:rsid w:val="00335CC4"/>
    <w:rsid w:val="003429D4"/>
    <w:rsid w:val="003461A6"/>
    <w:rsid w:val="003462FF"/>
    <w:rsid w:val="00372ABC"/>
    <w:rsid w:val="00377764"/>
    <w:rsid w:val="00385544"/>
    <w:rsid w:val="003959B5"/>
    <w:rsid w:val="00397E15"/>
    <w:rsid w:val="003A74D2"/>
    <w:rsid w:val="003B0B82"/>
    <w:rsid w:val="003C0A08"/>
    <w:rsid w:val="003C2D0C"/>
    <w:rsid w:val="003E3C4E"/>
    <w:rsid w:val="003E4144"/>
    <w:rsid w:val="003E4AEC"/>
    <w:rsid w:val="003F2A28"/>
    <w:rsid w:val="004021A3"/>
    <w:rsid w:val="00432201"/>
    <w:rsid w:val="00434EED"/>
    <w:rsid w:val="004637AA"/>
    <w:rsid w:val="00471911"/>
    <w:rsid w:val="00471B35"/>
    <w:rsid w:val="00474FD7"/>
    <w:rsid w:val="00476211"/>
    <w:rsid w:val="00482515"/>
    <w:rsid w:val="004A4BC1"/>
    <w:rsid w:val="004B3E21"/>
    <w:rsid w:val="004C0254"/>
    <w:rsid w:val="004C3FD3"/>
    <w:rsid w:val="004C6FD8"/>
    <w:rsid w:val="004F5670"/>
    <w:rsid w:val="004F5A3B"/>
    <w:rsid w:val="00501EED"/>
    <w:rsid w:val="00506A17"/>
    <w:rsid w:val="0052157E"/>
    <w:rsid w:val="0052402A"/>
    <w:rsid w:val="0052681C"/>
    <w:rsid w:val="00554E21"/>
    <w:rsid w:val="0055524B"/>
    <w:rsid w:val="005628D0"/>
    <w:rsid w:val="00563764"/>
    <w:rsid w:val="005668AC"/>
    <w:rsid w:val="00566B6B"/>
    <w:rsid w:val="0057106C"/>
    <w:rsid w:val="00573C40"/>
    <w:rsid w:val="00580717"/>
    <w:rsid w:val="00590CAC"/>
    <w:rsid w:val="005A1269"/>
    <w:rsid w:val="005A36A2"/>
    <w:rsid w:val="005A5AA0"/>
    <w:rsid w:val="005B193E"/>
    <w:rsid w:val="005C11C1"/>
    <w:rsid w:val="005D2846"/>
    <w:rsid w:val="005F79E3"/>
    <w:rsid w:val="005F7EE8"/>
    <w:rsid w:val="00605722"/>
    <w:rsid w:val="00607187"/>
    <w:rsid w:val="006077F4"/>
    <w:rsid w:val="00622E26"/>
    <w:rsid w:val="006248D9"/>
    <w:rsid w:val="006501E6"/>
    <w:rsid w:val="00654493"/>
    <w:rsid w:val="00661A53"/>
    <w:rsid w:val="00662114"/>
    <w:rsid w:val="006760D4"/>
    <w:rsid w:val="006802A4"/>
    <w:rsid w:val="006834EC"/>
    <w:rsid w:val="00691EF9"/>
    <w:rsid w:val="00693384"/>
    <w:rsid w:val="00695D10"/>
    <w:rsid w:val="006A530E"/>
    <w:rsid w:val="006B269A"/>
    <w:rsid w:val="006C647E"/>
    <w:rsid w:val="006D121A"/>
    <w:rsid w:val="006E5FEA"/>
    <w:rsid w:val="006F6826"/>
    <w:rsid w:val="00705FE8"/>
    <w:rsid w:val="00706CBE"/>
    <w:rsid w:val="00714978"/>
    <w:rsid w:val="00726818"/>
    <w:rsid w:val="00731B09"/>
    <w:rsid w:val="00735AA1"/>
    <w:rsid w:val="00774A37"/>
    <w:rsid w:val="007848B7"/>
    <w:rsid w:val="007A26CB"/>
    <w:rsid w:val="007B1773"/>
    <w:rsid w:val="007B564B"/>
    <w:rsid w:val="007E305D"/>
    <w:rsid w:val="007E4B1B"/>
    <w:rsid w:val="00814998"/>
    <w:rsid w:val="008258E8"/>
    <w:rsid w:val="00826094"/>
    <w:rsid w:val="008374DF"/>
    <w:rsid w:val="008404DA"/>
    <w:rsid w:val="00846C1A"/>
    <w:rsid w:val="00853DDD"/>
    <w:rsid w:val="008721EC"/>
    <w:rsid w:val="0087385D"/>
    <w:rsid w:val="00881306"/>
    <w:rsid w:val="0089405B"/>
    <w:rsid w:val="008957B7"/>
    <w:rsid w:val="00895804"/>
    <w:rsid w:val="008C263F"/>
    <w:rsid w:val="008C5E4C"/>
    <w:rsid w:val="008C7C83"/>
    <w:rsid w:val="008D5F7B"/>
    <w:rsid w:val="008D7D02"/>
    <w:rsid w:val="008E033F"/>
    <w:rsid w:val="008E1928"/>
    <w:rsid w:val="008E4080"/>
    <w:rsid w:val="008E42D9"/>
    <w:rsid w:val="008E704D"/>
    <w:rsid w:val="008F1622"/>
    <w:rsid w:val="008F6AFF"/>
    <w:rsid w:val="008F758A"/>
    <w:rsid w:val="008F7762"/>
    <w:rsid w:val="0090642F"/>
    <w:rsid w:val="009071B7"/>
    <w:rsid w:val="009076C3"/>
    <w:rsid w:val="0091765D"/>
    <w:rsid w:val="00927C9E"/>
    <w:rsid w:val="00931481"/>
    <w:rsid w:val="00941708"/>
    <w:rsid w:val="009446E1"/>
    <w:rsid w:val="0095416A"/>
    <w:rsid w:val="00971CA0"/>
    <w:rsid w:val="00982DFE"/>
    <w:rsid w:val="009A7112"/>
    <w:rsid w:val="009B487D"/>
    <w:rsid w:val="009C17B5"/>
    <w:rsid w:val="009C757D"/>
    <w:rsid w:val="009C7F3C"/>
    <w:rsid w:val="009D68FA"/>
    <w:rsid w:val="009E2D18"/>
    <w:rsid w:val="009E7AB1"/>
    <w:rsid w:val="009F6849"/>
    <w:rsid w:val="009F74B6"/>
    <w:rsid w:val="00A1063F"/>
    <w:rsid w:val="00A27578"/>
    <w:rsid w:val="00A34EB0"/>
    <w:rsid w:val="00A40B7F"/>
    <w:rsid w:val="00A563EB"/>
    <w:rsid w:val="00A66E1A"/>
    <w:rsid w:val="00AA02D1"/>
    <w:rsid w:val="00AA21E9"/>
    <w:rsid w:val="00AA2BB9"/>
    <w:rsid w:val="00AC1F57"/>
    <w:rsid w:val="00AC35F0"/>
    <w:rsid w:val="00AD512E"/>
    <w:rsid w:val="00AD5A2D"/>
    <w:rsid w:val="00AE5464"/>
    <w:rsid w:val="00AF07F6"/>
    <w:rsid w:val="00AF124B"/>
    <w:rsid w:val="00AF1D89"/>
    <w:rsid w:val="00B0084A"/>
    <w:rsid w:val="00B163AB"/>
    <w:rsid w:val="00B61E57"/>
    <w:rsid w:val="00B63367"/>
    <w:rsid w:val="00B76252"/>
    <w:rsid w:val="00B831A9"/>
    <w:rsid w:val="00B96293"/>
    <w:rsid w:val="00BA2E35"/>
    <w:rsid w:val="00BA5C42"/>
    <w:rsid w:val="00BB0092"/>
    <w:rsid w:val="00BB5985"/>
    <w:rsid w:val="00BC1CA0"/>
    <w:rsid w:val="00BC7C5B"/>
    <w:rsid w:val="00BD058F"/>
    <w:rsid w:val="00BD369B"/>
    <w:rsid w:val="00BD7219"/>
    <w:rsid w:val="00BF7239"/>
    <w:rsid w:val="00C200E8"/>
    <w:rsid w:val="00C4334C"/>
    <w:rsid w:val="00C53D30"/>
    <w:rsid w:val="00C60EE5"/>
    <w:rsid w:val="00C634AB"/>
    <w:rsid w:val="00C648B8"/>
    <w:rsid w:val="00C7311B"/>
    <w:rsid w:val="00C75957"/>
    <w:rsid w:val="00C90E19"/>
    <w:rsid w:val="00C97D48"/>
    <w:rsid w:val="00CA2346"/>
    <w:rsid w:val="00CA33B0"/>
    <w:rsid w:val="00CB2AFF"/>
    <w:rsid w:val="00CB2DDD"/>
    <w:rsid w:val="00CD1C25"/>
    <w:rsid w:val="00CE537D"/>
    <w:rsid w:val="00CE5CE0"/>
    <w:rsid w:val="00CE759F"/>
    <w:rsid w:val="00CF6A5B"/>
    <w:rsid w:val="00D43808"/>
    <w:rsid w:val="00D519F8"/>
    <w:rsid w:val="00D654CB"/>
    <w:rsid w:val="00D72519"/>
    <w:rsid w:val="00D74464"/>
    <w:rsid w:val="00D85734"/>
    <w:rsid w:val="00D95B26"/>
    <w:rsid w:val="00DD1250"/>
    <w:rsid w:val="00DD60FF"/>
    <w:rsid w:val="00DF20ED"/>
    <w:rsid w:val="00E07396"/>
    <w:rsid w:val="00E21092"/>
    <w:rsid w:val="00E23FC3"/>
    <w:rsid w:val="00E32A27"/>
    <w:rsid w:val="00E433B8"/>
    <w:rsid w:val="00E4573F"/>
    <w:rsid w:val="00E52E77"/>
    <w:rsid w:val="00E81CFD"/>
    <w:rsid w:val="00EA4F65"/>
    <w:rsid w:val="00EB52F3"/>
    <w:rsid w:val="00EB712E"/>
    <w:rsid w:val="00EC42B6"/>
    <w:rsid w:val="00ED6319"/>
    <w:rsid w:val="00EE4F55"/>
    <w:rsid w:val="00EE507B"/>
    <w:rsid w:val="00EE7AA4"/>
    <w:rsid w:val="00F03821"/>
    <w:rsid w:val="00F047DA"/>
    <w:rsid w:val="00F06584"/>
    <w:rsid w:val="00F312F6"/>
    <w:rsid w:val="00F31B4D"/>
    <w:rsid w:val="00F452A3"/>
    <w:rsid w:val="00F47F1E"/>
    <w:rsid w:val="00F572C6"/>
    <w:rsid w:val="00F651CB"/>
    <w:rsid w:val="00F66809"/>
    <w:rsid w:val="00F7025F"/>
    <w:rsid w:val="00F81CCA"/>
    <w:rsid w:val="00F95DCE"/>
    <w:rsid w:val="00F96224"/>
    <w:rsid w:val="00FA2B2A"/>
    <w:rsid w:val="00FB6FDA"/>
    <w:rsid w:val="00FC032A"/>
    <w:rsid w:val="00FC26F8"/>
    <w:rsid w:val="00FC2FDC"/>
    <w:rsid w:val="00FC5009"/>
    <w:rsid w:val="00FD1018"/>
    <w:rsid w:val="00FE5877"/>
    <w:rsid w:val="00FF38FA"/>
    <w:rsid w:val="00FF663A"/>
    <w:rsid w:val="00FF796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C5E4C"/>
    <w:pPr>
      <w:widowControl w:val="0"/>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895804"/>
    <w:pPr>
      <w:tabs>
        <w:tab w:val="center" w:pos="4153"/>
        <w:tab w:val="right" w:pos="8306"/>
      </w:tabs>
      <w:snapToGrid w:val="0"/>
    </w:pPr>
    <w:rPr>
      <w:sz w:val="20"/>
      <w:szCs w:val="20"/>
    </w:rPr>
  </w:style>
  <w:style w:type="character" w:customStyle="1" w:styleId="a5">
    <w:name w:val="頁首 字元"/>
    <w:basedOn w:val="a1"/>
    <w:link w:val="a4"/>
    <w:uiPriority w:val="99"/>
    <w:rsid w:val="00895804"/>
    <w:rPr>
      <w:sz w:val="20"/>
      <w:szCs w:val="20"/>
    </w:rPr>
  </w:style>
  <w:style w:type="paragraph" w:styleId="a6">
    <w:name w:val="footer"/>
    <w:basedOn w:val="a0"/>
    <w:link w:val="a7"/>
    <w:uiPriority w:val="99"/>
    <w:unhideWhenUsed/>
    <w:rsid w:val="00895804"/>
    <w:pPr>
      <w:tabs>
        <w:tab w:val="center" w:pos="4153"/>
        <w:tab w:val="right" w:pos="8306"/>
      </w:tabs>
      <w:snapToGrid w:val="0"/>
    </w:pPr>
    <w:rPr>
      <w:sz w:val="20"/>
      <w:szCs w:val="20"/>
    </w:rPr>
  </w:style>
  <w:style w:type="character" w:customStyle="1" w:styleId="a7">
    <w:name w:val="頁尾 字元"/>
    <w:basedOn w:val="a1"/>
    <w:link w:val="a6"/>
    <w:uiPriority w:val="99"/>
    <w:rsid w:val="00895804"/>
    <w:rPr>
      <w:sz w:val="20"/>
      <w:szCs w:val="20"/>
    </w:rPr>
  </w:style>
  <w:style w:type="paragraph" w:styleId="a8">
    <w:name w:val="List Paragraph"/>
    <w:basedOn w:val="a0"/>
    <w:uiPriority w:val="34"/>
    <w:qFormat/>
    <w:rsid w:val="00895804"/>
    <w:pPr>
      <w:ind w:leftChars="200" w:left="480"/>
    </w:pPr>
  </w:style>
  <w:style w:type="paragraph" w:styleId="a9">
    <w:name w:val="Balloon Text"/>
    <w:basedOn w:val="a0"/>
    <w:link w:val="aa"/>
    <w:uiPriority w:val="99"/>
    <w:semiHidden/>
    <w:unhideWhenUsed/>
    <w:rsid w:val="000C055F"/>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0C055F"/>
    <w:rPr>
      <w:rFonts w:asciiTheme="majorHAnsi" w:eastAsiaTheme="majorEastAsia" w:hAnsiTheme="majorHAnsi" w:cstheme="majorBidi"/>
      <w:sz w:val="18"/>
      <w:szCs w:val="18"/>
    </w:rPr>
  </w:style>
  <w:style w:type="paragraph" w:customStyle="1" w:styleId="a">
    <w:name w:val="公文(後續段落_段落)"/>
    <w:basedOn w:val="a0"/>
    <w:rsid w:val="007848B7"/>
    <w:pPr>
      <w:numPr>
        <w:numId w:val="18"/>
      </w:numPr>
    </w:pPr>
    <w:rPr>
      <w:rFonts w:ascii="Times New Roman" w:eastAsia="新細明體" w:hAnsi="Times New Roman" w:cs="Times New Roman"/>
      <w:szCs w:val="24"/>
    </w:rPr>
  </w:style>
  <w:style w:type="paragraph" w:customStyle="1" w:styleId="1">
    <w:name w:val="清單段落1"/>
    <w:basedOn w:val="a0"/>
    <w:rsid w:val="007848B7"/>
    <w:pPr>
      <w:ind w:leftChars="200" w:left="480"/>
    </w:pPr>
    <w:rPr>
      <w:rFonts w:ascii="Calibri" w:eastAsia="新細明體" w:hAnsi="Calibri" w:cs="Times New Roman"/>
    </w:rPr>
  </w:style>
  <w:style w:type="paragraph" w:customStyle="1" w:styleId="Default">
    <w:name w:val="Default"/>
    <w:rsid w:val="00580717"/>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895804"/>
    <w:pPr>
      <w:tabs>
        <w:tab w:val="center" w:pos="4153"/>
        <w:tab w:val="right" w:pos="8306"/>
      </w:tabs>
      <w:snapToGrid w:val="0"/>
    </w:pPr>
    <w:rPr>
      <w:sz w:val="20"/>
      <w:szCs w:val="20"/>
    </w:rPr>
  </w:style>
  <w:style w:type="character" w:customStyle="1" w:styleId="a5">
    <w:name w:val="頁首 字元"/>
    <w:basedOn w:val="a1"/>
    <w:link w:val="a4"/>
    <w:uiPriority w:val="99"/>
    <w:rsid w:val="00895804"/>
    <w:rPr>
      <w:sz w:val="20"/>
      <w:szCs w:val="20"/>
    </w:rPr>
  </w:style>
  <w:style w:type="paragraph" w:styleId="a6">
    <w:name w:val="footer"/>
    <w:basedOn w:val="a0"/>
    <w:link w:val="a7"/>
    <w:uiPriority w:val="99"/>
    <w:unhideWhenUsed/>
    <w:rsid w:val="00895804"/>
    <w:pPr>
      <w:tabs>
        <w:tab w:val="center" w:pos="4153"/>
        <w:tab w:val="right" w:pos="8306"/>
      </w:tabs>
      <w:snapToGrid w:val="0"/>
    </w:pPr>
    <w:rPr>
      <w:sz w:val="20"/>
      <w:szCs w:val="20"/>
    </w:rPr>
  </w:style>
  <w:style w:type="character" w:customStyle="1" w:styleId="a7">
    <w:name w:val="頁尾 字元"/>
    <w:basedOn w:val="a1"/>
    <w:link w:val="a6"/>
    <w:uiPriority w:val="99"/>
    <w:rsid w:val="00895804"/>
    <w:rPr>
      <w:sz w:val="20"/>
      <w:szCs w:val="20"/>
    </w:rPr>
  </w:style>
  <w:style w:type="paragraph" w:styleId="a8">
    <w:name w:val="List Paragraph"/>
    <w:basedOn w:val="a0"/>
    <w:uiPriority w:val="34"/>
    <w:qFormat/>
    <w:rsid w:val="00895804"/>
    <w:pPr>
      <w:ind w:leftChars="200" w:left="480"/>
    </w:pPr>
  </w:style>
  <w:style w:type="paragraph" w:styleId="a9">
    <w:name w:val="Balloon Text"/>
    <w:basedOn w:val="a0"/>
    <w:link w:val="aa"/>
    <w:uiPriority w:val="99"/>
    <w:semiHidden/>
    <w:unhideWhenUsed/>
    <w:rsid w:val="000C055F"/>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0C055F"/>
    <w:rPr>
      <w:rFonts w:asciiTheme="majorHAnsi" w:eastAsiaTheme="majorEastAsia" w:hAnsiTheme="majorHAnsi" w:cstheme="majorBidi"/>
      <w:sz w:val="18"/>
      <w:szCs w:val="18"/>
    </w:rPr>
  </w:style>
  <w:style w:type="paragraph" w:customStyle="1" w:styleId="a">
    <w:name w:val="公文(後續段落_段落)"/>
    <w:basedOn w:val="a0"/>
    <w:rsid w:val="007848B7"/>
    <w:pPr>
      <w:numPr>
        <w:numId w:val="18"/>
      </w:numPr>
    </w:pPr>
    <w:rPr>
      <w:rFonts w:ascii="Times New Roman" w:eastAsia="新細明體" w:hAnsi="Times New Roman" w:cs="Times New Roman"/>
      <w:szCs w:val="24"/>
    </w:rPr>
  </w:style>
  <w:style w:type="paragraph" w:customStyle="1" w:styleId="1">
    <w:name w:val="清單段落1"/>
    <w:basedOn w:val="a0"/>
    <w:rsid w:val="007848B7"/>
    <w:pPr>
      <w:ind w:leftChars="200" w:left="480"/>
    </w:pPr>
    <w:rPr>
      <w:rFonts w:ascii="Calibri" w:eastAsia="新細明體" w:hAnsi="Calibri" w:cs="Times New Roman"/>
    </w:rPr>
  </w:style>
  <w:style w:type="paragraph" w:customStyle="1" w:styleId="Default">
    <w:name w:val="Default"/>
    <w:rsid w:val="00580717"/>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D6ACC-DF87-4AE1-9CD7-22A1BB39A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324</Words>
  <Characters>1847</Characters>
  <Application>Microsoft Office Word</Application>
  <DocSecurity>0</DocSecurity>
  <Lines>15</Lines>
  <Paragraphs>4</Paragraphs>
  <ScaleCrop>false</ScaleCrop>
  <Company>Ministry of Economic Affairs,R.O.C.</Company>
  <LinksUpToDate>false</LinksUpToDate>
  <CharactersWithSpaces>2167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moea</dc:creator>
  <cp:lastModifiedBy>Administrator</cp:lastModifiedBy>
  <cp:revision>2</cp:revision>
  <cp:lastPrinted>2015-08-14T10:46:00Z</cp:lastPrinted>
  <dcterms:created xsi:type="dcterms:W3CDTF">2015-08-18T10:20:00Z</dcterms:created>
  <dcterms:modified xsi:type="dcterms:W3CDTF">2015-08-18T10:20:00Z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-1851713877</vt:i4>
  </property>
</Properties>
</file>