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062" w:rsidRDefault="00241B60" w:rsidP="002755AE">
      <w:pPr>
        <w:widowControl/>
        <w:snapToGrid w:val="0"/>
        <w:spacing w:beforeLines="50" w:before="180" w:afterLines="50" w:after="180" w:line="500" w:lineRule="exact"/>
        <w:jc w:val="center"/>
        <w:rPr>
          <w:rFonts w:eastAsia="標楷體"/>
          <w:b/>
          <w:bCs/>
          <w:sz w:val="40"/>
          <w:szCs w:val="40"/>
        </w:rPr>
      </w:pPr>
      <w:r>
        <w:rPr>
          <w:rFonts w:eastAsia="標楷體" w:hint="eastAsia"/>
          <w:b/>
          <w:bCs/>
          <w:sz w:val="40"/>
          <w:szCs w:val="40"/>
        </w:rPr>
        <w:t>（環保署新聞稿）</w:t>
      </w:r>
      <w:bookmarkStart w:id="0" w:name="_GoBack"/>
      <w:bookmarkEnd w:id="0"/>
      <w:r w:rsidR="005761F9" w:rsidRPr="005761F9">
        <w:rPr>
          <w:rFonts w:eastAsia="標楷體" w:hint="eastAsia"/>
          <w:b/>
          <w:bCs/>
          <w:sz w:val="40"/>
          <w:szCs w:val="40"/>
        </w:rPr>
        <w:t>地下水</w:t>
      </w:r>
      <w:r w:rsidR="00543D92">
        <w:rPr>
          <w:rFonts w:eastAsia="標楷體" w:hint="eastAsia"/>
          <w:b/>
          <w:bCs/>
          <w:sz w:val="40"/>
          <w:szCs w:val="40"/>
        </w:rPr>
        <w:t>水</w:t>
      </w:r>
      <w:r w:rsidR="005761F9" w:rsidRPr="005761F9">
        <w:rPr>
          <w:rFonts w:eastAsia="標楷體" w:hint="eastAsia"/>
          <w:b/>
          <w:bCs/>
          <w:sz w:val="40"/>
          <w:szCs w:val="40"/>
        </w:rPr>
        <w:t>質</w:t>
      </w:r>
      <w:r w:rsidR="00543D92">
        <w:rPr>
          <w:rFonts w:eastAsia="標楷體" w:hint="eastAsia"/>
          <w:b/>
          <w:bCs/>
          <w:sz w:val="40"/>
          <w:szCs w:val="40"/>
        </w:rPr>
        <w:t>保護策略</w:t>
      </w:r>
    </w:p>
    <w:p w:rsidR="00340CFC" w:rsidRDefault="00206BA8" w:rsidP="002755AE">
      <w:pPr>
        <w:widowControl/>
        <w:snapToGrid w:val="0"/>
        <w:spacing w:beforeLines="50" w:before="180" w:afterLines="50" w:after="180" w:line="500" w:lineRule="exact"/>
        <w:jc w:val="center"/>
        <w:rPr>
          <w:rFonts w:eastAsia="標楷體"/>
          <w:b/>
          <w:kern w:val="0"/>
          <w:sz w:val="36"/>
          <w:szCs w:val="36"/>
        </w:rPr>
      </w:pPr>
      <w:r>
        <w:rPr>
          <w:rFonts w:eastAsia="標楷體" w:hint="eastAsia"/>
          <w:b/>
          <w:kern w:val="0"/>
          <w:sz w:val="36"/>
          <w:szCs w:val="36"/>
        </w:rPr>
        <w:t>「</w:t>
      </w:r>
      <w:r w:rsidR="00FA0D7A">
        <w:rPr>
          <w:rFonts w:eastAsia="標楷體" w:hint="eastAsia"/>
          <w:b/>
          <w:kern w:val="0"/>
          <w:sz w:val="36"/>
          <w:szCs w:val="36"/>
        </w:rPr>
        <w:t>維護</w:t>
      </w:r>
      <w:r w:rsidR="00543D92">
        <w:rPr>
          <w:rFonts w:eastAsia="標楷體" w:hint="eastAsia"/>
          <w:b/>
          <w:kern w:val="0"/>
          <w:sz w:val="36"/>
          <w:szCs w:val="36"/>
        </w:rPr>
        <w:t>地下水品質</w:t>
      </w:r>
      <w:r w:rsidR="00FA0D7A">
        <w:rPr>
          <w:rFonts w:eastAsia="標楷體" w:hint="eastAsia"/>
          <w:b/>
          <w:kern w:val="0"/>
          <w:sz w:val="36"/>
          <w:szCs w:val="36"/>
        </w:rPr>
        <w:t>安全、</w:t>
      </w:r>
      <w:r w:rsidR="005761F9" w:rsidRPr="005761F9">
        <w:rPr>
          <w:rFonts w:eastAsia="標楷體" w:hint="eastAsia"/>
          <w:b/>
          <w:kern w:val="0"/>
          <w:sz w:val="36"/>
          <w:szCs w:val="36"/>
        </w:rPr>
        <w:t>落實資源永續利用</w:t>
      </w:r>
      <w:r w:rsidR="001E7189" w:rsidRPr="00E90B82">
        <w:rPr>
          <w:rFonts w:eastAsia="標楷體" w:hint="eastAsia"/>
          <w:b/>
          <w:bCs/>
          <w:sz w:val="40"/>
          <w:szCs w:val="40"/>
        </w:rPr>
        <w:t>」</w:t>
      </w:r>
    </w:p>
    <w:p w:rsidR="00215F52" w:rsidRDefault="00A0288D" w:rsidP="002755AE">
      <w:pPr>
        <w:widowControl/>
        <w:snapToGrid w:val="0"/>
        <w:spacing w:beforeLines="50" w:before="180" w:line="480" w:lineRule="exact"/>
        <w:ind w:firstLineChars="201" w:firstLine="643"/>
        <w:jc w:val="both"/>
        <w:rPr>
          <w:rFonts w:eastAsia="標楷體"/>
          <w:color w:val="000000"/>
          <w:sz w:val="32"/>
          <w:szCs w:val="32"/>
        </w:rPr>
      </w:pPr>
      <w:r w:rsidRPr="00A0288D">
        <w:rPr>
          <w:rFonts w:eastAsia="標楷體" w:hint="eastAsia"/>
          <w:color w:val="000000"/>
          <w:sz w:val="32"/>
          <w:szCs w:val="32"/>
        </w:rPr>
        <w:t>為掌握我國地下水水質狀況，行政院環境保護署自</w:t>
      </w:r>
      <w:r w:rsidRPr="00A0288D">
        <w:rPr>
          <w:rFonts w:eastAsia="標楷體" w:hint="eastAsia"/>
          <w:color w:val="000000"/>
          <w:sz w:val="32"/>
          <w:szCs w:val="32"/>
        </w:rPr>
        <w:t>84</w:t>
      </w:r>
      <w:r w:rsidRPr="00A0288D">
        <w:rPr>
          <w:rFonts w:eastAsia="標楷體" w:hint="eastAsia"/>
          <w:color w:val="000000"/>
          <w:sz w:val="32"/>
          <w:szCs w:val="32"/>
        </w:rPr>
        <w:t>年起，針對全國地下水分區共設置</w:t>
      </w:r>
      <w:r w:rsidRPr="00A0288D">
        <w:rPr>
          <w:rFonts w:eastAsia="標楷體" w:hint="eastAsia"/>
          <w:color w:val="000000"/>
          <w:sz w:val="32"/>
          <w:szCs w:val="32"/>
        </w:rPr>
        <w:t>453</w:t>
      </w:r>
      <w:r w:rsidRPr="00A0288D">
        <w:rPr>
          <w:rFonts w:eastAsia="標楷體" w:hint="eastAsia"/>
          <w:color w:val="000000"/>
          <w:sz w:val="32"/>
          <w:szCs w:val="32"/>
        </w:rPr>
        <w:t>口區域性（即背景調查）監測井，以檢測地下水背景水質。歷經</w:t>
      </w:r>
      <w:r w:rsidRPr="00A0288D">
        <w:rPr>
          <w:rFonts w:eastAsia="標楷體" w:hint="eastAsia"/>
          <w:color w:val="000000"/>
          <w:sz w:val="32"/>
          <w:szCs w:val="32"/>
        </w:rPr>
        <w:t>15</w:t>
      </w:r>
      <w:r w:rsidRPr="00A0288D">
        <w:rPr>
          <w:rFonts w:eastAsia="標楷體" w:hint="eastAsia"/>
          <w:color w:val="000000"/>
          <w:sz w:val="32"/>
          <w:szCs w:val="32"/>
        </w:rPr>
        <w:t>年採樣檢測，目前已累積超過</w:t>
      </w:r>
      <w:r w:rsidRPr="00A0288D">
        <w:rPr>
          <w:rFonts w:eastAsia="標楷體" w:hint="eastAsia"/>
          <w:color w:val="000000"/>
          <w:sz w:val="32"/>
          <w:szCs w:val="32"/>
        </w:rPr>
        <w:t>40</w:t>
      </w:r>
      <w:r w:rsidRPr="00A0288D">
        <w:rPr>
          <w:rFonts w:eastAsia="標楷體" w:hint="eastAsia"/>
          <w:color w:val="000000"/>
          <w:sz w:val="32"/>
          <w:szCs w:val="32"/>
        </w:rPr>
        <w:t>萬筆地下水水質檢測數據</w:t>
      </w:r>
      <w:r w:rsidR="004B4AB5" w:rsidRPr="00DC25F3">
        <w:rPr>
          <w:rFonts w:eastAsia="標楷體" w:hint="eastAsia"/>
          <w:color w:val="000000"/>
          <w:sz w:val="32"/>
          <w:szCs w:val="32"/>
        </w:rPr>
        <w:t>，相關數據</w:t>
      </w:r>
      <w:r w:rsidR="004B4AB5">
        <w:rPr>
          <w:rFonts w:eastAsia="標楷體" w:hint="eastAsia"/>
          <w:color w:val="000000"/>
          <w:sz w:val="32"/>
          <w:szCs w:val="32"/>
        </w:rPr>
        <w:t>經檢核後</w:t>
      </w:r>
      <w:r w:rsidR="004B4AB5" w:rsidRPr="00DC25F3">
        <w:rPr>
          <w:rFonts w:eastAsia="標楷體" w:hint="eastAsia"/>
          <w:color w:val="000000"/>
          <w:sz w:val="32"/>
          <w:szCs w:val="32"/>
        </w:rPr>
        <w:t>皆已公布於「全國環境水質監測資訊網」</w:t>
      </w:r>
      <w:r w:rsidR="004B4AB5" w:rsidRPr="00BB11B5">
        <w:rPr>
          <w:rFonts w:eastAsia="標楷體"/>
          <w:sz w:val="32"/>
          <w:szCs w:val="32"/>
        </w:rPr>
        <w:t>(http://wq.epa.gov.tw)</w:t>
      </w:r>
      <w:r w:rsidR="004B4AB5" w:rsidRPr="00DC25F3">
        <w:rPr>
          <w:rFonts w:eastAsia="標楷體" w:hint="eastAsia"/>
          <w:color w:val="000000"/>
          <w:sz w:val="32"/>
          <w:szCs w:val="32"/>
        </w:rPr>
        <w:t>，供一般民眾查詢及下載使用。</w:t>
      </w:r>
      <w:r w:rsidR="004B4AB5">
        <w:rPr>
          <w:rFonts w:eastAsia="標楷體" w:hint="eastAsia"/>
          <w:color w:val="000000"/>
          <w:sz w:val="32"/>
          <w:szCs w:val="32"/>
        </w:rPr>
        <w:t>地下水背景水質</w:t>
      </w:r>
      <w:r w:rsidRPr="00A0288D">
        <w:rPr>
          <w:rFonts w:eastAsia="標楷體" w:hint="eastAsia"/>
          <w:color w:val="000000"/>
          <w:sz w:val="32"/>
          <w:szCs w:val="32"/>
        </w:rPr>
        <w:t>歷年監測數據符合第二類地下水污染監測標準比率達</w:t>
      </w:r>
      <w:r w:rsidRPr="00A0288D">
        <w:rPr>
          <w:rFonts w:eastAsia="標楷體" w:hint="eastAsia"/>
          <w:color w:val="000000"/>
          <w:sz w:val="32"/>
          <w:szCs w:val="32"/>
        </w:rPr>
        <w:t>91.5%</w:t>
      </w:r>
      <w:r w:rsidRPr="00A0288D">
        <w:rPr>
          <w:rFonts w:eastAsia="標楷體" w:hint="eastAsia"/>
          <w:color w:val="000000"/>
          <w:sz w:val="32"/>
          <w:szCs w:val="32"/>
        </w:rPr>
        <w:t>，其中僅鐵、錳、氨氮等項</w:t>
      </w:r>
      <w:r w:rsidR="000F290B">
        <w:rPr>
          <w:rFonts w:eastAsia="標楷體" w:hint="eastAsia"/>
          <w:color w:val="000000"/>
          <w:sz w:val="32"/>
          <w:szCs w:val="32"/>
        </w:rPr>
        <w:t>目符合監測標準比率較低，然而上述</w:t>
      </w:r>
      <w:r w:rsidRPr="00A0288D">
        <w:rPr>
          <w:rFonts w:eastAsia="標楷體" w:hint="eastAsia"/>
          <w:color w:val="000000"/>
          <w:sz w:val="32"/>
          <w:szCs w:val="32"/>
        </w:rPr>
        <w:t>項目皆為影響適飲性項目，對人體健康無</w:t>
      </w:r>
      <w:r w:rsidR="000F290B">
        <w:rPr>
          <w:rFonts w:eastAsia="標楷體" w:hint="eastAsia"/>
          <w:color w:val="000000"/>
          <w:sz w:val="32"/>
          <w:szCs w:val="32"/>
        </w:rPr>
        <w:t>直接危</w:t>
      </w:r>
      <w:r w:rsidRPr="00A0288D">
        <w:rPr>
          <w:rFonts w:eastAsia="標楷體" w:hint="eastAsia"/>
          <w:color w:val="000000"/>
          <w:sz w:val="32"/>
          <w:szCs w:val="32"/>
        </w:rPr>
        <w:t>害。</w:t>
      </w:r>
    </w:p>
    <w:p w:rsidR="00A0288D" w:rsidRDefault="00A0288D" w:rsidP="002755AE">
      <w:pPr>
        <w:widowControl/>
        <w:snapToGrid w:val="0"/>
        <w:spacing w:beforeLines="50" w:before="180" w:line="480" w:lineRule="exact"/>
        <w:ind w:firstLineChars="201" w:firstLine="643"/>
        <w:jc w:val="both"/>
        <w:rPr>
          <w:rFonts w:eastAsia="標楷體"/>
          <w:color w:val="000000"/>
          <w:sz w:val="32"/>
          <w:szCs w:val="32"/>
        </w:rPr>
      </w:pPr>
      <w:r>
        <w:rPr>
          <w:rFonts w:eastAsia="標楷體" w:hint="eastAsia"/>
          <w:color w:val="000000"/>
          <w:sz w:val="32"/>
          <w:szCs w:val="32"/>
        </w:rPr>
        <w:t>此外，</w:t>
      </w:r>
      <w:r w:rsidRPr="00A0288D">
        <w:rPr>
          <w:rFonts w:eastAsia="標楷體" w:hint="eastAsia"/>
          <w:color w:val="000000"/>
          <w:sz w:val="32"/>
          <w:szCs w:val="32"/>
        </w:rPr>
        <w:t>自</w:t>
      </w:r>
      <w:r w:rsidRPr="00A0288D">
        <w:rPr>
          <w:rFonts w:eastAsia="標楷體" w:hint="eastAsia"/>
          <w:color w:val="000000"/>
          <w:sz w:val="32"/>
          <w:szCs w:val="32"/>
        </w:rPr>
        <w:t>9</w:t>
      </w:r>
      <w:r w:rsidR="00F326D0">
        <w:rPr>
          <w:rFonts w:eastAsia="標楷體" w:hint="eastAsia"/>
          <w:color w:val="000000"/>
          <w:sz w:val="32"/>
          <w:szCs w:val="32"/>
        </w:rPr>
        <w:t>0</w:t>
      </w:r>
      <w:r w:rsidRPr="00A0288D">
        <w:rPr>
          <w:rFonts w:eastAsia="標楷體" w:hint="eastAsia"/>
          <w:color w:val="000000"/>
          <w:sz w:val="32"/>
          <w:szCs w:val="32"/>
        </w:rPr>
        <w:t>年起啟動高污染潛勢事業及工業區品質管理工作，累計設置</w:t>
      </w:r>
      <w:r w:rsidRPr="00A0288D">
        <w:rPr>
          <w:rFonts w:eastAsia="標楷體" w:hint="eastAsia"/>
          <w:color w:val="000000"/>
          <w:sz w:val="32"/>
          <w:szCs w:val="32"/>
        </w:rPr>
        <w:t>1,91</w:t>
      </w:r>
      <w:r w:rsidR="002755AE">
        <w:rPr>
          <w:rFonts w:eastAsia="標楷體" w:hint="eastAsia"/>
          <w:color w:val="000000"/>
          <w:sz w:val="32"/>
          <w:szCs w:val="32"/>
        </w:rPr>
        <w:t>6</w:t>
      </w:r>
      <w:r w:rsidRPr="00A0288D">
        <w:rPr>
          <w:rFonts w:eastAsia="標楷體" w:hint="eastAsia"/>
          <w:color w:val="000000"/>
          <w:sz w:val="32"/>
          <w:szCs w:val="32"/>
        </w:rPr>
        <w:t>口場置性（即污染調查）監測井</w:t>
      </w:r>
      <w:r w:rsidR="004B4AB5">
        <w:rPr>
          <w:rFonts w:eastAsia="標楷體" w:hint="eastAsia"/>
          <w:color w:val="000000"/>
          <w:sz w:val="32"/>
          <w:szCs w:val="32"/>
        </w:rPr>
        <w:t>，</w:t>
      </w:r>
      <w:r w:rsidR="004B4AB5">
        <w:rPr>
          <w:rFonts w:eastAsia="標楷體" w:hint="eastAsia"/>
          <w:color w:val="000000"/>
          <w:sz w:val="32"/>
          <w:szCs w:val="32"/>
        </w:rPr>
        <w:t>100</w:t>
      </w:r>
      <w:r w:rsidR="004B4AB5">
        <w:rPr>
          <w:rFonts w:eastAsia="標楷體" w:hint="eastAsia"/>
          <w:color w:val="000000"/>
          <w:sz w:val="32"/>
          <w:szCs w:val="32"/>
        </w:rPr>
        <w:t>年起</w:t>
      </w:r>
      <w:r w:rsidR="004B4AB5" w:rsidRPr="004B4AB5">
        <w:rPr>
          <w:rFonts w:eastAsia="標楷體" w:hint="eastAsia"/>
          <w:color w:val="000000"/>
          <w:sz w:val="32"/>
          <w:szCs w:val="32"/>
        </w:rPr>
        <w:t>推動輔導目的事業主管機關檢測備查作業，檢測備查</w:t>
      </w:r>
      <w:r w:rsidR="00215F52">
        <w:rPr>
          <w:rFonts w:eastAsia="標楷體" w:hint="eastAsia"/>
          <w:color w:val="000000"/>
          <w:sz w:val="32"/>
          <w:szCs w:val="32"/>
        </w:rPr>
        <w:t>比</w:t>
      </w:r>
      <w:r w:rsidR="004B4AB5" w:rsidRPr="004B4AB5">
        <w:rPr>
          <w:rFonts w:eastAsia="標楷體" w:hint="eastAsia"/>
          <w:color w:val="000000"/>
          <w:sz w:val="32"/>
          <w:szCs w:val="32"/>
        </w:rPr>
        <w:t>率</w:t>
      </w:r>
      <w:r w:rsidR="00215F52">
        <w:rPr>
          <w:rFonts w:eastAsia="標楷體" w:hint="eastAsia"/>
          <w:color w:val="000000"/>
          <w:sz w:val="32"/>
          <w:szCs w:val="32"/>
        </w:rPr>
        <w:t>高</w:t>
      </w:r>
      <w:r w:rsidR="004B4AB5" w:rsidRPr="004B4AB5">
        <w:rPr>
          <w:rFonts w:eastAsia="標楷體" w:hint="eastAsia"/>
          <w:color w:val="000000"/>
          <w:sz w:val="32"/>
          <w:szCs w:val="32"/>
        </w:rPr>
        <w:t>達</w:t>
      </w:r>
      <w:r w:rsidR="004B4AB5" w:rsidRPr="004B4AB5">
        <w:rPr>
          <w:rFonts w:eastAsia="標楷體" w:hint="eastAsia"/>
          <w:color w:val="000000"/>
          <w:sz w:val="32"/>
          <w:szCs w:val="32"/>
        </w:rPr>
        <w:t>99.3%</w:t>
      </w:r>
      <w:r w:rsidRPr="00A0288D">
        <w:rPr>
          <w:rFonts w:eastAsia="標楷體" w:hint="eastAsia"/>
          <w:color w:val="000000"/>
          <w:sz w:val="32"/>
          <w:szCs w:val="32"/>
        </w:rPr>
        <w:t>。為有效整合政府資源，</w:t>
      </w:r>
      <w:r w:rsidRPr="00A0288D">
        <w:rPr>
          <w:rFonts w:eastAsia="標楷體" w:hint="eastAsia"/>
          <w:color w:val="000000"/>
          <w:sz w:val="32"/>
          <w:szCs w:val="32"/>
        </w:rPr>
        <w:t>99</w:t>
      </w:r>
      <w:r w:rsidRPr="00A0288D">
        <w:rPr>
          <w:rFonts w:eastAsia="標楷體" w:hint="eastAsia"/>
          <w:color w:val="000000"/>
          <w:sz w:val="32"/>
          <w:szCs w:val="32"/>
        </w:rPr>
        <w:t>年起進行地下水監測資訊整合作業，彙整相關單位監測數據，亦掌握高污染潛勢區域，</w:t>
      </w:r>
      <w:r w:rsidR="000F290B" w:rsidRPr="000F290B">
        <w:rPr>
          <w:rFonts w:eastAsia="標楷體" w:hint="eastAsia"/>
          <w:color w:val="000000"/>
          <w:sz w:val="32"/>
          <w:szCs w:val="32"/>
        </w:rPr>
        <w:t>有效達到污染移除及保護措施</w:t>
      </w:r>
      <w:r w:rsidRPr="00A0288D">
        <w:rPr>
          <w:rFonts w:eastAsia="標楷體" w:hint="eastAsia"/>
          <w:color w:val="000000"/>
          <w:sz w:val="32"/>
          <w:szCs w:val="32"/>
        </w:rPr>
        <w:t>。</w:t>
      </w:r>
    </w:p>
    <w:p w:rsidR="00A507C8" w:rsidRDefault="00F872E7" w:rsidP="00C62EDD">
      <w:pPr>
        <w:widowControl/>
        <w:snapToGrid w:val="0"/>
        <w:spacing w:beforeLines="50" w:before="180" w:line="480" w:lineRule="exact"/>
        <w:ind w:firstLineChars="201" w:firstLine="643"/>
        <w:jc w:val="both"/>
        <w:rPr>
          <w:rFonts w:eastAsia="標楷體"/>
          <w:color w:val="000000"/>
          <w:sz w:val="32"/>
          <w:szCs w:val="32"/>
        </w:rPr>
      </w:pPr>
      <w:r w:rsidRPr="00A0288D">
        <w:rPr>
          <w:rFonts w:eastAsia="標楷體" w:hint="eastAsia"/>
          <w:color w:val="000000"/>
          <w:sz w:val="32"/>
          <w:szCs w:val="32"/>
        </w:rPr>
        <w:t>行政院環境保護署</w:t>
      </w:r>
      <w:r w:rsidR="004B4AB5">
        <w:rPr>
          <w:rFonts w:eastAsia="標楷體" w:hint="eastAsia"/>
          <w:color w:val="000000"/>
          <w:sz w:val="32"/>
          <w:szCs w:val="32"/>
        </w:rPr>
        <w:t>為強化污染監測範圍，整合跨部會資源，建立水質潛勢分布，以推動跨部會地下水污染預防保護措施，</w:t>
      </w:r>
      <w:r>
        <w:rPr>
          <w:rFonts w:eastAsia="標楷體" w:hint="eastAsia"/>
          <w:color w:val="000000"/>
          <w:sz w:val="32"/>
          <w:szCs w:val="32"/>
        </w:rPr>
        <w:t>行動策略包括</w:t>
      </w:r>
      <w:r w:rsidR="00E60A14">
        <w:rPr>
          <w:rFonts w:eastAsia="標楷體" w:hint="eastAsia"/>
          <w:color w:val="000000"/>
          <w:sz w:val="32"/>
          <w:szCs w:val="32"/>
        </w:rPr>
        <w:t>「</w:t>
      </w:r>
      <w:r w:rsidR="004B4AB5">
        <w:rPr>
          <w:rFonts w:eastAsia="標楷體" w:hint="eastAsia"/>
          <w:color w:val="000000"/>
          <w:sz w:val="32"/>
          <w:szCs w:val="32"/>
        </w:rPr>
        <w:t>強化污染監測</w:t>
      </w:r>
      <w:r w:rsidR="00B9417D">
        <w:rPr>
          <w:rFonts w:eastAsia="標楷體" w:hint="eastAsia"/>
          <w:color w:val="000000"/>
          <w:sz w:val="32"/>
          <w:szCs w:val="32"/>
        </w:rPr>
        <w:t>」</w:t>
      </w:r>
      <w:r w:rsidR="00C306FB">
        <w:rPr>
          <w:rFonts w:eastAsia="標楷體" w:hint="eastAsia"/>
          <w:color w:val="000000"/>
          <w:sz w:val="32"/>
          <w:szCs w:val="32"/>
        </w:rPr>
        <w:t>「</w:t>
      </w:r>
      <w:r w:rsidR="004B4AB5">
        <w:rPr>
          <w:rFonts w:eastAsia="標楷體" w:hint="eastAsia"/>
          <w:color w:val="000000"/>
          <w:sz w:val="32"/>
          <w:szCs w:val="32"/>
        </w:rPr>
        <w:t>整合跨部會資源</w:t>
      </w:r>
      <w:r w:rsidR="00C306FB">
        <w:rPr>
          <w:rFonts w:eastAsia="標楷體" w:hint="eastAsia"/>
          <w:color w:val="000000"/>
          <w:sz w:val="32"/>
          <w:szCs w:val="32"/>
        </w:rPr>
        <w:t>」「建立水質潛勢</w:t>
      </w:r>
      <w:r w:rsidR="00C306FB">
        <w:rPr>
          <w:rFonts w:ascii="標楷體" w:eastAsia="標楷體" w:hAnsi="標楷體" w:hint="eastAsia"/>
          <w:sz w:val="32"/>
          <w:szCs w:val="32"/>
        </w:rPr>
        <w:t>與</w:t>
      </w:r>
      <w:r w:rsidR="004B4AB5">
        <w:rPr>
          <w:rFonts w:ascii="標楷體" w:eastAsia="標楷體" w:hAnsi="標楷體" w:hint="eastAsia"/>
          <w:sz w:val="32"/>
          <w:szCs w:val="32"/>
        </w:rPr>
        <w:t>保護措施</w:t>
      </w:r>
      <w:r w:rsidR="00C306FB">
        <w:rPr>
          <w:rFonts w:eastAsia="標楷體" w:hint="eastAsia"/>
          <w:color w:val="000000"/>
          <w:sz w:val="32"/>
          <w:szCs w:val="32"/>
        </w:rPr>
        <w:t>」</w:t>
      </w:r>
      <w:r w:rsidR="00E60A14">
        <w:rPr>
          <w:rFonts w:eastAsia="標楷體" w:hint="eastAsia"/>
          <w:color w:val="000000"/>
          <w:sz w:val="32"/>
          <w:szCs w:val="32"/>
        </w:rPr>
        <w:t>，</w:t>
      </w:r>
      <w:r>
        <w:rPr>
          <w:rFonts w:eastAsia="標楷體" w:hint="eastAsia"/>
          <w:color w:val="000000"/>
          <w:sz w:val="32"/>
          <w:szCs w:val="32"/>
        </w:rPr>
        <w:t>並</w:t>
      </w:r>
      <w:r w:rsidR="00E60A14">
        <w:rPr>
          <w:rFonts w:eastAsia="標楷體" w:hint="eastAsia"/>
          <w:color w:val="000000"/>
          <w:sz w:val="32"/>
          <w:szCs w:val="32"/>
        </w:rPr>
        <w:t>已逐步</w:t>
      </w:r>
      <w:r w:rsidR="006A6291" w:rsidRPr="006A6291">
        <w:rPr>
          <w:rFonts w:eastAsia="標楷體" w:hint="eastAsia"/>
          <w:color w:val="000000"/>
          <w:sz w:val="32"/>
          <w:szCs w:val="32"/>
        </w:rPr>
        <w:t>規劃未來</w:t>
      </w:r>
      <w:r>
        <w:rPr>
          <w:rFonts w:eastAsia="標楷體" w:hint="eastAsia"/>
          <w:color w:val="000000"/>
          <w:sz w:val="32"/>
          <w:szCs w:val="32"/>
        </w:rPr>
        <w:t>具體作為</w:t>
      </w:r>
      <w:r w:rsidR="006A6291" w:rsidRPr="006A6291">
        <w:rPr>
          <w:rFonts w:eastAsia="標楷體" w:hint="eastAsia"/>
          <w:color w:val="000000"/>
          <w:sz w:val="32"/>
          <w:szCs w:val="32"/>
        </w:rPr>
        <w:t>，</w:t>
      </w:r>
      <w:r w:rsidR="00E60A14" w:rsidRPr="006A6291">
        <w:rPr>
          <w:rFonts w:eastAsia="標楷體" w:hint="eastAsia"/>
          <w:color w:val="000000"/>
          <w:sz w:val="32"/>
          <w:szCs w:val="32"/>
        </w:rPr>
        <w:t>以達到地下水資源永續利用與管理目標。</w:t>
      </w:r>
      <w:r w:rsidR="00E60A14">
        <w:rPr>
          <w:rFonts w:eastAsia="標楷體" w:hint="eastAsia"/>
          <w:color w:val="000000"/>
          <w:sz w:val="32"/>
          <w:szCs w:val="32"/>
        </w:rPr>
        <w:t>未來</w:t>
      </w:r>
      <w:r>
        <w:rPr>
          <w:rFonts w:eastAsia="標楷體" w:hint="eastAsia"/>
          <w:color w:val="000000"/>
          <w:sz w:val="32"/>
          <w:szCs w:val="32"/>
        </w:rPr>
        <w:t>具體作為</w:t>
      </w:r>
      <w:r w:rsidR="00E60A14">
        <w:rPr>
          <w:rFonts w:eastAsia="標楷體" w:hint="eastAsia"/>
          <w:color w:val="000000"/>
          <w:sz w:val="32"/>
          <w:szCs w:val="32"/>
        </w:rPr>
        <w:t>包括</w:t>
      </w:r>
      <w:r w:rsidR="00E60A14">
        <w:rPr>
          <w:rFonts w:eastAsia="標楷體" w:hint="eastAsia"/>
          <w:color w:val="000000"/>
          <w:sz w:val="32"/>
          <w:szCs w:val="32"/>
        </w:rPr>
        <w:t>(1)</w:t>
      </w:r>
      <w:r w:rsidRPr="00F872E7">
        <w:rPr>
          <w:rFonts w:eastAsia="標楷體" w:hint="eastAsia"/>
          <w:color w:val="000000"/>
          <w:sz w:val="32"/>
          <w:szCs w:val="32"/>
        </w:rPr>
        <w:t>完備地下水水質監測井網密度不足區域之補充建置，推動地下水三維分層監測井網聯合監測</w:t>
      </w:r>
      <w:r w:rsidR="00E60A14">
        <w:rPr>
          <w:rFonts w:eastAsia="標楷體" w:hint="eastAsia"/>
          <w:color w:val="000000"/>
          <w:sz w:val="32"/>
          <w:szCs w:val="32"/>
        </w:rPr>
        <w:t>、</w:t>
      </w:r>
      <w:r w:rsidR="00E60A14">
        <w:rPr>
          <w:rFonts w:eastAsia="標楷體" w:hint="eastAsia"/>
          <w:color w:val="000000"/>
          <w:sz w:val="32"/>
          <w:szCs w:val="32"/>
        </w:rPr>
        <w:t>(2)</w:t>
      </w:r>
      <w:r w:rsidRPr="00F872E7">
        <w:rPr>
          <w:rFonts w:eastAsia="標楷體" w:hint="eastAsia"/>
          <w:color w:val="000000"/>
          <w:sz w:val="32"/>
          <w:szCs w:val="32"/>
        </w:rPr>
        <w:t>加強地下水水質監測數據整合，</w:t>
      </w:r>
      <w:r w:rsidR="00B648B7" w:rsidRPr="00B648B7">
        <w:rPr>
          <w:rFonts w:eastAsia="標楷體" w:hint="eastAsia"/>
          <w:color w:val="000000"/>
          <w:sz w:val="32"/>
          <w:szCs w:val="32"/>
        </w:rPr>
        <w:t>聯合相關單位地下水水文地質調查資訊</w:t>
      </w:r>
      <w:r w:rsidR="00E60A14">
        <w:rPr>
          <w:rFonts w:eastAsia="標楷體" w:hint="eastAsia"/>
          <w:color w:val="000000"/>
          <w:sz w:val="32"/>
          <w:szCs w:val="32"/>
        </w:rPr>
        <w:t>、</w:t>
      </w:r>
      <w:r w:rsidR="00E60A14">
        <w:rPr>
          <w:rFonts w:eastAsia="標楷體" w:hint="eastAsia"/>
          <w:color w:val="000000"/>
          <w:sz w:val="32"/>
          <w:szCs w:val="32"/>
        </w:rPr>
        <w:t>(3)</w:t>
      </w:r>
      <w:r w:rsidRPr="00F872E7">
        <w:rPr>
          <w:rFonts w:eastAsia="標楷體" w:hint="eastAsia"/>
          <w:color w:val="000000"/>
          <w:sz w:val="32"/>
          <w:szCs w:val="32"/>
        </w:rPr>
        <w:t>研析地下水水質趨勢並建立</w:t>
      </w:r>
      <w:r w:rsidR="00ED60E3">
        <w:rPr>
          <w:rFonts w:eastAsia="標楷體" w:hint="eastAsia"/>
          <w:color w:val="000000"/>
          <w:sz w:val="32"/>
          <w:szCs w:val="32"/>
        </w:rPr>
        <w:t>潛勢分布</w:t>
      </w:r>
      <w:r w:rsidRPr="00F872E7">
        <w:rPr>
          <w:rFonts w:eastAsia="標楷體" w:hint="eastAsia"/>
          <w:color w:val="000000"/>
          <w:sz w:val="32"/>
          <w:szCs w:val="32"/>
        </w:rPr>
        <w:t>，推動環保、農業、經濟等跨部會地下水污染預防保護措施</w:t>
      </w:r>
      <w:r w:rsidR="00E60A14">
        <w:rPr>
          <w:rFonts w:eastAsia="標楷體" w:hint="eastAsia"/>
          <w:color w:val="000000"/>
          <w:sz w:val="32"/>
          <w:szCs w:val="32"/>
        </w:rPr>
        <w:t>。</w:t>
      </w:r>
    </w:p>
    <w:sectPr w:rsidR="00A507C8" w:rsidSect="006B6F45">
      <w:footerReference w:type="even" r:id="rId7"/>
      <w:footerReference w:type="default" r:id="rId8"/>
      <w:pgSz w:w="11906" w:h="16838"/>
      <w:pgMar w:top="1135" w:right="1274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935" w:rsidRDefault="00490935">
      <w:r>
        <w:separator/>
      </w:r>
    </w:p>
  </w:endnote>
  <w:endnote w:type="continuationSeparator" w:id="0">
    <w:p w:rsidR="00490935" w:rsidRDefault="00490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90A" w:rsidRDefault="00C62ED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26690A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6690A" w:rsidRDefault="0026690A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90A" w:rsidRDefault="00C62ED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26690A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41B60">
      <w:rPr>
        <w:rStyle w:val="a4"/>
        <w:noProof/>
      </w:rPr>
      <w:t>1</w:t>
    </w:r>
    <w:r>
      <w:rPr>
        <w:rStyle w:val="a4"/>
      </w:rPr>
      <w:fldChar w:fldCharType="end"/>
    </w:r>
  </w:p>
  <w:p w:rsidR="0026690A" w:rsidRDefault="0026690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935" w:rsidRDefault="00490935">
      <w:r>
        <w:separator/>
      </w:r>
    </w:p>
  </w:footnote>
  <w:footnote w:type="continuationSeparator" w:id="0">
    <w:p w:rsidR="00490935" w:rsidRDefault="004909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E3988"/>
    <w:multiLevelType w:val="hybridMultilevel"/>
    <w:tmpl w:val="98BCCACE"/>
    <w:lvl w:ilvl="0" w:tplc="C4F6C1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7FDE05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F2B47F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94063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DC2BD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D543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21FAC0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5441D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E4ED0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" w15:restartNumberingAfterBreak="0">
    <w:nsid w:val="42020CA1"/>
    <w:multiLevelType w:val="hybridMultilevel"/>
    <w:tmpl w:val="45A66938"/>
    <w:lvl w:ilvl="0" w:tplc="062032F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6F45"/>
    <w:rsid w:val="000168A3"/>
    <w:rsid w:val="00022817"/>
    <w:rsid w:val="000273DD"/>
    <w:rsid w:val="000351DF"/>
    <w:rsid w:val="000607AD"/>
    <w:rsid w:val="00082B4F"/>
    <w:rsid w:val="000C2C85"/>
    <w:rsid w:val="000F290B"/>
    <w:rsid w:val="00156D27"/>
    <w:rsid w:val="00166CD2"/>
    <w:rsid w:val="0018493E"/>
    <w:rsid w:val="0019001F"/>
    <w:rsid w:val="001E7189"/>
    <w:rsid w:val="001E75ED"/>
    <w:rsid w:val="001F1631"/>
    <w:rsid w:val="00206BA8"/>
    <w:rsid w:val="00215F52"/>
    <w:rsid w:val="002168EF"/>
    <w:rsid w:val="00241B60"/>
    <w:rsid w:val="0026690A"/>
    <w:rsid w:val="002755AE"/>
    <w:rsid w:val="002A13D5"/>
    <w:rsid w:val="002E498E"/>
    <w:rsid w:val="00301D6A"/>
    <w:rsid w:val="0031147B"/>
    <w:rsid w:val="00340CFC"/>
    <w:rsid w:val="00345E85"/>
    <w:rsid w:val="00353126"/>
    <w:rsid w:val="00393334"/>
    <w:rsid w:val="003C6587"/>
    <w:rsid w:val="003C6B8F"/>
    <w:rsid w:val="003C71EF"/>
    <w:rsid w:val="003D5FB8"/>
    <w:rsid w:val="003E2405"/>
    <w:rsid w:val="003F796E"/>
    <w:rsid w:val="00444148"/>
    <w:rsid w:val="00485891"/>
    <w:rsid w:val="00490935"/>
    <w:rsid w:val="004927F5"/>
    <w:rsid w:val="004B4AB5"/>
    <w:rsid w:val="004B4AD7"/>
    <w:rsid w:val="004C5BB5"/>
    <w:rsid w:val="0053391E"/>
    <w:rsid w:val="00543D92"/>
    <w:rsid w:val="005759A6"/>
    <w:rsid w:val="005761F9"/>
    <w:rsid w:val="005846ED"/>
    <w:rsid w:val="005A0049"/>
    <w:rsid w:val="005A44C1"/>
    <w:rsid w:val="005B5DFF"/>
    <w:rsid w:val="005D6DE6"/>
    <w:rsid w:val="005E0EA2"/>
    <w:rsid w:val="00606F2E"/>
    <w:rsid w:val="00633C2C"/>
    <w:rsid w:val="00636920"/>
    <w:rsid w:val="00661279"/>
    <w:rsid w:val="00687B2E"/>
    <w:rsid w:val="006932C9"/>
    <w:rsid w:val="006A1F7E"/>
    <w:rsid w:val="006A6291"/>
    <w:rsid w:val="006B6F45"/>
    <w:rsid w:val="006C504B"/>
    <w:rsid w:val="007226E8"/>
    <w:rsid w:val="00740145"/>
    <w:rsid w:val="00747C96"/>
    <w:rsid w:val="00753EA4"/>
    <w:rsid w:val="00774419"/>
    <w:rsid w:val="00782F8B"/>
    <w:rsid w:val="007853A5"/>
    <w:rsid w:val="007903D4"/>
    <w:rsid w:val="007D4C9D"/>
    <w:rsid w:val="007D7E54"/>
    <w:rsid w:val="007E5B5B"/>
    <w:rsid w:val="008072AB"/>
    <w:rsid w:val="008223AB"/>
    <w:rsid w:val="008551D6"/>
    <w:rsid w:val="00862B42"/>
    <w:rsid w:val="0089179E"/>
    <w:rsid w:val="008D3F5A"/>
    <w:rsid w:val="008D5E43"/>
    <w:rsid w:val="008D701F"/>
    <w:rsid w:val="008E2A16"/>
    <w:rsid w:val="00913840"/>
    <w:rsid w:val="00952B50"/>
    <w:rsid w:val="009A34A2"/>
    <w:rsid w:val="009B30D7"/>
    <w:rsid w:val="009C361E"/>
    <w:rsid w:val="009D669A"/>
    <w:rsid w:val="009F1A2B"/>
    <w:rsid w:val="00A0081E"/>
    <w:rsid w:val="00A02541"/>
    <w:rsid w:val="00A0288D"/>
    <w:rsid w:val="00A15D39"/>
    <w:rsid w:val="00A24D93"/>
    <w:rsid w:val="00A507C8"/>
    <w:rsid w:val="00A8019E"/>
    <w:rsid w:val="00A93023"/>
    <w:rsid w:val="00AE43D1"/>
    <w:rsid w:val="00B0779D"/>
    <w:rsid w:val="00B11B3C"/>
    <w:rsid w:val="00B14AA7"/>
    <w:rsid w:val="00B1646B"/>
    <w:rsid w:val="00B23569"/>
    <w:rsid w:val="00B648B7"/>
    <w:rsid w:val="00B81EBB"/>
    <w:rsid w:val="00B9417D"/>
    <w:rsid w:val="00BB7B81"/>
    <w:rsid w:val="00BC3B21"/>
    <w:rsid w:val="00BC47B7"/>
    <w:rsid w:val="00BD4137"/>
    <w:rsid w:val="00BD5A51"/>
    <w:rsid w:val="00C001A2"/>
    <w:rsid w:val="00C053B6"/>
    <w:rsid w:val="00C07ED7"/>
    <w:rsid w:val="00C109D8"/>
    <w:rsid w:val="00C1101A"/>
    <w:rsid w:val="00C306FB"/>
    <w:rsid w:val="00C511B3"/>
    <w:rsid w:val="00C62EDD"/>
    <w:rsid w:val="00C8576F"/>
    <w:rsid w:val="00C9528F"/>
    <w:rsid w:val="00C9609C"/>
    <w:rsid w:val="00CE3CE4"/>
    <w:rsid w:val="00CF410F"/>
    <w:rsid w:val="00D007FF"/>
    <w:rsid w:val="00D04E4C"/>
    <w:rsid w:val="00D1035A"/>
    <w:rsid w:val="00D32761"/>
    <w:rsid w:val="00D3286E"/>
    <w:rsid w:val="00D85AC8"/>
    <w:rsid w:val="00D8616A"/>
    <w:rsid w:val="00DB6C0B"/>
    <w:rsid w:val="00DB7C43"/>
    <w:rsid w:val="00DC25F3"/>
    <w:rsid w:val="00DC685C"/>
    <w:rsid w:val="00DD7546"/>
    <w:rsid w:val="00DE7CFA"/>
    <w:rsid w:val="00E12FCF"/>
    <w:rsid w:val="00E233D9"/>
    <w:rsid w:val="00E30C7C"/>
    <w:rsid w:val="00E328CC"/>
    <w:rsid w:val="00E3422B"/>
    <w:rsid w:val="00E46FD0"/>
    <w:rsid w:val="00E60A14"/>
    <w:rsid w:val="00E941C1"/>
    <w:rsid w:val="00E95A4F"/>
    <w:rsid w:val="00EA76A1"/>
    <w:rsid w:val="00ED60E3"/>
    <w:rsid w:val="00EE5BD1"/>
    <w:rsid w:val="00EE6062"/>
    <w:rsid w:val="00EE6CD7"/>
    <w:rsid w:val="00F0000D"/>
    <w:rsid w:val="00F155FB"/>
    <w:rsid w:val="00F1704C"/>
    <w:rsid w:val="00F32175"/>
    <w:rsid w:val="00F326D0"/>
    <w:rsid w:val="00F36540"/>
    <w:rsid w:val="00F37B83"/>
    <w:rsid w:val="00F4330A"/>
    <w:rsid w:val="00F51DDC"/>
    <w:rsid w:val="00F71005"/>
    <w:rsid w:val="00F7446A"/>
    <w:rsid w:val="00F872E7"/>
    <w:rsid w:val="00FA0D7A"/>
    <w:rsid w:val="00FA4FD2"/>
    <w:rsid w:val="00FB2DA3"/>
    <w:rsid w:val="00FE3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48C95D1-98F6-4F82-A236-6FED2AA3B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7B2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687B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  <w:rsid w:val="00687B2E"/>
  </w:style>
  <w:style w:type="paragraph" w:styleId="a5">
    <w:name w:val="Body Text"/>
    <w:basedOn w:val="a"/>
    <w:semiHidden/>
    <w:rsid w:val="00687B2E"/>
    <w:pPr>
      <w:spacing w:beforeLines="50" w:line="380" w:lineRule="exact"/>
    </w:pPr>
    <w:rPr>
      <w:rFonts w:ascii="華康中明體" w:eastAsia="標楷體" w:hAnsi="標楷體"/>
      <w:color w:val="000000"/>
      <w:sz w:val="32"/>
      <w:szCs w:val="28"/>
    </w:rPr>
  </w:style>
  <w:style w:type="paragraph" w:customStyle="1" w:styleId="1">
    <w:name w:val="純文字1"/>
    <w:basedOn w:val="a"/>
    <w:rsid w:val="00687B2E"/>
    <w:pPr>
      <w:autoSpaceDE w:val="0"/>
      <w:autoSpaceDN w:val="0"/>
      <w:adjustRightInd w:val="0"/>
      <w:textAlignment w:val="baseline"/>
    </w:pPr>
    <w:rPr>
      <w:rFonts w:ascii="細明體" w:eastAsia="細明體"/>
      <w:kern w:val="0"/>
      <w:szCs w:val="20"/>
    </w:rPr>
  </w:style>
  <w:style w:type="paragraph" w:styleId="a6">
    <w:name w:val="Balloon Text"/>
    <w:basedOn w:val="a"/>
    <w:semiHidden/>
    <w:rsid w:val="00687B2E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1E71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1E7189"/>
    <w:rPr>
      <w:kern w:val="2"/>
    </w:rPr>
  </w:style>
  <w:style w:type="paragraph" w:styleId="Web">
    <w:name w:val="Normal (Web)"/>
    <w:basedOn w:val="a"/>
    <w:uiPriority w:val="99"/>
    <w:semiHidden/>
    <w:unhideWhenUsed/>
    <w:rsid w:val="005A004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5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0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190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104</Words>
  <Characters>593</Characters>
  <Application>Microsoft Office Word</Application>
  <DocSecurity>0</DocSecurity>
  <Lines>4</Lines>
  <Paragraphs>1</Paragraphs>
  <ScaleCrop>false</ScaleCrop>
  <Company>Epais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環境保護與經濟發展兼籌並顧，展現綠色契機</dc:title>
  <dc:subject/>
  <dc:creator>pychuang</dc:creator>
  <cp:keywords/>
  <cp:lastModifiedBy>廖秋雯</cp:lastModifiedBy>
  <cp:revision>13</cp:revision>
  <cp:lastPrinted>2016-05-24T09:08:00Z</cp:lastPrinted>
  <dcterms:created xsi:type="dcterms:W3CDTF">2017-09-01T09:02:00Z</dcterms:created>
  <dcterms:modified xsi:type="dcterms:W3CDTF">2017-10-18T11:49:00Z</dcterms:modified>
</cp:coreProperties>
</file>