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5CB" w:rsidRDefault="005754EE" w:rsidP="002571FB">
      <w:pPr>
        <w:jc w:val="center"/>
        <w:rPr>
          <w:rFonts w:ascii="標楷體" w:eastAsia="標楷體" w:hAnsi="標楷體"/>
          <w:b/>
          <w:szCs w:val="24"/>
        </w:rPr>
      </w:pPr>
      <w:r w:rsidRPr="002571FB">
        <w:rPr>
          <w:rFonts w:ascii="標楷體" w:eastAsia="標楷體" w:hAnsi="標楷體" w:hint="eastAsia"/>
          <w:b/>
          <w:sz w:val="44"/>
          <w:szCs w:val="44"/>
        </w:rPr>
        <w:t>「104年獎勵地方政府強化食品安全管理方案試辦計畫」獲獎名單</w:t>
      </w:r>
    </w:p>
    <w:p w:rsidR="005C219B" w:rsidRPr="005C219B" w:rsidRDefault="005C219B" w:rsidP="002571FB">
      <w:pPr>
        <w:jc w:val="center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-172" w:type="dxa"/>
        <w:tblLook w:val="04A0"/>
      </w:tblPr>
      <w:tblGrid>
        <w:gridCol w:w="2690"/>
        <w:gridCol w:w="3260"/>
        <w:gridCol w:w="8894"/>
      </w:tblGrid>
      <w:tr w:rsidR="00BE532C" w:rsidTr="00843A71">
        <w:trPr>
          <w:trHeight w:val="851"/>
        </w:trPr>
        <w:tc>
          <w:tcPr>
            <w:tcW w:w="2690" w:type="dxa"/>
            <w:vAlign w:val="center"/>
          </w:tcPr>
          <w:p w:rsidR="00BE532C" w:rsidRPr="005C219B" w:rsidRDefault="00BE532C" w:rsidP="009A6716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5C219B">
              <w:rPr>
                <w:rFonts w:ascii="標楷體" w:eastAsia="標楷體" w:hAnsi="標楷體" w:hint="eastAsia"/>
                <w:b/>
                <w:sz w:val="36"/>
                <w:szCs w:val="36"/>
              </w:rPr>
              <w:t>類別</w:t>
            </w:r>
          </w:p>
        </w:tc>
        <w:tc>
          <w:tcPr>
            <w:tcW w:w="3260" w:type="dxa"/>
            <w:vAlign w:val="center"/>
          </w:tcPr>
          <w:p w:rsidR="00360CB5" w:rsidRDefault="00BE532C" w:rsidP="00360CB5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5C219B">
              <w:rPr>
                <w:rFonts w:ascii="標楷體" w:eastAsia="標楷體" w:hAnsi="標楷體" w:hint="eastAsia"/>
                <w:b/>
                <w:sz w:val="36"/>
                <w:szCs w:val="36"/>
              </w:rPr>
              <w:t>獲獎地方政府</w:t>
            </w:r>
          </w:p>
          <w:p w:rsidR="00360CB5" w:rsidRPr="00360CB5" w:rsidRDefault="00D915B7" w:rsidP="00360CB5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</w:t>
            </w:r>
            <w:r w:rsidR="00360CB5" w:rsidRPr="00360CB5">
              <w:rPr>
                <w:rFonts w:ascii="標楷體" w:eastAsia="標楷體" w:hAnsi="標楷體" w:hint="eastAsia"/>
                <w:b/>
                <w:szCs w:val="24"/>
              </w:rPr>
              <w:t>獎勵金)</w:t>
            </w:r>
          </w:p>
        </w:tc>
        <w:tc>
          <w:tcPr>
            <w:tcW w:w="8894" w:type="dxa"/>
            <w:vAlign w:val="center"/>
          </w:tcPr>
          <w:p w:rsidR="00BE532C" w:rsidRPr="005C219B" w:rsidRDefault="00BE532C" w:rsidP="00A60450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5C219B">
              <w:rPr>
                <w:rFonts w:ascii="標楷體" w:eastAsia="標楷體" w:hAnsi="標楷體" w:hint="eastAsia"/>
                <w:b/>
                <w:sz w:val="36"/>
                <w:szCs w:val="36"/>
              </w:rPr>
              <w:t>卓越、傑出、特優獎獲獎特色</w:t>
            </w:r>
          </w:p>
        </w:tc>
      </w:tr>
      <w:tr w:rsidR="00BE532C" w:rsidTr="00360CB5">
        <w:trPr>
          <w:trHeight w:val="3065"/>
        </w:trPr>
        <w:tc>
          <w:tcPr>
            <w:tcW w:w="2690" w:type="dxa"/>
            <w:vAlign w:val="center"/>
          </w:tcPr>
          <w:p w:rsidR="00BE532C" w:rsidRDefault="000B42CD" w:rsidP="003D5CB6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="00BE532C" w:rsidRPr="005754EE">
              <w:rPr>
                <w:rFonts w:ascii="標楷體" w:eastAsia="標楷體" w:hAnsi="標楷體" w:hint="eastAsia"/>
                <w:b/>
                <w:sz w:val="32"/>
                <w:szCs w:val="32"/>
              </w:rPr>
              <w:t>基礎築底</w:t>
            </w:r>
          </w:p>
          <w:p w:rsidR="00BE532C" w:rsidRPr="002937B1" w:rsidRDefault="00541427" w:rsidP="003D5CB6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="003D5CB6">
              <w:rPr>
                <w:rFonts w:ascii="標楷體" w:eastAsia="標楷體" w:hAnsi="標楷體" w:hint="eastAsia"/>
                <w:b/>
                <w:sz w:val="32"/>
                <w:szCs w:val="32"/>
              </w:rPr>
              <w:t>直轄市政府</w:t>
            </w:r>
          </w:p>
        </w:tc>
        <w:tc>
          <w:tcPr>
            <w:tcW w:w="3260" w:type="dxa"/>
            <w:vAlign w:val="center"/>
          </w:tcPr>
          <w:p w:rsidR="003D5CB6" w:rsidRDefault="003D5CB6" w:rsidP="003D5CB6">
            <w:pPr>
              <w:spacing w:line="40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C55EC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第1名-卓越:</w:t>
            </w:r>
            <w:r w:rsidRPr="00C55ECC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臺中市</w:t>
            </w:r>
          </w:p>
          <w:p w:rsidR="00AD7574" w:rsidRPr="00933EC8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33EC8">
              <w:rPr>
                <w:rFonts w:ascii="標楷體" w:eastAsia="標楷體" w:hAnsi="標楷體" w:hint="eastAsia"/>
                <w:szCs w:val="24"/>
              </w:rPr>
              <w:t>(5</w:t>
            </w:r>
            <w:r w:rsidR="00933EC8">
              <w:rPr>
                <w:rFonts w:ascii="標楷體" w:eastAsia="標楷體" w:hAnsi="標楷體" w:hint="eastAsia"/>
                <w:szCs w:val="24"/>
              </w:rPr>
              <w:t>,</w:t>
            </w:r>
            <w:r w:rsidRPr="00933EC8">
              <w:rPr>
                <w:rFonts w:ascii="標楷體" w:eastAsia="標楷體" w:hAnsi="標楷體" w:hint="eastAsia"/>
                <w:szCs w:val="24"/>
              </w:rPr>
              <w:t>250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933EC8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D5CB6" w:rsidRDefault="003D5CB6" w:rsidP="003D5CB6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第2名-傑出: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臺北市</w:t>
            </w:r>
          </w:p>
          <w:p w:rsidR="00AD7574" w:rsidRPr="00933EC8" w:rsidRDefault="00360CB5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933EC8" w:rsidRPr="00933EC8">
              <w:rPr>
                <w:rFonts w:ascii="標楷體" w:eastAsia="標楷體" w:hAnsi="標楷體" w:hint="eastAsia"/>
                <w:szCs w:val="24"/>
              </w:rPr>
              <w:t>4,20</w:t>
            </w:r>
            <w:r w:rsidR="00AD7574" w:rsidRPr="00933EC8">
              <w:rPr>
                <w:rFonts w:ascii="標楷體" w:eastAsia="標楷體" w:hAnsi="標楷體" w:hint="eastAsia"/>
                <w:szCs w:val="24"/>
              </w:rPr>
              <w:t>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="00AD7574" w:rsidRPr="00933EC8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BE532C" w:rsidRDefault="003D5CB6" w:rsidP="003D5CB6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第3名-特優:</w:t>
            </w:r>
            <w:r w:rsidR="00BE532C" w:rsidRPr="0095312F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桃園市</w:t>
            </w:r>
          </w:p>
          <w:p w:rsidR="00AD7574" w:rsidRPr="00933EC8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33EC8">
              <w:rPr>
                <w:rFonts w:ascii="標楷體" w:eastAsia="標楷體" w:hAnsi="標楷體" w:hint="eastAsia"/>
                <w:szCs w:val="24"/>
              </w:rPr>
              <w:t>(</w:t>
            </w:r>
            <w:r w:rsidR="00933EC8" w:rsidRPr="00933EC8">
              <w:rPr>
                <w:rFonts w:ascii="標楷體" w:eastAsia="標楷體" w:hAnsi="標楷體" w:hint="eastAsia"/>
                <w:szCs w:val="24"/>
              </w:rPr>
              <w:t>3,50</w:t>
            </w:r>
            <w:r w:rsidRPr="00933EC8">
              <w:rPr>
                <w:rFonts w:ascii="標楷體" w:eastAsia="標楷體" w:hAnsi="標楷體" w:hint="eastAsia"/>
                <w:szCs w:val="24"/>
              </w:rPr>
              <w:t>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933EC8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894" w:type="dxa"/>
            <w:vAlign w:val="center"/>
          </w:tcPr>
          <w:p w:rsidR="008D758E" w:rsidRDefault="00BE532C" w:rsidP="008D758E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sz w:val="32"/>
                <w:szCs w:val="32"/>
              </w:rPr>
            </w:pPr>
            <w:r w:rsidRPr="00C55EC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臺中市</w:t>
            </w:r>
            <w:r w:rsidRPr="006E114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：</w:t>
            </w:r>
            <w:r w:rsidR="008D758E" w:rsidRPr="008D758E">
              <w:rPr>
                <w:rFonts w:ascii="標楷體" w:eastAsia="標楷體" w:hAnsi="標楷體" w:hint="eastAsia"/>
                <w:sz w:val="32"/>
                <w:szCs w:val="32"/>
              </w:rPr>
              <w:t>透過產、官、學三方合作及食安預警機制之建立，有效強化源頭風險管控與後市場違規查驗監測。</w:t>
            </w:r>
          </w:p>
          <w:p w:rsidR="002E13C0" w:rsidRDefault="00BE532C" w:rsidP="008D758E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臺北市：</w:t>
            </w:r>
            <w:r w:rsidRPr="003D5CB6">
              <w:rPr>
                <w:rFonts w:ascii="標楷體" w:eastAsia="標楷體" w:hAnsi="標楷體" w:hint="eastAsia"/>
                <w:sz w:val="32"/>
                <w:szCs w:val="32"/>
              </w:rPr>
              <w:t>完善規劃食品業者宣導，強化後市場監督機制，達成食材「完整標示、明確來源、實在檢驗」目標。</w:t>
            </w:r>
          </w:p>
          <w:p w:rsidR="00BE532C" w:rsidRPr="00B77BB9" w:rsidRDefault="00BE532C" w:rsidP="003D5CB6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桃園市：</w:t>
            </w:r>
            <w:r w:rsidRPr="003D5CB6">
              <w:rPr>
                <w:rFonts w:ascii="標楷體" w:eastAsia="標楷體" w:hAnsi="標楷體" w:hint="eastAsia"/>
                <w:sz w:val="32"/>
                <w:szCs w:val="32"/>
              </w:rPr>
              <w:t>強化跨局處合作，全面檢視食品安全問題，讓桃園市食品產業永續發展。</w:t>
            </w:r>
          </w:p>
        </w:tc>
      </w:tr>
      <w:tr w:rsidR="00BE532C" w:rsidTr="00843A71">
        <w:trPr>
          <w:trHeight w:val="3829"/>
        </w:trPr>
        <w:tc>
          <w:tcPr>
            <w:tcW w:w="2690" w:type="dxa"/>
            <w:vAlign w:val="center"/>
          </w:tcPr>
          <w:p w:rsidR="003D5CB6" w:rsidRDefault="003D5CB6" w:rsidP="003D5CB6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754EE">
              <w:rPr>
                <w:rFonts w:ascii="標楷體" w:eastAsia="標楷體" w:hAnsi="標楷體" w:hint="eastAsia"/>
                <w:b/>
                <w:sz w:val="32"/>
                <w:szCs w:val="32"/>
              </w:rPr>
              <w:t>基礎築底</w:t>
            </w:r>
          </w:p>
          <w:p w:rsidR="00BE532C" w:rsidRPr="005754EE" w:rsidRDefault="003D5CB6" w:rsidP="003D5CB6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縣市政府</w:t>
            </w:r>
          </w:p>
        </w:tc>
        <w:tc>
          <w:tcPr>
            <w:tcW w:w="3260" w:type="dxa"/>
            <w:vAlign w:val="center"/>
          </w:tcPr>
          <w:p w:rsidR="003D5CB6" w:rsidRDefault="003D5CB6" w:rsidP="003D5CB6">
            <w:pPr>
              <w:spacing w:line="40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C55EC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第1名-卓越:</w:t>
            </w:r>
            <w:r w:rsidRPr="00C55ECC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彰化縣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(5</w:t>
            </w:r>
            <w:r w:rsidR="00F85B2E">
              <w:rPr>
                <w:rFonts w:ascii="標楷體" w:eastAsia="標楷體" w:hAnsi="標楷體" w:hint="eastAsia"/>
                <w:szCs w:val="24"/>
              </w:rPr>
              <w:t>,</w:t>
            </w:r>
            <w:r w:rsidRPr="00FB02A5">
              <w:rPr>
                <w:rFonts w:ascii="標楷體" w:eastAsia="標楷體" w:hAnsi="標楷體" w:hint="eastAsia"/>
                <w:szCs w:val="24"/>
              </w:rPr>
              <w:t>250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D5CB6" w:rsidRDefault="003D5CB6" w:rsidP="003D5CB6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第2名-傑出: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宜蘭縣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F85B2E">
              <w:rPr>
                <w:rFonts w:ascii="標楷體" w:eastAsia="標楷體" w:hAnsi="標楷體" w:hint="eastAsia"/>
                <w:szCs w:val="24"/>
              </w:rPr>
              <w:t>4,200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D5CB6" w:rsidRDefault="003D5CB6" w:rsidP="003D5CB6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第3名-特優: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基隆市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F85B2E">
              <w:rPr>
                <w:rFonts w:ascii="標楷體" w:eastAsia="標楷體" w:hAnsi="標楷體" w:hint="eastAsia"/>
                <w:szCs w:val="24"/>
              </w:rPr>
              <w:t>3,500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430CC4" w:rsidRDefault="003D5CB6" w:rsidP="003D5CB6">
            <w:pPr>
              <w:spacing w:line="4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第4-8名</w:t>
            </w:r>
            <w:r w:rsidR="00430CC4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優等</w:t>
            </w:r>
            <w:r w:rsidR="00A422B1">
              <w:rPr>
                <w:rFonts w:ascii="標楷體" w:eastAsia="標楷體" w:hAnsi="標楷體" w:hint="eastAsia"/>
                <w:b/>
                <w:sz w:val="32"/>
                <w:szCs w:val="32"/>
              </w:rPr>
              <w:t>、優良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</w:p>
          <w:p w:rsidR="00BE532C" w:rsidRDefault="00BE532C" w:rsidP="003D5CB6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嘉義縣</w:t>
            </w:r>
            <w:r w:rsidR="003D5CB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、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嘉義市</w:t>
            </w:r>
            <w:r w:rsidR="003D5CB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、</w:t>
            </w:r>
            <w:r w:rsidRPr="0095312F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屏東縣</w:t>
            </w:r>
            <w:r w:rsidR="003D5CB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、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花蓮縣</w:t>
            </w:r>
            <w:r w:rsidR="003D5CB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、</w:t>
            </w:r>
            <w:r w:rsidRPr="0095312F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新竹市</w:t>
            </w:r>
          </w:p>
          <w:p w:rsidR="00AD7574" w:rsidRPr="00AD7574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F85B2E">
              <w:rPr>
                <w:rFonts w:ascii="標楷體" w:eastAsia="標楷體" w:hAnsi="標楷體" w:hint="eastAsia"/>
                <w:szCs w:val="24"/>
              </w:rPr>
              <w:t>2,450</w:t>
            </w:r>
            <w:r w:rsidR="003B19AC">
              <w:rPr>
                <w:rFonts w:ascii="標楷體" w:eastAsia="標楷體" w:hAnsi="標楷體" w:hint="eastAsia"/>
                <w:szCs w:val="24"/>
              </w:rPr>
              <w:t>-1,400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894" w:type="dxa"/>
            <w:vAlign w:val="center"/>
          </w:tcPr>
          <w:p w:rsidR="00541427" w:rsidRPr="00541427" w:rsidRDefault="00BE532C" w:rsidP="00541427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B3791">
              <w:rPr>
                <w:rFonts w:ascii="標楷體" w:eastAsia="標楷體" w:hAnsi="標楷體" w:hint="eastAsia"/>
                <w:b/>
                <w:sz w:val="32"/>
                <w:szCs w:val="32"/>
              </w:rPr>
              <w:t>彰化縣：</w:t>
            </w:r>
            <w:r w:rsidR="00EB3791" w:rsidRPr="00541427">
              <w:rPr>
                <w:rFonts w:ascii="標楷體" w:eastAsia="標楷體" w:hAnsi="標楷體" w:hint="eastAsia"/>
                <w:sz w:val="32"/>
                <w:szCs w:val="32"/>
              </w:rPr>
              <w:t>積極查驗業者違規者依法裁處，強化業者食安升級的動能，並舉辦多場教育講習，善用大眾媒體進行農作物安全用</w:t>
            </w:r>
            <w:r w:rsidR="00541427" w:rsidRPr="00541427">
              <w:rPr>
                <w:rFonts w:ascii="標楷體" w:eastAsia="標楷體" w:hAnsi="標楷體" w:hint="eastAsia"/>
                <w:sz w:val="32"/>
                <w:szCs w:val="32"/>
              </w:rPr>
              <w:t>以2015食安行動年為主軸，透過食品鏈稽查、源頭預防性管制、全民監督三大策略提升食品安全。</w:t>
            </w:r>
          </w:p>
          <w:p w:rsidR="00EB3791" w:rsidRPr="00541427" w:rsidRDefault="00BE532C" w:rsidP="00541427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sz w:val="32"/>
                <w:szCs w:val="32"/>
              </w:rPr>
            </w:pPr>
            <w:r w:rsidRPr="00BE532C">
              <w:rPr>
                <w:rFonts w:ascii="標楷體" w:eastAsia="標楷體" w:hAnsi="標楷體"/>
                <w:b/>
                <w:sz w:val="32"/>
                <w:szCs w:val="32"/>
              </w:rPr>
              <w:t>宜蘭縣</w:t>
            </w: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  <w:r w:rsidRPr="00EB3791">
              <w:rPr>
                <w:rFonts w:ascii="標楷體" w:eastAsia="標楷體" w:hAnsi="標楷體" w:hint="eastAsia"/>
                <w:sz w:val="32"/>
                <w:szCs w:val="32"/>
              </w:rPr>
              <w:t>避免廢食用油流入食品製造鏈，針對產源端、清除端之全面查核，強化流向追蹤管理機制。</w:t>
            </w:r>
          </w:p>
          <w:p w:rsidR="00BE532C" w:rsidRPr="00EB3791" w:rsidRDefault="00BE532C" w:rsidP="00EB3791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E532C">
              <w:rPr>
                <w:rFonts w:ascii="標楷體" w:eastAsia="標楷體" w:hAnsi="標楷體"/>
                <w:b/>
                <w:sz w:val="32"/>
                <w:szCs w:val="32"/>
              </w:rPr>
              <w:t>基隆市</w:t>
            </w: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  <w:r w:rsidRPr="00EB3791">
              <w:rPr>
                <w:rFonts w:ascii="標楷體" w:eastAsia="標楷體" w:hAnsi="標楷體" w:hint="eastAsia"/>
                <w:sz w:val="32"/>
                <w:szCs w:val="32"/>
              </w:rPr>
              <w:t>強化跨局處合作，充分落實轄內果菜市場硼砂等快篩稽查，全面性檢視食安問題，以打擊黑心食品。</w:t>
            </w:r>
          </w:p>
        </w:tc>
      </w:tr>
      <w:tr w:rsidR="00BE532C" w:rsidTr="00FB02A5">
        <w:trPr>
          <w:trHeight w:val="4963"/>
        </w:trPr>
        <w:tc>
          <w:tcPr>
            <w:tcW w:w="2690" w:type="dxa"/>
            <w:vAlign w:val="center"/>
          </w:tcPr>
          <w:p w:rsidR="00BE532C" w:rsidRPr="005754EE" w:rsidRDefault="00BE532C" w:rsidP="00843A71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拔尖典範</w:t>
            </w:r>
            <w:r w:rsidR="00843A71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 w:rsidR="007105C3" w:rsidRPr="005754EE">
              <w:rPr>
                <w:rFonts w:ascii="標楷體" w:eastAsia="標楷體" w:hAnsi="標楷體" w:hint="eastAsia"/>
                <w:b/>
                <w:sz w:val="32"/>
                <w:szCs w:val="32"/>
              </w:rPr>
              <w:t>農政環保業務</w:t>
            </w:r>
            <w:r w:rsidR="007105C3">
              <w:rPr>
                <w:rFonts w:ascii="標楷體" w:eastAsia="標楷體" w:hAnsi="標楷體" w:hint="eastAsia"/>
                <w:b/>
                <w:sz w:val="32"/>
                <w:szCs w:val="32"/>
              </w:rPr>
              <w:t>組</w:t>
            </w:r>
          </w:p>
        </w:tc>
        <w:tc>
          <w:tcPr>
            <w:tcW w:w="3260" w:type="dxa"/>
            <w:vAlign w:val="center"/>
          </w:tcPr>
          <w:p w:rsidR="007105C3" w:rsidRDefault="007105C3" w:rsidP="008F3A54">
            <w:pPr>
              <w:spacing w:line="40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第1名-卓越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8F3A54" w:rsidRPr="00C55ECC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嘉義縣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1,000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7105C3" w:rsidRDefault="007105C3" w:rsidP="008F3A54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第2名-傑出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8F3A54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臺南市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800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7105C3" w:rsidRDefault="007105C3" w:rsidP="008F3A54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第3名-特優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8F3A54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臺北市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650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430CC4" w:rsidRDefault="007105C3" w:rsidP="008F3A54">
            <w:pPr>
              <w:spacing w:line="4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第4-6名</w:t>
            </w:r>
            <w:r w:rsidR="00430CC4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優等</w:t>
            </w:r>
            <w:r w:rsidR="00A422B1">
              <w:rPr>
                <w:rFonts w:ascii="標楷體" w:eastAsia="標楷體" w:hAnsi="標楷體" w:hint="eastAsia"/>
                <w:b/>
                <w:sz w:val="32"/>
                <w:szCs w:val="32"/>
              </w:rPr>
              <w:t>、優良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</w:p>
          <w:p w:rsidR="00BE532C" w:rsidRDefault="00BE532C" w:rsidP="008F3A54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新北市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、</w:t>
            </w:r>
            <w:r w:rsidR="008A0E70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</w:t>
            </w:r>
            <w:r w:rsidR="008A0E7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中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市</w:t>
            </w:r>
            <w:r w:rsidR="008F3A54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、</w:t>
            </w:r>
            <w:r w:rsidRPr="0095312F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高雄市</w:t>
            </w:r>
          </w:p>
          <w:p w:rsidR="00AD7574" w:rsidRPr="00AD7574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500-400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894" w:type="dxa"/>
          </w:tcPr>
          <w:p w:rsidR="00843A71" w:rsidRDefault="00843A71" w:rsidP="00A77988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  <w:p w:rsidR="0052736C" w:rsidRPr="0052736C" w:rsidRDefault="00BE532C" w:rsidP="0052736C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sz w:val="32"/>
                <w:szCs w:val="32"/>
              </w:rPr>
            </w:pPr>
            <w:r w:rsidRPr="0052736C">
              <w:rPr>
                <w:rFonts w:ascii="標楷體" w:eastAsia="標楷體" w:hAnsi="標楷體" w:hint="eastAsia"/>
                <w:b/>
                <w:sz w:val="32"/>
                <w:szCs w:val="32"/>
              </w:rPr>
              <w:t>嘉義縣</w:t>
            </w: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  <w:r w:rsidR="0052736C" w:rsidRPr="0052736C">
              <w:rPr>
                <w:rFonts w:ascii="標楷體" w:eastAsia="標楷體" w:hAnsi="標楷體" w:hint="eastAsia"/>
                <w:sz w:val="32"/>
                <w:szCs w:val="32"/>
              </w:rPr>
              <w:t>以專業檢驗與公正驗證兩大機制執行，結合GLOBAL G.A.P.良好農業生產規範，有效提升農產品之國際競爭力。</w:t>
            </w:r>
          </w:p>
          <w:p w:rsidR="002E13C0" w:rsidRPr="00BE532C" w:rsidRDefault="002E13C0" w:rsidP="002E13C0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BE532C" w:rsidRDefault="00BE532C" w:rsidP="00A77988">
            <w:pPr>
              <w:spacing w:line="400" w:lineRule="exact"/>
              <w:ind w:left="1169" w:hangingChars="365" w:hanging="1169"/>
              <w:rPr>
                <w:rFonts w:ascii="標楷體" w:eastAsia="標楷體" w:hAnsi="標楷體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臺南市：</w:t>
            </w:r>
            <w:r w:rsidRPr="003022A8">
              <w:rPr>
                <w:rFonts w:ascii="標楷體" w:eastAsia="標楷體" w:hAnsi="標楷體" w:hint="eastAsia"/>
                <w:sz w:val="32"/>
                <w:szCs w:val="32"/>
              </w:rPr>
              <w:t>建立廢食用油履歷資料庫，公開供應來源及廢油流向，杜絕黑心油流向餐桌。</w:t>
            </w:r>
          </w:p>
          <w:p w:rsidR="002E13C0" w:rsidRPr="00BE532C" w:rsidRDefault="002E13C0" w:rsidP="002E13C0">
            <w:pPr>
              <w:spacing w:line="400" w:lineRule="exact"/>
              <w:ind w:left="1169" w:hangingChars="365" w:hanging="1169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2E13C0" w:rsidRPr="00843A71" w:rsidRDefault="00BE532C" w:rsidP="00843A71">
            <w:pPr>
              <w:spacing w:line="400" w:lineRule="exact"/>
              <w:ind w:left="1169" w:hangingChars="365" w:hanging="1169"/>
              <w:rPr>
                <w:rFonts w:ascii="標楷體" w:eastAsia="標楷體" w:hAnsi="標楷體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臺北市：</w:t>
            </w:r>
            <w:r w:rsidRPr="003022A8">
              <w:rPr>
                <w:rFonts w:ascii="標楷體" w:eastAsia="標楷體" w:hAnsi="標楷體" w:hint="eastAsia"/>
                <w:sz w:val="32"/>
                <w:szCs w:val="32"/>
              </w:rPr>
              <w:t>推動｢臺北人安心吃消費地把關｣、｢推廣食農共生的消費理念｣，充分保障消費者權益及維護自然資源。</w:t>
            </w:r>
          </w:p>
        </w:tc>
      </w:tr>
      <w:tr w:rsidR="00BE532C" w:rsidTr="00843A71">
        <w:trPr>
          <w:trHeight w:val="3948"/>
        </w:trPr>
        <w:tc>
          <w:tcPr>
            <w:tcW w:w="2690" w:type="dxa"/>
            <w:vAlign w:val="center"/>
          </w:tcPr>
          <w:p w:rsidR="00BE532C" w:rsidRPr="007105C3" w:rsidRDefault="007105C3" w:rsidP="00843A71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拔尖典範</w:t>
            </w:r>
            <w:r w:rsidR="00843A71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 w:rsidRPr="00F03F8F">
              <w:rPr>
                <w:rFonts w:ascii="標楷體" w:eastAsia="標楷體" w:hAnsi="標楷體" w:hint="eastAsia"/>
                <w:b/>
                <w:sz w:val="32"/>
                <w:szCs w:val="32"/>
              </w:rPr>
              <w:t>校園食安管理業務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組</w:t>
            </w:r>
          </w:p>
        </w:tc>
        <w:tc>
          <w:tcPr>
            <w:tcW w:w="3260" w:type="dxa"/>
            <w:vAlign w:val="center"/>
          </w:tcPr>
          <w:p w:rsidR="000A40E8" w:rsidRDefault="000A40E8" w:rsidP="00B15132">
            <w:pPr>
              <w:spacing w:line="40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第1名-卓越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B15132" w:rsidRPr="00A77988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彰化縣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1,000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A40E8" w:rsidRDefault="000A40E8" w:rsidP="00B15132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第2名-傑出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B15132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高雄市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800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A40E8" w:rsidRDefault="000A40E8" w:rsidP="000A40E8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第3名-特優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B15132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臺中市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650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430CC4" w:rsidRDefault="000A40E8" w:rsidP="00B15132">
            <w:pPr>
              <w:spacing w:line="4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第4-6名</w:t>
            </w:r>
            <w:r w:rsidR="00430CC4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優等</w:t>
            </w:r>
            <w:r w:rsidR="00A422B1">
              <w:rPr>
                <w:rFonts w:ascii="標楷體" w:eastAsia="標楷體" w:hAnsi="標楷體" w:hint="eastAsia"/>
                <w:b/>
                <w:sz w:val="32"/>
                <w:szCs w:val="32"/>
              </w:rPr>
              <w:t>、優良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</w:p>
          <w:p w:rsidR="00BE532C" w:rsidRDefault="00BE532C" w:rsidP="00B15132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嘉義市</w:t>
            </w:r>
            <w:r w:rsidR="00B15132">
              <w:rPr>
                <w:rFonts w:ascii="標楷體" w:eastAsia="標楷體" w:hAnsi="標楷體" w:hint="eastAsia"/>
                <w:b/>
                <w:sz w:val="32"/>
                <w:szCs w:val="32"/>
              </w:rPr>
              <w:t>、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臺北市</w:t>
            </w:r>
            <w:r w:rsidR="00B15132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、</w:t>
            </w:r>
            <w:r w:rsidRPr="0095312F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新北市</w:t>
            </w:r>
          </w:p>
          <w:p w:rsidR="00AD7574" w:rsidRPr="00AD7574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500-400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894" w:type="dxa"/>
          </w:tcPr>
          <w:p w:rsidR="003B2215" w:rsidRDefault="00BE532C" w:rsidP="003B2215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A7798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彰化縣</w:t>
            </w:r>
            <w:r w:rsidRPr="00BE532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：</w:t>
            </w:r>
            <w:r w:rsidR="009F2CAD" w:rsidRPr="009F2CAD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成立跨域溝通平台，推動食農教育，落實食材資訊透明化，提升校園午餐之</w:t>
            </w:r>
            <w:r w:rsidR="009F2CAD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營養品質</w:t>
            </w:r>
            <w:r w:rsidR="003B2215" w:rsidRPr="003B221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。</w:t>
            </w:r>
          </w:p>
          <w:p w:rsidR="002E13C0" w:rsidRPr="003B2215" w:rsidRDefault="002E13C0" w:rsidP="002E13C0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  <w:p w:rsidR="00BE532C" w:rsidRDefault="00BE532C" w:rsidP="00A77988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高雄市：</w:t>
            </w:r>
            <w:r w:rsidRPr="003022A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讓孩子吃真實、安全的食物，做好食安教育，以食用校園，食用城市，邁向國際之典範。</w:t>
            </w:r>
          </w:p>
          <w:p w:rsidR="002E13C0" w:rsidRPr="003022A8" w:rsidRDefault="002E13C0" w:rsidP="002E13C0">
            <w:pPr>
              <w:spacing w:line="400" w:lineRule="exact"/>
              <w:ind w:left="1309" w:hangingChars="409" w:hanging="1309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  <w:p w:rsidR="00BE532C" w:rsidRPr="00B77BB9" w:rsidRDefault="00BE532C" w:rsidP="00A77988">
            <w:pPr>
              <w:spacing w:line="400" w:lineRule="exact"/>
              <w:ind w:left="1169" w:hangingChars="365" w:hanging="1169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臺中市：</w:t>
            </w:r>
            <w:r w:rsidRPr="003022A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從生產開始層層把關，提升學生食之安全，並選拔「食在安全模範學校」，帶動典範學習之風氣。</w:t>
            </w:r>
          </w:p>
        </w:tc>
      </w:tr>
      <w:tr w:rsidR="00BE532C" w:rsidTr="00843A71">
        <w:trPr>
          <w:trHeight w:val="4396"/>
        </w:trPr>
        <w:tc>
          <w:tcPr>
            <w:tcW w:w="2690" w:type="dxa"/>
            <w:vAlign w:val="center"/>
          </w:tcPr>
          <w:p w:rsidR="00BE532C" w:rsidRPr="005754EE" w:rsidRDefault="007105C3" w:rsidP="00843A71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拔尖典範</w:t>
            </w:r>
            <w:r w:rsidR="00843A71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 w:rsidRPr="00F03F8F">
              <w:rPr>
                <w:rFonts w:ascii="標楷體" w:eastAsia="標楷體" w:hAnsi="標楷體" w:hint="eastAsia"/>
                <w:b/>
                <w:sz w:val="32"/>
                <w:szCs w:val="32"/>
              </w:rPr>
              <w:t>源頭及產製流通業務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組</w:t>
            </w:r>
          </w:p>
        </w:tc>
        <w:tc>
          <w:tcPr>
            <w:tcW w:w="3260" w:type="dxa"/>
            <w:vAlign w:val="center"/>
          </w:tcPr>
          <w:p w:rsidR="000A40E8" w:rsidRDefault="000A40E8" w:rsidP="000A40E8">
            <w:pPr>
              <w:spacing w:line="40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第1名-卓越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B15132" w:rsidRPr="00A77988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臺中市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1,000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A40E8" w:rsidRDefault="000A40E8" w:rsidP="000A40E8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第2名-傑出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B15132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彰化縣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800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A40E8" w:rsidRDefault="000A40E8" w:rsidP="000A40E8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第3名-特優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B15132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高雄市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650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430CC4" w:rsidRDefault="000A40E8" w:rsidP="00B15132">
            <w:pPr>
              <w:spacing w:line="4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第4-6名</w:t>
            </w:r>
            <w:r w:rsidR="00430CC4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優等</w:t>
            </w:r>
            <w:r w:rsidR="00A422B1">
              <w:rPr>
                <w:rFonts w:ascii="標楷體" w:eastAsia="標楷體" w:hAnsi="標楷體" w:hint="eastAsia"/>
                <w:b/>
                <w:sz w:val="32"/>
                <w:szCs w:val="32"/>
              </w:rPr>
              <w:t>、優良</w:t>
            </w:r>
            <w:r w:rsidR="00B15132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</w:p>
          <w:p w:rsidR="00BE532C" w:rsidRDefault="00BE532C" w:rsidP="00B15132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新北市</w:t>
            </w:r>
            <w:r w:rsidR="00B15132">
              <w:rPr>
                <w:rFonts w:ascii="標楷體" w:eastAsia="標楷體" w:hAnsi="標楷體" w:hint="eastAsia"/>
                <w:b/>
                <w:sz w:val="32"/>
                <w:szCs w:val="32"/>
              </w:rPr>
              <w:t>、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嘉義縣</w:t>
            </w:r>
            <w:r w:rsidR="00B15132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、</w:t>
            </w:r>
            <w:r w:rsidRPr="0095312F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臺北市</w:t>
            </w:r>
          </w:p>
          <w:p w:rsidR="00AD7574" w:rsidRPr="00AD7574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500-400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894" w:type="dxa"/>
          </w:tcPr>
          <w:p w:rsidR="00843A71" w:rsidRDefault="00843A71" w:rsidP="00A77988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  <w:p w:rsidR="00BE532C" w:rsidRDefault="00BE532C" w:rsidP="00A77988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A7798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臺中市</w:t>
            </w:r>
            <w:r w:rsidRPr="00BE532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：</w:t>
            </w:r>
            <w:r w:rsidR="007C6E16" w:rsidRPr="007C6E1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以「烘焙業」透</w:t>
            </w:r>
            <w:r w:rsidR="007C6E1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過九大策略十項行動，建立跨局、跨域、跨業之夥伴機制，帶出新曙光</w:t>
            </w:r>
            <w:r w:rsidR="003B2215" w:rsidRPr="003B221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。</w:t>
            </w:r>
          </w:p>
          <w:p w:rsidR="002E13C0" w:rsidRPr="00BE532C" w:rsidRDefault="002E13C0" w:rsidP="002E13C0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  <w:p w:rsidR="00BE532C" w:rsidRDefault="00BE532C" w:rsidP="00A77988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彰化縣：</w:t>
            </w:r>
            <w:r w:rsidRPr="003022A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透過食品鏈稽查、源頭預防性管制、全民監督三大策略，打造彰縣穩固食安管理之基礎。</w:t>
            </w:r>
          </w:p>
          <w:p w:rsidR="002E13C0" w:rsidRPr="00BE532C" w:rsidRDefault="002E13C0" w:rsidP="002E13C0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  <w:p w:rsidR="00BE532C" w:rsidRPr="00B77BB9" w:rsidRDefault="00BE532C" w:rsidP="00A77988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高雄市：</w:t>
            </w:r>
            <w:r w:rsidRPr="003022A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強化輔導農漁民專業知能並輔導舖設優良產銷管道，提供消費者在地且安心之食品。</w:t>
            </w:r>
          </w:p>
        </w:tc>
      </w:tr>
      <w:tr w:rsidR="00BE532C" w:rsidTr="00843A71">
        <w:trPr>
          <w:trHeight w:val="4515"/>
        </w:trPr>
        <w:tc>
          <w:tcPr>
            <w:tcW w:w="2690" w:type="dxa"/>
            <w:vAlign w:val="center"/>
          </w:tcPr>
          <w:p w:rsidR="00BE532C" w:rsidRPr="007105C3" w:rsidRDefault="007105C3" w:rsidP="00843A71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拔尖典範</w:t>
            </w:r>
            <w:r w:rsidR="00843A71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 w:rsidRPr="000A0415">
              <w:rPr>
                <w:rFonts w:ascii="標楷體" w:eastAsia="標楷體" w:hAnsi="標楷體" w:hint="eastAsia"/>
                <w:b/>
                <w:sz w:val="32"/>
                <w:szCs w:val="32"/>
              </w:rPr>
              <w:t>消費者權益保護業務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組</w:t>
            </w:r>
          </w:p>
        </w:tc>
        <w:tc>
          <w:tcPr>
            <w:tcW w:w="3260" w:type="dxa"/>
            <w:vAlign w:val="center"/>
          </w:tcPr>
          <w:p w:rsidR="000A40E8" w:rsidRDefault="000A40E8" w:rsidP="00072766">
            <w:pPr>
              <w:spacing w:line="40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第1名-卓越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072766" w:rsidRPr="00A77988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臺中市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1,000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A40E8" w:rsidRDefault="000A40E8" w:rsidP="000A40E8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第2名-傑出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072766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新北市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800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A40E8" w:rsidRDefault="000A40E8" w:rsidP="00072766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第3名-特優</w:t>
            </w:r>
            <w:r w:rsidR="008F3A54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  <w:r w:rsidR="00072766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臺北市</w:t>
            </w:r>
          </w:p>
          <w:p w:rsidR="00AD7574" w:rsidRPr="00FB02A5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650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430CC4" w:rsidRDefault="000A40E8" w:rsidP="00072766">
            <w:pPr>
              <w:spacing w:line="4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第4-6名</w:t>
            </w:r>
            <w:r w:rsidR="00430CC4">
              <w:rPr>
                <w:rFonts w:ascii="標楷體" w:eastAsia="標楷體" w:hAnsi="標楷體" w:hint="eastAsia"/>
                <w:b/>
                <w:sz w:val="32"/>
                <w:szCs w:val="32"/>
              </w:rPr>
              <w:t>-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優等</w:t>
            </w:r>
            <w:r w:rsidR="00A422B1">
              <w:rPr>
                <w:rFonts w:ascii="標楷體" w:eastAsia="標楷體" w:hAnsi="標楷體" w:hint="eastAsia"/>
                <w:b/>
                <w:sz w:val="32"/>
                <w:szCs w:val="32"/>
              </w:rPr>
              <w:t>、優良</w:t>
            </w:r>
            <w:r w:rsidR="00072766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</w:p>
          <w:p w:rsidR="00AD7574" w:rsidRDefault="00BE532C" w:rsidP="00072766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嘉義縣</w:t>
            </w:r>
            <w:r w:rsidR="00072766">
              <w:rPr>
                <w:rFonts w:ascii="標楷體" w:eastAsia="標楷體" w:hAnsi="標楷體" w:hint="eastAsia"/>
                <w:b/>
                <w:sz w:val="32"/>
                <w:szCs w:val="32"/>
              </w:rPr>
              <w:t>、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彰化縣</w:t>
            </w:r>
            <w:r w:rsidR="00072766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、</w:t>
            </w:r>
            <w:r w:rsidRPr="0095312F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臺南</w:t>
            </w:r>
          </w:p>
          <w:p w:rsidR="00BE532C" w:rsidRDefault="00BE532C" w:rsidP="00072766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95312F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市</w:t>
            </w:r>
          </w:p>
          <w:p w:rsidR="00AD7574" w:rsidRPr="00AD7574" w:rsidRDefault="00AD7574" w:rsidP="00AD7574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B02A5">
              <w:rPr>
                <w:rFonts w:ascii="標楷體" w:eastAsia="標楷體" w:hAnsi="標楷體" w:hint="eastAsia"/>
                <w:szCs w:val="24"/>
              </w:rPr>
              <w:t>(</w:t>
            </w:r>
            <w:r w:rsidR="005C6845">
              <w:rPr>
                <w:rFonts w:ascii="標楷體" w:eastAsia="標楷體" w:hAnsi="標楷體" w:hint="eastAsia"/>
                <w:szCs w:val="24"/>
              </w:rPr>
              <w:t>500-400</w:t>
            </w:r>
            <w:r w:rsidR="00D915B7">
              <w:rPr>
                <w:rFonts w:ascii="標楷體" w:eastAsia="標楷體" w:hAnsi="標楷體" w:hint="eastAsia"/>
                <w:szCs w:val="24"/>
              </w:rPr>
              <w:t>萬元</w:t>
            </w:r>
            <w:r w:rsidRPr="00FB02A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894" w:type="dxa"/>
          </w:tcPr>
          <w:p w:rsidR="005A31BD" w:rsidRDefault="00BE532C" w:rsidP="005A31BD">
            <w:pPr>
              <w:spacing w:line="400" w:lineRule="exact"/>
              <w:ind w:left="1310" w:hangingChars="409" w:hanging="1310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A77988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臺中市</w:t>
            </w:r>
            <w:r w:rsidRPr="005A31BD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：</w:t>
            </w:r>
            <w:r w:rsidR="007C6E16" w:rsidRPr="007C6E16">
              <w:rPr>
                <w:rFonts w:ascii="標楷體" w:eastAsia="標楷體" w:hAnsi="標楷體" w:hint="eastAsia"/>
                <w:sz w:val="32"/>
                <w:szCs w:val="32"/>
              </w:rPr>
              <w:t>以「政府齊心」、「業者用心」、「消費者關心」三心策略，主動公開稽查資訊，強化</w:t>
            </w:r>
            <w:r w:rsidR="007C6E16">
              <w:rPr>
                <w:rFonts w:ascii="標楷體" w:eastAsia="標楷體" w:hAnsi="標楷體" w:hint="eastAsia"/>
                <w:sz w:val="32"/>
                <w:szCs w:val="32"/>
              </w:rPr>
              <w:t>餐飲安全</w:t>
            </w:r>
            <w:r w:rsidR="005A31BD" w:rsidRPr="007C6E16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2E13C0" w:rsidRPr="005A31BD" w:rsidRDefault="002E13C0" w:rsidP="002E13C0">
            <w:pPr>
              <w:spacing w:line="400" w:lineRule="exact"/>
              <w:ind w:left="1309" w:hangingChars="409" w:hanging="1309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  <w:p w:rsidR="00BE532C" w:rsidRDefault="00BE532C" w:rsidP="00A77988">
            <w:pPr>
              <w:spacing w:line="400" w:lineRule="exact"/>
              <w:ind w:leftChars="14" w:left="1309" w:hangingChars="398" w:hanging="1275"/>
              <w:rPr>
                <w:rFonts w:ascii="標楷體" w:eastAsia="標楷體" w:hAnsi="標楷體"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新北市：</w:t>
            </w:r>
            <w:r w:rsidRPr="003022A8">
              <w:rPr>
                <w:rFonts w:ascii="標楷體" w:eastAsia="標楷體" w:hAnsi="標楷體" w:hint="eastAsia"/>
                <w:sz w:val="32"/>
                <w:szCs w:val="32"/>
              </w:rPr>
              <w:t>透過食材源頭之強化管制，加強稽查市場相關餐飲業，以保障消費者食的權益。</w:t>
            </w:r>
          </w:p>
          <w:p w:rsidR="002E13C0" w:rsidRPr="00BE532C" w:rsidRDefault="002E13C0" w:rsidP="002E13C0">
            <w:pPr>
              <w:spacing w:line="400" w:lineRule="exact"/>
              <w:ind w:leftChars="14" w:left="1309" w:hangingChars="398" w:hanging="1275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BE532C" w:rsidRPr="006E1145" w:rsidRDefault="00BE532C" w:rsidP="00A77988">
            <w:pPr>
              <w:spacing w:line="400" w:lineRule="exact"/>
              <w:ind w:leftChars="14" w:left="1309" w:hangingChars="398" w:hanging="1275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E532C">
              <w:rPr>
                <w:rFonts w:ascii="標楷體" w:eastAsia="標楷體" w:hAnsi="標楷體" w:hint="eastAsia"/>
                <w:b/>
                <w:sz w:val="32"/>
                <w:szCs w:val="32"/>
              </w:rPr>
              <w:t>臺北市：</w:t>
            </w:r>
            <w:r w:rsidRPr="003022A8">
              <w:rPr>
                <w:rFonts w:ascii="標楷體" w:eastAsia="標楷體" w:hAnsi="標楷體" w:hint="eastAsia"/>
                <w:sz w:val="32"/>
                <w:szCs w:val="32"/>
              </w:rPr>
              <w:t>強化跨局處聯合稽查，加強宣導消費禮卷之定型化契約規範，落實業者教育訓練，打造食安「心」</w:t>
            </w:r>
            <w:bookmarkStart w:id="0" w:name="_GoBack"/>
            <w:bookmarkEnd w:id="0"/>
            <w:r w:rsidRPr="003022A8">
              <w:rPr>
                <w:rFonts w:ascii="標楷體" w:eastAsia="標楷體" w:hAnsi="標楷體" w:hint="eastAsia"/>
                <w:sz w:val="32"/>
                <w:szCs w:val="32"/>
              </w:rPr>
              <w:t>城市。</w:t>
            </w:r>
          </w:p>
        </w:tc>
      </w:tr>
    </w:tbl>
    <w:p w:rsidR="005754EE" w:rsidRPr="009B0FDC" w:rsidRDefault="005754EE" w:rsidP="00897C28">
      <w:pPr>
        <w:spacing w:beforeLines="100"/>
        <w:rPr>
          <w:rFonts w:ascii="標楷體" w:eastAsia="標楷體" w:hAnsi="標楷體"/>
          <w:b/>
          <w:sz w:val="36"/>
          <w:szCs w:val="36"/>
        </w:rPr>
      </w:pPr>
    </w:p>
    <w:sectPr w:rsidR="005754EE" w:rsidRPr="009B0FDC" w:rsidSect="009A6716">
      <w:pgSz w:w="16838" w:h="11906" w:orient="landscape"/>
      <w:pgMar w:top="1191" w:right="1191" w:bottom="1191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D4E" w:rsidRDefault="007C3D4E"/>
  </w:endnote>
  <w:endnote w:type="continuationSeparator" w:id="0">
    <w:p w:rsidR="007C3D4E" w:rsidRDefault="007C3D4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D4E" w:rsidRDefault="007C3D4E"/>
  </w:footnote>
  <w:footnote w:type="continuationSeparator" w:id="0">
    <w:p w:rsidR="007C3D4E" w:rsidRDefault="007C3D4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02A4D"/>
    <w:multiLevelType w:val="hybridMultilevel"/>
    <w:tmpl w:val="28940B36"/>
    <w:lvl w:ilvl="0" w:tplc="5742E41A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6C890AE6"/>
    <w:multiLevelType w:val="hybridMultilevel"/>
    <w:tmpl w:val="AF8C08FC"/>
    <w:lvl w:ilvl="0" w:tplc="5742E41A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54EE"/>
    <w:rsid w:val="00006897"/>
    <w:rsid w:val="00043CBE"/>
    <w:rsid w:val="00063318"/>
    <w:rsid w:val="00072766"/>
    <w:rsid w:val="000A0415"/>
    <w:rsid w:val="000A40E8"/>
    <w:rsid w:val="000B42CD"/>
    <w:rsid w:val="000D2A21"/>
    <w:rsid w:val="00175D83"/>
    <w:rsid w:val="001A00EA"/>
    <w:rsid w:val="001A4DB7"/>
    <w:rsid w:val="0024538D"/>
    <w:rsid w:val="002571FB"/>
    <w:rsid w:val="00292FCA"/>
    <w:rsid w:val="002937B1"/>
    <w:rsid w:val="002E13C0"/>
    <w:rsid w:val="002F00A0"/>
    <w:rsid w:val="002F75DD"/>
    <w:rsid w:val="003022A8"/>
    <w:rsid w:val="003151BE"/>
    <w:rsid w:val="00360CB5"/>
    <w:rsid w:val="00396A21"/>
    <w:rsid w:val="003B19AC"/>
    <w:rsid w:val="003B2215"/>
    <w:rsid w:val="003D5CB6"/>
    <w:rsid w:val="00430CC4"/>
    <w:rsid w:val="004649FC"/>
    <w:rsid w:val="00473AE7"/>
    <w:rsid w:val="0048077F"/>
    <w:rsid w:val="004B182D"/>
    <w:rsid w:val="004D77F3"/>
    <w:rsid w:val="00507C62"/>
    <w:rsid w:val="0052736C"/>
    <w:rsid w:val="00532D17"/>
    <w:rsid w:val="00541427"/>
    <w:rsid w:val="0055597D"/>
    <w:rsid w:val="00560BD1"/>
    <w:rsid w:val="005754EE"/>
    <w:rsid w:val="005A31BD"/>
    <w:rsid w:val="005C219B"/>
    <w:rsid w:val="005C6845"/>
    <w:rsid w:val="00666B6A"/>
    <w:rsid w:val="006730AD"/>
    <w:rsid w:val="006E1145"/>
    <w:rsid w:val="006F3E24"/>
    <w:rsid w:val="007105C3"/>
    <w:rsid w:val="00712EB4"/>
    <w:rsid w:val="00731B3E"/>
    <w:rsid w:val="007A4240"/>
    <w:rsid w:val="007C0C2D"/>
    <w:rsid w:val="007C3D4E"/>
    <w:rsid w:val="007C6E16"/>
    <w:rsid w:val="00843A71"/>
    <w:rsid w:val="00843E11"/>
    <w:rsid w:val="00895A20"/>
    <w:rsid w:val="00897C28"/>
    <w:rsid w:val="008A0E70"/>
    <w:rsid w:val="008D758E"/>
    <w:rsid w:val="008F3A54"/>
    <w:rsid w:val="009130C9"/>
    <w:rsid w:val="00933EC8"/>
    <w:rsid w:val="0095312F"/>
    <w:rsid w:val="009A6716"/>
    <w:rsid w:val="009B0FDC"/>
    <w:rsid w:val="009F2CAD"/>
    <w:rsid w:val="00A23620"/>
    <w:rsid w:val="00A422B1"/>
    <w:rsid w:val="00A542F8"/>
    <w:rsid w:val="00A60450"/>
    <w:rsid w:val="00A77988"/>
    <w:rsid w:val="00AB6705"/>
    <w:rsid w:val="00AC0FE5"/>
    <w:rsid w:val="00AD7574"/>
    <w:rsid w:val="00AF3D8B"/>
    <w:rsid w:val="00B0746D"/>
    <w:rsid w:val="00B101CC"/>
    <w:rsid w:val="00B15132"/>
    <w:rsid w:val="00B77BB9"/>
    <w:rsid w:val="00BD4AA0"/>
    <w:rsid w:val="00BE532C"/>
    <w:rsid w:val="00BF596F"/>
    <w:rsid w:val="00C55ECC"/>
    <w:rsid w:val="00D615CB"/>
    <w:rsid w:val="00D915B7"/>
    <w:rsid w:val="00DB4E1F"/>
    <w:rsid w:val="00DC1504"/>
    <w:rsid w:val="00DC3023"/>
    <w:rsid w:val="00DC3374"/>
    <w:rsid w:val="00E03502"/>
    <w:rsid w:val="00E20325"/>
    <w:rsid w:val="00E71928"/>
    <w:rsid w:val="00E958F6"/>
    <w:rsid w:val="00EB3791"/>
    <w:rsid w:val="00EB6AEE"/>
    <w:rsid w:val="00EE448E"/>
    <w:rsid w:val="00EF26F9"/>
    <w:rsid w:val="00F03F8F"/>
    <w:rsid w:val="00F452F3"/>
    <w:rsid w:val="00F53511"/>
    <w:rsid w:val="00F85B2E"/>
    <w:rsid w:val="00F85F84"/>
    <w:rsid w:val="00FB02A5"/>
    <w:rsid w:val="00FD3F0D"/>
    <w:rsid w:val="00FF5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5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54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958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958F6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958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958F6"/>
    <w:rPr>
      <w:sz w:val="20"/>
      <w:szCs w:val="20"/>
    </w:rPr>
  </w:style>
  <w:style w:type="paragraph" w:styleId="a8">
    <w:name w:val="List Paragraph"/>
    <w:basedOn w:val="a"/>
    <w:uiPriority w:val="34"/>
    <w:qFormat/>
    <w:rsid w:val="00473AE7"/>
    <w:pPr>
      <w:ind w:leftChars="200" w:left="48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5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197C4-6E88-4609-983E-471DA8953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239</Words>
  <Characters>1367</Characters>
  <Application>Microsoft Office Word</Application>
  <DocSecurity>0</DocSecurity>
  <Lines>11</Lines>
  <Paragraphs>3</Paragraphs>
  <ScaleCrop>false</ScaleCrop>
  <Company>EY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張智為(法規制度組)</dc:creator>
  <cp:lastModifiedBy>Administrator</cp:lastModifiedBy>
  <cp:revision>2</cp:revision>
  <cp:lastPrinted>2016-05-10T03:57:00Z</cp:lastPrinted>
  <dcterms:created xsi:type="dcterms:W3CDTF">2016-05-10T04:14:00Z</dcterms:created>
  <dcterms:modified xsi:type="dcterms:W3CDTF">2016-05-10T04:14:00Z</dcterms:modified>
</cp:coreProperties>
</file>