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016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694"/>
        <w:gridCol w:w="5212"/>
      </w:tblGrid>
      <w:tr w:rsidR="002347C7" w:rsidRPr="00CC60F9" w14:paraId="1B44E8FF" w14:textId="77777777">
        <w:trPr>
          <w:trHeight w:val="397"/>
          <w:tblHeade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2493ED" w14:textId="77777777" w:rsidR="002347C7" w:rsidRPr="00CC60F9" w:rsidRDefault="00E8494E" w:rsidP="00D7346F">
            <w:pPr>
              <w:widowControl w:val="0"/>
              <w:pBdr>
                <w:top w:val="nil"/>
                <w:left w:val="nil"/>
                <w:bottom w:val="nil"/>
                <w:right w:val="nil"/>
                <w:between w:val="nil"/>
              </w:pBdr>
              <w:kinsoku w:val="0"/>
              <w:spacing w:line="300" w:lineRule="exact"/>
              <w:ind w:left="-45"/>
              <w:jc w:val="center"/>
              <w:rPr>
                <w:rFonts w:ascii="標楷體" w:eastAsia="標楷體" w:hAnsi="標楷體" w:cs="標楷體"/>
                <w:color w:val="000000"/>
              </w:rPr>
            </w:pPr>
            <w:r w:rsidRPr="00CC60F9">
              <w:rPr>
                <w:rFonts w:ascii="標楷體" w:eastAsia="標楷體" w:hAnsi="標楷體" w:cs="標楷體"/>
                <w:color w:val="000000"/>
              </w:rPr>
              <w:t>工作計畫名稱</w:t>
            </w:r>
          </w:p>
        </w:tc>
        <w:tc>
          <w:tcPr>
            <w:tcW w:w="269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4BB773" w14:textId="77777777" w:rsidR="002347C7" w:rsidRPr="00CC60F9" w:rsidRDefault="00E8494E" w:rsidP="00D7346F">
            <w:pPr>
              <w:widowControl w:val="0"/>
              <w:pBdr>
                <w:top w:val="nil"/>
                <w:left w:val="nil"/>
                <w:bottom w:val="nil"/>
                <w:right w:val="nil"/>
                <w:between w:val="nil"/>
              </w:pBdr>
              <w:kinsoku w:val="0"/>
              <w:spacing w:line="300" w:lineRule="exact"/>
              <w:ind w:left="-45"/>
              <w:jc w:val="center"/>
              <w:rPr>
                <w:rFonts w:ascii="標楷體" w:eastAsia="標楷體" w:hAnsi="標楷體" w:cs="標楷體"/>
                <w:color w:val="000000"/>
              </w:rPr>
            </w:pPr>
            <w:r w:rsidRPr="00CC60F9">
              <w:rPr>
                <w:rFonts w:ascii="標楷體" w:eastAsia="標楷體" w:hAnsi="標楷體" w:cs="標楷體"/>
                <w:color w:val="000000"/>
              </w:rPr>
              <w:t>重要計畫項目</w:t>
            </w:r>
          </w:p>
        </w:tc>
        <w:tc>
          <w:tcPr>
            <w:tcW w:w="521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C99423" w14:textId="77777777" w:rsidR="002347C7" w:rsidRPr="00CC60F9" w:rsidRDefault="00E8494E" w:rsidP="00D7346F">
            <w:pPr>
              <w:widowControl w:val="0"/>
              <w:pBdr>
                <w:top w:val="nil"/>
                <w:left w:val="nil"/>
                <w:bottom w:val="nil"/>
                <w:right w:val="nil"/>
                <w:between w:val="nil"/>
              </w:pBdr>
              <w:kinsoku w:val="0"/>
              <w:spacing w:line="300" w:lineRule="exact"/>
              <w:ind w:left="-45"/>
              <w:jc w:val="center"/>
              <w:rPr>
                <w:rFonts w:ascii="標楷體" w:eastAsia="標楷體" w:hAnsi="標楷體" w:cs="標楷體"/>
                <w:color w:val="000000"/>
              </w:rPr>
            </w:pPr>
            <w:r w:rsidRPr="00CC60F9">
              <w:rPr>
                <w:rFonts w:ascii="標楷體" w:eastAsia="標楷體" w:hAnsi="標楷體" w:cs="標楷體"/>
                <w:color w:val="000000"/>
              </w:rPr>
              <w:t>實施內容</w:t>
            </w:r>
          </w:p>
        </w:tc>
      </w:tr>
      <w:tr w:rsidR="002347C7" w:rsidRPr="00CC60F9" w14:paraId="32875F89" w14:textId="77777777">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DAB2FCA" w14:textId="77777777" w:rsidR="002347C7" w:rsidRPr="00CC60F9" w:rsidRDefault="00E8494E"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一般行政</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B553837" w14:textId="77777777" w:rsidR="002347C7" w:rsidRPr="00CC60F9" w:rsidRDefault="004864D4" w:rsidP="00D7346F">
            <w:pPr>
              <w:widowControl w:val="0"/>
              <w:pBdr>
                <w:top w:val="nil"/>
                <w:left w:val="nil"/>
                <w:bottom w:val="nil"/>
                <w:right w:val="nil"/>
                <w:between w:val="nil"/>
              </w:pBdr>
              <w:kinsoku w:val="0"/>
              <w:spacing w:line="300" w:lineRule="exact"/>
              <w:jc w:val="both"/>
              <w:rPr>
                <w:rFonts w:ascii="標楷體" w:eastAsia="標楷體" w:hAnsi="標楷體" w:cs="標楷體"/>
                <w:color w:val="FF0000"/>
              </w:rPr>
            </w:pPr>
            <w:r w:rsidRPr="00CC60F9">
              <w:rPr>
                <w:rFonts w:ascii="標楷體" w:eastAsia="標楷體" w:hAnsi="標楷體" w:cs="標楷體"/>
                <w:color w:val="000000"/>
                <w:kern w:val="3"/>
                <w:lang w:bidi="hi-IN"/>
              </w:rPr>
              <w:t>辦理本院主計、人事、文書、安全防護、檔案保管與</w:t>
            </w:r>
            <w:proofErr w:type="gramStart"/>
            <w:r w:rsidRPr="00CC60F9">
              <w:rPr>
                <w:rFonts w:ascii="標楷體" w:eastAsia="標楷體" w:hAnsi="標楷體" w:cs="標楷體"/>
                <w:color w:val="000000"/>
                <w:kern w:val="3"/>
                <w:lang w:bidi="hi-IN"/>
              </w:rPr>
              <w:t>稽催等</w:t>
            </w:r>
            <w:proofErr w:type="gramEnd"/>
            <w:r w:rsidRPr="00CC60F9">
              <w:rPr>
                <w:rFonts w:ascii="標楷體" w:eastAsia="標楷體" w:hAnsi="標楷體" w:cs="標楷體"/>
                <w:color w:val="000000"/>
                <w:kern w:val="3"/>
                <w:lang w:bidi="hi-IN"/>
              </w:rPr>
              <w:t>基本行政工作及臨時交辦事項。</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3F5A7C08" w14:textId="77777777" w:rsidR="004864D4" w:rsidRPr="00CC60F9" w:rsidRDefault="004864D4" w:rsidP="00D7346F">
            <w:pPr>
              <w:widowControl w:val="0"/>
              <w:numPr>
                <w:ilvl w:val="0"/>
                <w:numId w:val="37"/>
              </w:numPr>
              <w:suppressAutoHyphens/>
              <w:kinsoku w:val="0"/>
              <w:snapToGrid w:val="0"/>
              <w:spacing w:line="300" w:lineRule="exact"/>
              <w:jc w:val="both"/>
              <w:textAlignment w:val="baseline"/>
              <w:rPr>
                <w:rFonts w:ascii="標楷體" w:eastAsia="標楷體" w:hAnsi="標楷體" w:cs="標楷體"/>
                <w:color w:val="000000"/>
                <w:kern w:val="3"/>
              </w:rPr>
            </w:pPr>
            <w:r w:rsidRPr="00CC60F9">
              <w:rPr>
                <w:rFonts w:ascii="標楷體" w:eastAsia="標楷體" w:hAnsi="標楷體" w:cs="標楷體"/>
                <w:color w:val="000000"/>
                <w:kern w:val="3"/>
              </w:rPr>
              <w:t>屬一般行政幕僚作業，未來將持續研究發展，發揮合作及服務精神，推動行政數位化，提高工作效率，以達行政革新之目標。</w:t>
            </w:r>
          </w:p>
          <w:p w14:paraId="0D552809" w14:textId="77777777" w:rsidR="004864D4" w:rsidRPr="00CC60F9" w:rsidRDefault="004864D4" w:rsidP="00D7346F">
            <w:pPr>
              <w:widowControl w:val="0"/>
              <w:numPr>
                <w:ilvl w:val="0"/>
                <w:numId w:val="37"/>
              </w:numPr>
              <w:suppressAutoHyphens/>
              <w:kinsoku w:val="0"/>
              <w:snapToGrid w:val="0"/>
              <w:spacing w:line="300" w:lineRule="exact"/>
              <w:jc w:val="both"/>
              <w:textAlignment w:val="baseline"/>
              <w:rPr>
                <w:rFonts w:ascii="標楷體" w:eastAsia="標楷體" w:hAnsi="標楷體" w:cs="標楷體"/>
                <w:color w:val="FF0000"/>
              </w:rPr>
            </w:pPr>
            <w:r w:rsidRPr="00CC60F9">
              <w:rPr>
                <w:rFonts w:ascii="標楷體" w:eastAsia="標楷體" w:hAnsi="標楷體" w:cs="標楷體"/>
                <w:color w:val="000000"/>
                <w:kern w:val="3"/>
              </w:rPr>
              <w:t>確實維護院區、首長官舍及職務宿舍之整體安全。</w:t>
            </w:r>
          </w:p>
          <w:p w14:paraId="16ED8EAE" w14:textId="77777777" w:rsidR="002347C7" w:rsidRPr="00CC60F9" w:rsidRDefault="004864D4" w:rsidP="00D7346F">
            <w:pPr>
              <w:widowControl w:val="0"/>
              <w:numPr>
                <w:ilvl w:val="0"/>
                <w:numId w:val="37"/>
              </w:numPr>
              <w:suppressAutoHyphens/>
              <w:kinsoku w:val="0"/>
              <w:snapToGrid w:val="0"/>
              <w:spacing w:line="300" w:lineRule="exact"/>
              <w:jc w:val="both"/>
              <w:textAlignment w:val="baseline"/>
              <w:rPr>
                <w:rFonts w:ascii="標楷體" w:eastAsia="標楷體" w:hAnsi="標楷體" w:cs="標楷體"/>
                <w:color w:val="FF0000"/>
              </w:rPr>
            </w:pPr>
            <w:r w:rsidRPr="00CC60F9">
              <w:rPr>
                <w:rFonts w:ascii="標楷體" w:eastAsia="標楷體" w:hAnsi="標楷體" w:cs="標楷體" w:hint="eastAsia"/>
                <w:color w:val="000000"/>
                <w:kern w:val="3"/>
                <w:lang w:bidi="hi-IN"/>
              </w:rPr>
              <w:t>持續配合國家發展委員會檔案</w:t>
            </w:r>
            <w:proofErr w:type="gramStart"/>
            <w:r w:rsidRPr="00CC60F9">
              <w:rPr>
                <w:rFonts w:ascii="標楷體" w:eastAsia="標楷體" w:hAnsi="標楷體" w:cs="標楷體" w:hint="eastAsia"/>
                <w:color w:val="000000"/>
                <w:kern w:val="3"/>
                <w:lang w:bidi="hi-IN"/>
              </w:rPr>
              <w:t>管理局審選徵集</w:t>
            </w:r>
            <w:proofErr w:type="gramEnd"/>
            <w:r w:rsidRPr="00CC60F9">
              <w:rPr>
                <w:rFonts w:ascii="標楷體" w:eastAsia="標楷體" w:hAnsi="標楷體" w:cs="標楷體" w:hint="eastAsia"/>
                <w:color w:val="000000"/>
                <w:kern w:val="3"/>
                <w:lang w:bidi="hi-IN"/>
              </w:rPr>
              <w:t>國家檔案及政治檔案相關作業。</w:t>
            </w:r>
          </w:p>
        </w:tc>
      </w:tr>
      <w:tr w:rsidR="00CD6D7A" w:rsidRPr="00CC60F9" w14:paraId="125D8B4E" w14:textId="77777777">
        <w:trPr>
          <w:jc w:val="center"/>
        </w:trPr>
        <w:tc>
          <w:tcPr>
            <w:tcW w:w="2263" w:type="dxa"/>
            <w:tcBorders>
              <w:top w:val="single" w:sz="4" w:space="0" w:color="000000"/>
              <w:left w:val="single" w:sz="4" w:space="0" w:color="000000"/>
              <w:right w:val="single" w:sz="4" w:space="0" w:color="000000"/>
            </w:tcBorders>
            <w:shd w:val="clear" w:color="auto" w:fill="auto"/>
          </w:tcPr>
          <w:p w14:paraId="0E68D8B3" w14:textId="77777777"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t>災害</w:t>
            </w:r>
            <w:proofErr w:type="gramStart"/>
            <w:r w:rsidRPr="00CC60F9">
              <w:rPr>
                <w:rFonts w:ascii="標楷體" w:eastAsia="標楷體" w:hAnsi="標楷體" w:cs="標楷體"/>
                <w:color w:val="000000"/>
              </w:rPr>
              <w:t>防救及國土</w:t>
            </w:r>
            <w:proofErr w:type="gramEnd"/>
            <w:r w:rsidRPr="00CC60F9">
              <w:rPr>
                <w:rFonts w:ascii="標楷體" w:eastAsia="標楷體" w:hAnsi="標楷體" w:cs="標楷體"/>
                <w:color w:val="000000"/>
              </w:rPr>
              <w:t>安全業務</w:t>
            </w:r>
            <w:r w:rsidR="00540F57" w:rsidRPr="00CC60F9">
              <w:rPr>
                <w:rFonts w:ascii="標楷體" w:eastAsia="標楷體" w:hAnsi="標楷體" w:cs="標楷體"/>
                <w:color w:val="000000"/>
              </w:rPr>
              <w:t>－</w:t>
            </w:r>
          </w:p>
          <w:p w14:paraId="674DFAE8" w14:textId="77777777"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t>災害防救業務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359F72BE" w14:textId="77777777"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FF0000"/>
              </w:rPr>
            </w:pPr>
            <w:r w:rsidRPr="00CC60F9">
              <w:rPr>
                <w:rFonts w:ascii="標楷體" w:eastAsia="標楷體" w:hAnsi="標楷體" w:cs="標楷體"/>
                <w:color w:val="000000"/>
                <w:kern w:val="3"/>
                <w:lang w:bidi="hi-IN"/>
              </w:rPr>
              <w:t>推動防救災政策規劃及協調整合，精進政府減災作業、督導防救災整備訓練、強化災害應變韌性、並提升災後復原量能。</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4101C268" w14:textId="77777777" w:rsidR="00CD6D7A" w:rsidRPr="00CC60F9" w:rsidRDefault="00CD6D7A" w:rsidP="00D7346F">
            <w:pPr>
              <w:pStyle w:val="ac"/>
              <w:numPr>
                <w:ilvl w:val="0"/>
                <w:numId w:val="45"/>
              </w:numPr>
              <w:suppressAutoHyphens w:val="0"/>
              <w:kinsoku w:val="0"/>
              <w:autoSpaceDN/>
              <w:spacing w:line="300" w:lineRule="exact"/>
              <w:jc w:val="both"/>
              <w:rPr>
                <w:rFonts w:ascii="標楷體" w:eastAsia="標楷體" w:hAnsi="標楷體"/>
              </w:rPr>
            </w:pPr>
            <w:r w:rsidRPr="00CC60F9">
              <w:rPr>
                <w:rFonts w:ascii="標楷體" w:eastAsia="標楷體" w:hAnsi="標楷體"/>
              </w:rPr>
              <w:t>依災害防救基本計畫，透過中央災害防救會報及中央災害防救委員會持續推動災害防救3大基本方針與策略目標，</w:t>
            </w:r>
            <w:r w:rsidRPr="00CC60F9">
              <w:rPr>
                <w:rFonts w:ascii="標楷體" w:eastAsia="標楷體" w:hAnsi="標楷體" w:hint="eastAsia"/>
              </w:rPr>
              <w:t>以因應氣候變遷災害調適，精進災害管理，導入數位轉型科技，強化復原重建韌性，推動</w:t>
            </w:r>
            <w:r w:rsidRPr="00CC60F9">
              <w:rPr>
                <w:rFonts w:ascii="標楷體" w:eastAsia="標楷體" w:hAnsi="標楷體"/>
              </w:rPr>
              <w:t>各中央災害防救業務主管機關落實執行災害防救業務計畫，提升減災、整備、應變及復原等防救災</w:t>
            </w:r>
            <w:r w:rsidRPr="00CC60F9">
              <w:rPr>
                <w:rFonts w:ascii="標楷體" w:eastAsia="標楷體" w:hAnsi="標楷體" w:hint="eastAsia"/>
              </w:rPr>
              <w:t>各</w:t>
            </w:r>
            <w:r w:rsidRPr="00CC60F9">
              <w:rPr>
                <w:rFonts w:ascii="標楷體" w:eastAsia="標楷體" w:hAnsi="標楷體"/>
              </w:rPr>
              <w:t>階段之量能。</w:t>
            </w:r>
          </w:p>
          <w:p w14:paraId="7B8BF262" w14:textId="77777777" w:rsidR="00CD6D7A" w:rsidRPr="00CC60F9" w:rsidRDefault="00CD6D7A" w:rsidP="00D7346F">
            <w:pPr>
              <w:pStyle w:val="ac"/>
              <w:numPr>
                <w:ilvl w:val="0"/>
                <w:numId w:val="45"/>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調查防救災預算分配與執行成果，建立資料庫</w:t>
            </w:r>
            <w:r w:rsidRPr="00CC60F9">
              <w:rPr>
                <w:rFonts w:ascii="標楷體" w:eastAsia="標楷體" w:hAnsi="標楷體"/>
              </w:rPr>
              <w:t>評估救災</w:t>
            </w:r>
            <w:r w:rsidRPr="00CC60F9">
              <w:rPr>
                <w:rFonts w:ascii="標楷體" w:eastAsia="標楷體" w:hAnsi="標楷體" w:hint="eastAsia"/>
              </w:rPr>
              <w:t>效能</w:t>
            </w:r>
            <w:r w:rsidRPr="00CC60F9">
              <w:rPr>
                <w:rFonts w:ascii="標楷體" w:eastAsia="標楷體" w:hAnsi="標楷體"/>
              </w:rPr>
              <w:t>，滾動精進應變機制，確保災時有效應變，落實</w:t>
            </w:r>
            <w:proofErr w:type="gramStart"/>
            <w:r w:rsidRPr="00CC60F9">
              <w:rPr>
                <w:rFonts w:ascii="標楷體" w:eastAsia="標楷體" w:hAnsi="標楷體"/>
              </w:rPr>
              <w:t>減災</w:t>
            </w:r>
            <w:r w:rsidRPr="00CC60F9">
              <w:rPr>
                <w:rFonts w:ascii="標楷體" w:eastAsia="標楷體" w:hAnsi="標楷體" w:hint="eastAsia"/>
              </w:rPr>
              <w:t>並</w:t>
            </w:r>
            <w:r w:rsidRPr="00CC60F9">
              <w:rPr>
                <w:rFonts w:ascii="標楷體" w:eastAsia="標楷體" w:hAnsi="標楷體"/>
              </w:rPr>
              <w:t>提升</w:t>
            </w:r>
            <w:proofErr w:type="gramEnd"/>
            <w:r w:rsidRPr="00CC60F9">
              <w:rPr>
                <w:rFonts w:ascii="標楷體" w:eastAsia="標楷體" w:hAnsi="標楷體"/>
              </w:rPr>
              <w:t>災後復原基礎。</w:t>
            </w:r>
          </w:p>
          <w:p w14:paraId="42DE9B4D" w14:textId="77777777" w:rsidR="00CD6D7A" w:rsidRPr="00CC60F9" w:rsidRDefault="00CD6D7A" w:rsidP="00D7346F">
            <w:pPr>
              <w:pStyle w:val="ac"/>
              <w:numPr>
                <w:ilvl w:val="0"/>
                <w:numId w:val="45"/>
              </w:numPr>
              <w:suppressAutoHyphens w:val="0"/>
              <w:kinsoku w:val="0"/>
              <w:autoSpaceDN/>
              <w:spacing w:line="300" w:lineRule="exact"/>
              <w:jc w:val="both"/>
              <w:rPr>
                <w:rFonts w:ascii="標楷體" w:eastAsia="標楷體" w:hAnsi="標楷體"/>
              </w:rPr>
            </w:pPr>
            <w:r w:rsidRPr="00CC60F9">
              <w:rPr>
                <w:rFonts w:ascii="標楷體" w:eastAsia="標楷體" w:hAnsi="標楷體"/>
              </w:rPr>
              <w:t>統整中央災害防救業務主管機關防救災能力，結合地方政府共同推動複合式災害防救訓練演習</w:t>
            </w:r>
            <w:r w:rsidRPr="00CC60F9">
              <w:rPr>
                <w:rFonts w:ascii="標楷體" w:eastAsia="標楷體" w:hAnsi="標楷體" w:hint="eastAsia"/>
              </w:rPr>
              <w:t>，</w:t>
            </w:r>
            <w:r w:rsidRPr="00CC60F9">
              <w:rPr>
                <w:rFonts w:ascii="標楷體" w:eastAsia="標楷體" w:hAnsi="標楷體"/>
              </w:rPr>
              <w:t>建構全民防救災意識，強化政府災前預警及災時應變決策作為，整合緊急應變體系，提升災害防救能量。</w:t>
            </w:r>
          </w:p>
          <w:p w14:paraId="70F8C2FE" w14:textId="77777777" w:rsidR="00CD6D7A" w:rsidRPr="00CC60F9" w:rsidRDefault="00CD6D7A" w:rsidP="00D7346F">
            <w:pPr>
              <w:pStyle w:val="ac"/>
              <w:numPr>
                <w:ilvl w:val="0"/>
                <w:numId w:val="45"/>
              </w:numPr>
              <w:suppressAutoHyphens w:val="0"/>
              <w:kinsoku w:val="0"/>
              <w:autoSpaceDN/>
              <w:spacing w:line="300" w:lineRule="exact"/>
              <w:jc w:val="both"/>
              <w:rPr>
                <w:rFonts w:ascii="標楷體" w:eastAsia="標楷體" w:hAnsi="標楷體" w:cs="標楷體"/>
              </w:rPr>
            </w:pPr>
            <w:r w:rsidRPr="00CC60F9">
              <w:rPr>
                <w:rFonts w:ascii="標楷體" w:eastAsia="標楷體" w:hAnsi="標楷體"/>
              </w:rPr>
              <w:t>協同科</w:t>
            </w:r>
            <w:proofErr w:type="gramStart"/>
            <w:r w:rsidRPr="00CC60F9">
              <w:rPr>
                <w:rFonts w:ascii="標楷體" w:eastAsia="標楷體" w:hAnsi="標楷體"/>
              </w:rPr>
              <w:t>研</w:t>
            </w:r>
            <w:proofErr w:type="gramEnd"/>
            <w:r w:rsidRPr="00CC60F9">
              <w:rPr>
                <w:rFonts w:ascii="標楷體" w:eastAsia="標楷體" w:hAnsi="標楷體"/>
              </w:rPr>
              <w:t>單位</w:t>
            </w:r>
            <w:proofErr w:type="gramStart"/>
            <w:r w:rsidRPr="00CC60F9">
              <w:rPr>
                <w:rFonts w:ascii="標楷體" w:eastAsia="標楷體" w:hAnsi="標楷體"/>
              </w:rPr>
              <w:t>強化災例原因</w:t>
            </w:r>
            <w:proofErr w:type="gramEnd"/>
            <w:r w:rsidRPr="00CC60F9">
              <w:rPr>
                <w:rFonts w:ascii="標楷體" w:eastAsia="標楷體" w:hAnsi="標楷體"/>
              </w:rPr>
              <w:t>分析</w:t>
            </w:r>
            <w:proofErr w:type="gramStart"/>
            <w:r w:rsidRPr="00CC60F9">
              <w:rPr>
                <w:rFonts w:ascii="標楷體" w:eastAsia="標楷體" w:hAnsi="標楷體"/>
              </w:rPr>
              <w:t>及災防科技</w:t>
            </w:r>
            <w:proofErr w:type="gramEnd"/>
            <w:r w:rsidRPr="00CC60F9">
              <w:rPr>
                <w:rFonts w:ascii="標楷體" w:eastAsia="標楷體" w:hAnsi="標楷體"/>
              </w:rPr>
              <w:t>之應用，推動中央與地方建立多元災害預警管道，強化災時決策能力，發揮應變動員效</w:t>
            </w:r>
            <w:r w:rsidRPr="00CC60F9">
              <w:rPr>
                <w:rFonts w:ascii="標楷體" w:eastAsia="標楷體" w:hAnsi="標楷體" w:hint="eastAsia"/>
              </w:rPr>
              <w:t>能</w:t>
            </w:r>
            <w:r w:rsidRPr="00CC60F9">
              <w:rPr>
                <w:rFonts w:ascii="標楷體" w:eastAsia="標楷體" w:hAnsi="標楷體"/>
              </w:rPr>
              <w:t>，減少災害傷亡。</w:t>
            </w:r>
          </w:p>
        </w:tc>
      </w:tr>
      <w:tr w:rsidR="00CD6D7A" w:rsidRPr="00CC60F9" w14:paraId="7A328C27" w14:textId="77777777">
        <w:trPr>
          <w:jc w:val="center"/>
        </w:trPr>
        <w:tc>
          <w:tcPr>
            <w:tcW w:w="2263" w:type="dxa"/>
            <w:tcBorders>
              <w:top w:val="single" w:sz="4" w:space="0" w:color="000000"/>
              <w:left w:val="single" w:sz="4" w:space="0" w:color="000000"/>
              <w:right w:val="single" w:sz="4" w:space="0" w:color="000000"/>
            </w:tcBorders>
            <w:shd w:val="clear" w:color="auto" w:fill="auto"/>
          </w:tcPr>
          <w:p w14:paraId="29B5DAB9" w14:textId="77777777"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t>災害</w:t>
            </w:r>
            <w:proofErr w:type="gramStart"/>
            <w:r w:rsidRPr="00CC60F9">
              <w:rPr>
                <w:rFonts w:ascii="標楷體" w:eastAsia="標楷體" w:hAnsi="標楷體" w:cs="標楷體"/>
                <w:color w:val="000000"/>
              </w:rPr>
              <w:t>防救及國土</w:t>
            </w:r>
            <w:proofErr w:type="gramEnd"/>
            <w:r w:rsidRPr="00CC60F9">
              <w:rPr>
                <w:rFonts w:ascii="標楷體" w:eastAsia="標楷體" w:hAnsi="標楷體" w:cs="標楷體"/>
                <w:color w:val="000000"/>
              </w:rPr>
              <w:t>安全業務</w:t>
            </w:r>
            <w:r w:rsidR="00540F57" w:rsidRPr="00CC60F9">
              <w:rPr>
                <w:rFonts w:ascii="標楷體" w:eastAsia="標楷體" w:hAnsi="標楷體" w:cs="標楷體"/>
                <w:color w:val="000000"/>
              </w:rPr>
              <w:t>－</w:t>
            </w:r>
          </w:p>
          <w:p w14:paraId="4094A534" w14:textId="77777777"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t>國土安全規劃</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19285FF" w14:textId="77777777" w:rsidR="00CD6D7A" w:rsidRPr="00CC60F9" w:rsidRDefault="00CD6D7A" w:rsidP="00D7346F">
            <w:pPr>
              <w:widowControl w:val="0"/>
              <w:numPr>
                <w:ilvl w:val="0"/>
                <w:numId w:val="21"/>
              </w:numPr>
              <w:suppressAutoHyphens/>
              <w:kinsoku w:val="0"/>
              <w:spacing w:line="300" w:lineRule="exact"/>
              <w:ind w:left="466" w:hanging="485"/>
              <w:jc w:val="both"/>
              <w:textAlignment w:val="baseline"/>
              <w:rPr>
                <w:rFonts w:ascii="標楷體" w:eastAsia="標楷體" w:hAnsi="標楷體" w:cs="Times New Roman"/>
                <w:color w:val="000000"/>
                <w:kern w:val="2"/>
                <w:szCs w:val="22"/>
              </w:rPr>
            </w:pPr>
            <w:r w:rsidRPr="00CC60F9">
              <w:rPr>
                <w:rFonts w:ascii="標楷體" w:eastAsia="標楷體" w:hAnsi="標楷體" w:cs="Times New Roman" w:hint="eastAsia"/>
                <w:color w:val="000000"/>
                <w:kern w:val="2"/>
                <w:szCs w:val="22"/>
              </w:rPr>
              <w:t>國土安全(</w:t>
            </w:r>
            <w:proofErr w:type="gramStart"/>
            <w:r w:rsidRPr="00CC60F9">
              <w:rPr>
                <w:rFonts w:ascii="標楷體" w:eastAsia="標楷體" w:hAnsi="標楷體" w:cs="Times New Roman" w:hint="eastAsia"/>
                <w:color w:val="000000"/>
                <w:kern w:val="2"/>
                <w:szCs w:val="22"/>
              </w:rPr>
              <w:t>反恐)</w:t>
            </w:r>
            <w:proofErr w:type="gramEnd"/>
            <w:r w:rsidRPr="00CC60F9">
              <w:rPr>
                <w:rFonts w:ascii="標楷體" w:eastAsia="標楷體" w:hAnsi="標楷體" w:cs="Times New Roman" w:hint="eastAsia"/>
                <w:color w:val="000000"/>
                <w:kern w:val="2"/>
                <w:szCs w:val="22"/>
              </w:rPr>
              <w:t>基本方針、政策、計畫及應變訓練之核議與督導。</w:t>
            </w:r>
          </w:p>
          <w:p w14:paraId="0D2B53C4" w14:textId="77777777" w:rsidR="00CD6D7A" w:rsidRPr="00CC60F9" w:rsidRDefault="00CD6D7A" w:rsidP="00D7346F">
            <w:pPr>
              <w:widowControl w:val="0"/>
              <w:numPr>
                <w:ilvl w:val="0"/>
                <w:numId w:val="21"/>
              </w:numPr>
              <w:suppressAutoHyphens/>
              <w:kinsoku w:val="0"/>
              <w:spacing w:line="300" w:lineRule="exact"/>
              <w:ind w:left="454" w:hanging="502"/>
              <w:jc w:val="both"/>
              <w:textAlignment w:val="baseline"/>
              <w:rPr>
                <w:rFonts w:ascii="標楷體" w:eastAsia="標楷體" w:hAnsi="標楷體" w:cs="Times New Roman"/>
                <w:color w:val="000000"/>
                <w:kern w:val="2"/>
                <w:szCs w:val="22"/>
              </w:rPr>
            </w:pPr>
            <w:r w:rsidRPr="00CC60F9">
              <w:rPr>
                <w:rFonts w:ascii="標楷體" w:eastAsia="標楷體" w:hAnsi="標楷體" w:cs="Times New Roman" w:hint="eastAsia"/>
                <w:color w:val="000000"/>
                <w:kern w:val="2"/>
                <w:szCs w:val="22"/>
              </w:rPr>
              <w:t>關鍵基礎設施防護計畫、演習訓練之督導及推動。</w:t>
            </w:r>
          </w:p>
          <w:p w14:paraId="52394EA8" w14:textId="77777777" w:rsidR="00CD6D7A" w:rsidRPr="00CC60F9" w:rsidRDefault="00CD6D7A" w:rsidP="00D7346F">
            <w:pPr>
              <w:widowControl w:val="0"/>
              <w:numPr>
                <w:ilvl w:val="0"/>
                <w:numId w:val="21"/>
              </w:numPr>
              <w:suppressAutoHyphens/>
              <w:kinsoku w:val="0"/>
              <w:spacing w:line="300" w:lineRule="exact"/>
              <w:ind w:left="454" w:hanging="502"/>
              <w:jc w:val="both"/>
              <w:textAlignment w:val="baseline"/>
              <w:rPr>
                <w:rFonts w:ascii="標楷體" w:eastAsia="標楷體" w:hAnsi="標楷體" w:cs="Times New Roman"/>
                <w:color w:val="000000"/>
                <w:kern w:val="2"/>
                <w:szCs w:val="22"/>
              </w:rPr>
            </w:pPr>
            <w:r w:rsidRPr="00CC60F9">
              <w:rPr>
                <w:rFonts w:ascii="標楷體" w:eastAsia="標楷體" w:hAnsi="標楷體" w:cs="Times New Roman" w:hint="eastAsia"/>
                <w:color w:val="000000"/>
                <w:kern w:val="2"/>
                <w:szCs w:val="22"/>
              </w:rPr>
              <w:t>國土安全及關鍵基礎設施事件通報及應處。</w:t>
            </w:r>
          </w:p>
          <w:p w14:paraId="7B8B75AB" w14:textId="77777777" w:rsidR="00CD6D7A" w:rsidRPr="00CC60F9" w:rsidRDefault="00CD6D7A" w:rsidP="00D7346F">
            <w:pPr>
              <w:widowControl w:val="0"/>
              <w:numPr>
                <w:ilvl w:val="0"/>
                <w:numId w:val="21"/>
              </w:numPr>
              <w:suppressAutoHyphens/>
              <w:kinsoku w:val="0"/>
              <w:spacing w:line="300" w:lineRule="exact"/>
              <w:ind w:left="454" w:hanging="502"/>
              <w:jc w:val="both"/>
              <w:textAlignment w:val="baseline"/>
              <w:rPr>
                <w:rFonts w:ascii="標楷體" w:eastAsia="標楷體" w:hAnsi="標楷體" w:cs="標楷體"/>
                <w:color w:val="FF0000"/>
              </w:rPr>
            </w:pPr>
            <w:r w:rsidRPr="00CC60F9">
              <w:rPr>
                <w:rFonts w:ascii="標楷體" w:eastAsia="標楷體" w:hAnsi="標楷體" w:cs="Times New Roman" w:hint="eastAsia"/>
                <w:color w:val="000000"/>
                <w:kern w:val="2"/>
                <w:szCs w:val="22"/>
              </w:rPr>
              <w:t>國土安全(</w:t>
            </w:r>
            <w:proofErr w:type="gramStart"/>
            <w:r w:rsidRPr="00CC60F9">
              <w:rPr>
                <w:rFonts w:ascii="標楷體" w:eastAsia="標楷體" w:hAnsi="標楷體" w:cs="Times New Roman" w:hint="eastAsia"/>
                <w:color w:val="000000"/>
                <w:kern w:val="2"/>
                <w:szCs w:val="22"/>
              </w:rPr>
              <w:t>反恐)</w:t>
            </w:r>
            <w:proofErr w:type="gramEnd"/>
            <w:r w:rsidRPr="00CC60F9">
              <w:rPr>
                <w:rFonts w:ascii="標楷體" w:eastAsia="標楷體" w:hAnsi="標楷體" w:cs="Times New Roman" w:hint="eastAsia"/>
                <w:color w:val="000000"/>
                <w:kern w:val="2"/>
                <w:szCs w:val="22"/>
              </w:rPr>
              <w:t>及關鍵基礎設施防護之國際交流與合作</w:t>
            </w:r>
            <w:r w:rsidRPr="00CC60F9">
              <w:rPr>
                <w:rFonts w:ascii="標楷體" w:eastAsia="標楷體" w:hAnsi="標楷體" w:cs="Times New Roman" w:hint="eastAsia"/>
                <w:color w:val="000000"/>
                <w:kern w:val="2"/>
                <w:szCs w:val="22"/>
              </w:rPr>
              <w:lastRenderedPageBreak/>
              <w:t>。</w:t>
            </w:r>
          </w:p>
          <w:p w14:paraId="302E1DE1" w14:textId="77777777" w:rsidR="00CD6D7A" w:rsidRPr="00CC60F9" w:rsidRDefault="00CD6D7A" w:rsidP="00D7346F">
            <w:pPr>
              <w:widowControl w:val="0"/>
              <w:numPr>
                <w:ilvl w:val="0"/>
                <w:numId w:val="21"/>
              </w:numPr>
              <w:suppressAutoHyphens/>
              <w:kinsoku w:val="0"/>
              <w:spacing w:line="300" w:lineRule="exact"/>
              <w:ind w:left="454" w:hanging="502"/>
              <w:jc w:val="both"/>
              <w:textAlignment w:val="baseline"/>
              <w:rPr>
                <w:rFonts w:ascii="標楷體" w:eastAsia="標楷體" w:hAnsi="標楷體" w:cs="標楷體"/>
                <w:color w:val="FF0000"/>
              </w:rPr>
            </w:pPr>
            <w:r w:rsidRPr="00CC60F9">
              <w:rPr>
                <w:rFonts w:ascii="標楷體" w:eastAsia="標楷體" w:hAnsi="標楷體" w:cs="Lucida Sans" w:hint="eastAsia"/>
                <w:color w:val="000000"/>
                <w:kern w:val="3"/>
                <w:lang w:bidi="hi-IN"/>
              </w:rPr>
              <w:t>國土安全政策會報決議事項之督導及考核。</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743D04D8" w14:textId="77777777" w:rsidR="00CD6D7A" w:rsidRPr="00CC60F9" w:rsidRDefault="001C735C" w:rsidP="001C735C">
            <w:pPr>
              <w:pStyle w:val="ac"/>
              <w:numPr>
                <w:ilvl w:val="0"/>
                <w:numId w:val="46"/>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lastRenderedPageBreak/>
              <w:t>持續依各項演練成果，督導各關鍵基礎設施提供者修正安全防護計畫；針對演練發現之問題，檢討精進，並列入來年演練檢核項目。</w:t>
            </w:r>
          </w:p>
          <w:p w14:paraId="63EFD6F1" w14:textId="77777777" w:rsidR="00CD6D7A" w:rsidRPr="00CC60F9" w:rsidRDefault="001C735C" w:rsidP="001C735C">
            <w:pPr>
              <w:pStyle w:val="ac"/>
              <w:numPr>
                <w:ilvl w:val="0"/>
                <w:numId w:val="46"/>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舉辦關鍵基礎設施防護演習、國土安全業務講習會及訓練，提升設施預防應變復原能量，強化安全防護與營運韌性。</w:t>
            </w:r>
          </w:p>
          <w:p w14:paraId="0315BACA" w14:textId="77777777" w:rsidR="00CD6D7A" w:rsidRPr="00CC60F9" w:rsidRDefault="001C735C" w:rsidP="001C735C">
            <w:pPr>
              <w:pStyle w:val="ac"/>
              <w:numPr>
                <w:ilvl w:val="0"/>
                <w:numId w:val="46"/>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妥善運用通報聯繫群組，針對恐怖活動、重大</w:t>
            </w:r>
            <w:proofErr w:type="gramStart"/>
            <w:r w:rsidRPr="00CC60F9">
              <w:rPr>
                <w:rFonts w:ascii="標楷體" w:eastAsia="標楷體" w:hAnsi="標楷體" w:hint="eastAsia"/>
              </w:rPr>
              <w:t>人為危</w:t>
            </w:r>
            <w:proofErr w:type="gramEnd"/>
            <w:r w:rsidRPr="00CC60F9">
              <w:rPr>
                <w:rFonts w:ascii="標楷體" w:eastAsia="標楷體" w:hAnsi="標楷體" w:hint="eastAsia"/>
              </w:rPr>
              <w:t>安事件、影響關鍵基礎設施核心功能營運相關事件，要求各關鍵基礎設施及其主管機關進行國土安全事件狀況監控、即時通報、緊急協調、資源調度及聯合應處。</w:t>
            </w:r>
          </w:p>
          <w:p w14:paraId="73AB85B0" w14:textId="77777777" w:rsidR="00CD6D7A" w:rsidRPr="00CC60F9" w:rsidRDefault="001C735C" w:rsidP="001C735C">
            <w:pPr>
              <w:pStyle w:val="ac"/>
              <w:numPr>
                <w:ilvl w:val="0"/>
                <w:numId w:val="46"/>
              </w:numPr>
              <w:suppressAutoHyphens w:val="0"/>
              <w:kinsoku w:val="0"/>
              <w:autoSpaceDN/>
              <w:spacing w:line="300" w:lineRule="exact"/>
              <w:jc w:val="both"/>
              <w:rPr>
                <w:rFonts w:ascii="標楷體" w:eastAsia="標楷體" w:hAnsi="標楷體" w:cs="標楷體"/>
              </w:rPr>
            </w:pPr>
            <w:r w:rsidRPr="00CC60F9">
              <w:rPr>
                <w:rFonts w:ascii="標楷體" w:eastAsia="標楷體" w:hAnsi="標楷體" w:hint="eastAsia"/>
              </w:rPr>
              <w:lastRenderedPageBreak/>
              <w:t>積極參與國土安全(</w:t>
            </w:r>
            <w:proofErr w:type="gramStart"/>
            <w:r w:rsidRPr="00CC60F9">
              <w:rPr>
                <w:rFonts w:ascii="標楷體" w:eastAsia="標楷體" w:hAnsi="標楷體" w:hint="eastAsia"/>
              </w:rPr>
              <w:t>反恐)</w:t>
            </w:r>
            <w:proofErr w:type="gramEnd"/>
            <w:r w:rsidRPr="00CC60F9">
              <w:rPr>
                <w:rFonts w:ascii="標楷體" w:eastAsia="標楷體" w:hAnsi="標楷體" w:hint="eastAsia"/>
              </w:rPr>
              <w:t>及關鍵基礎設施防護相關國際會議交流活動，建立溝通與資訊交流管道，提升與各國合作關係，接軌國際最新防護作法。</w:t>
            </w:r>
          </w:p>
          <w:p w14:paraId="16349486" w14:textId="77777777" w:rsidR="00CD6D7A" w:rsidRPr="00CC60F9" w:rsidRDefault="00CD6D7A" w:rsidP="00D7346F">
            <w:pPr>
              <w:pStyle w:val="ac"/>
              <w:numPr>
                <w:ilvl w:val="0"/>
                <w:numId w:val="46"/>
              </w:numPr>
              <w:suppressAutoHyphens w:val="0"/>
              <w:kinsoku w:val="0"/>
              <w:autoSpaceDN/>
              <w:spacing w:line="300" w:lineRule="exact"/>
              <w:jc w:val="both"/>
              <w:rPr>
                <w:rFonts w:ascii="標楷體" w:eastAsia="標楷體" w:hAnsi="標楷體" w:cs="標楷體"/>
                <w:color w:val="FF0000"/>
              </w:rPr>
            </w:pPr>
            <w:r w:rsidRPr="00CC60F9">
              <w:rPr>
                <w:rFonts w:ascii="標楷體" w:eastAsia="標楷體" w:hAnsi="標楷體" w:hint="eastAsia"/>
              </w:rPr>
              <w:t>定期召開國土安全政策會報及業務會議，就各項國土安全政策最新趨勢、防護作為等決議事項，督導</w:t>
            </w:r>
            <w:proofErr w:type="gramStart"/>
            <w:r w:rsidRPr="00CC60F9">
              <w:rPr>
                <w:rFonts w:ascii="標楷體" w:eastAsia="標楷體" w:hAnsi="標楷體"/>
              </w:rPr>
              <w:t>並管</w:t>
            </w:r>
            <w:r w:rsidRPr="00CC60F9">
              <w:rPr>
                <w:rFonts w:ascii="標楷體" w:eastAsia="標楷體" w:hAnsi="標楷體" w:hint="eastAsia"/>
              </w:rPr>
              <w:t>考各</w:t>
            </w:r>
            <w:proofErr w:type="gramEnd"/>
            <w:r w:rsidRPr="00CC60F9">
              <w:rPr>
                <w:rFonts w:ascii="標楷體" w:eastAsia="標楷體" w:hAnsi="標楷體" w:hint="eastAsia"/>
              </w:rPr>
              <w:t>部會推動執行情形。</w:t>
            </w:r>
          </w:p>
        </w:tc>
      </w:tr>
      <w:tr w:rsidR="00CD6D7A" w:rsidRPr="00CC60F9" w14:paraId="26002115" w14:textId="77777777">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037AC35" w14:textId="77777777"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性別平等業務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2D6206D" w14:textId="77777777"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一、性別平等政策、法案、計畫、方案之</w:t>
            </w:r>
            <w:proofErr w:type="gramStart"/>
            <w:r w:rsidRPr="00CC60F9">
              <w:rPr>
                <w:rFonts w:ascii="標楷體" w:eastAsia="標楷體" w:hAnsi="標楷體"/>
              </w:rPr>
              <w:t>研</w:t>
            </w:r>
            <w:proofErr w:type="gramEnd"/>
            <w:r w:rsidRPr="00CC60F9">
              <w:rPr>
                <w:rFonts w:ascii="標楷體" w:eastAsia="標楷體" w:hAnsi="標楷體"/>
              </w:rPr>
              <w:t>擬及督導，推動本院性別平等會之業務運作。</w:t>
            </w:r>
          </w:p>
          <w:p w14:paraId="1BA6F820" w14:textId="77777777"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二、性別主流化政策</w:t>
            </w:r>
            <w:proofErr w:type="gramStart"/>
            <w:r w:rsidRPr="00CC60F9">
              <w:rPr>
                <w:rFonts w:ascii="標楷體" w:eastAsia="標楷體" w:hAnsi="標楷體"/>
              </w:rPr>
              <w:t>研</w:t>
            </w:r>
            <w:proofErr w:type="gramEnd"/>
            <w:r w:rsidRPr="00CC60F9">
              <w:rPr>
                <w:rFonts w:ascii="標楷體" w:eastAsia="標楷體" w:hAnsi="標楷體"/>
              </w:rPr>
              <w:t>議、法案審查、計畫核議及督導推動性別平等計畫。</w:t>
            </w:r>
          </w:p>
          <w:p w14:paraId="6F89B585" w14:textId="77777777"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三、落實消除對婦女一切形式歧視公約</w:t>
            </w:r>
            <w:r w:rsidR="00540F57" w:rsidRPr="00CC60F9">
              <w:rPr>
                <w:rFonts w:ascii="標楷體" w:eastAsia="標楷體" w:hAnsi="標楷體" w:hint="eastAsia"/>
              </w:rPr>
              <w:t>(</w:t>
            </w:r>
            <w:r w:rsidRPr="00CC60F9">
              <w:rPr>
                <w:rFonts w:ascii="標楷體" w:eastAsia="標楷體" w:hAnsi="標楷體"/>
              </w:rPr>
              <w:t>CEDAW</w:t>
            </w:r>
            <w:r w:rsidR="00D7346F" w:rsidRPr="00CC60F9">
              <w:rPr>
                <w:rFonts w:ascii="標楷體" w:eastAsia="標楷體" w:hAnsi="標楷體"/>
              </w:rPr>
              <w:t>)</w:t>
            </w:r>
            <w:r w:rsidRPr="00CC60F9">
              <w:rPr>
                <w:rFonts w:ascii="標楷體" w:eastAsia="標楷體" w:hAnsi="標楷體"/>
              </w:rPr>
              <w:t>及其施行法。</w:t>
            </w:r>
          </w:p>
          <w:p w14:paraId="11059D9D" w14:textId="77777777" w:rsidR="00CD6D7A" w:rsidRPr="00CC60F9" w:rsidRDefault="00CD6D7A" w:rsidP="00CA2532">
            <w:pPr>
              <w:widowControl w:val="0"/>
              <w:kinsoku w:val="0"/>
              <w:spacing w:line="300" w:lineRule="exact"/>
              <w:ind w:left="482" w:hanging="482"/>
              <w:jc w:val="both"/>
              <w:rPr>
                <w:rFonts w:ascii="標楷體" w:eastAsia="標楷體" w:hAnsi="標楷體" w:cs="標楷體"/>
                <w:color w:val="FF0000"/>
              </w:rPr>
            </w:pPr>
            <w:r w:rsidRPr="00CC60F9">
              <w:rPr>
                <w:rFonts w:ascii="標楷體" w:eastAsia="標楷體" w:hAnsi="標楷體"/>
              </w:rPr>
              <w:t>四、</w:t>
            </w:r>
            <w:r w:rsidRPr="00CC60F9">
              <w:rPr>
                <w:rFonts w:ascii="標楷體" w:eastAsia="標楷體" w:hAnsi="標楷體" w:cs="新細明體" w:hint="eastAsia"/>
              </w:rPr>
              <w:t>促進女性國際參與及推動地方與民間性別平等培力工作。</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1F7C51E6" w14:textId="77777777"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一、督導各部會落實性別平等政策綱領，提升女性權益及促進性別平等。</w:t>
            </w:r>
          </w:p>
          <w:p w14:paraId="7F5EB16D" w14:textId="77777777"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二、督導各部會辦理性別平等推動計畫，運用性別主流化工具，將性別觀點融入政府各項施政計畫，提升性別主流化實施成效。</w:t>
            </w:r>
          </w:p>
          <w:p w14:paraId="6EC9B0BC" w14:textId="77777777"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三、推動CEDAW及其施行法，宣導性別平等及消除性別歧視觀念，並督導各部會針對CEDAW國家報告總結意見與建議事項積極落實及改善，保障婦女人權。</w:t>
            </w:r>
          </w:p>
          <w:p w14:paraId="4A8E0C2A" w14:textId="77777777"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四、積極參與及辦理國際性別議題相關會議，強化國際性別事務之研究發展、經驗交流及宣導推動，提升我國於國際社群之議題能見度及深化實質合作。</w:t>
            </w:r>
          </w:p>
          <w:p w14:paraId="46758871" w14:textId="77777777"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五、</w:t>
            </w:r>
            <w:r w:rsidRPr="00CC60F9">
              <w:rPr>
                <w:rFonts w:ascii="標楷體" w:eastAsia="標楷體" w:hAnsi="標楷體" w:cs="新細明體" w:hint="eastAsia"/>
              </w:rPr>
              <w:t>透過輔導獎勵機制，引導各部會及地方政府積極落實性別主流化，向民間推動性別平等，加速及深化推動性別平等工作。</w:t>
            </w:r>
          </w:p>
        </w:tc>
      </w:tr>
      <w:tr w:rsidR="00CD6D7A" w:rsidRPr="00CC60F9" w14:paraId="3E855A35" w14:textId="77777777">
        <w:trPr>
          <w:trHeight w:val="559"/>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E01E7C9" w14:textId="77777777"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消保及食安業務</w:t>
            </w:r>
            <w:r w:rsidR="00540F57" w:rsidRPr="00CC60F9">
              <w:rPr>
                <w:rFonts w:ascii="標楷體" w:eastAsia="標楷體" w:hAnsi="標楷體" w:cs="標楷體"/>
                <w:color w:val="000000"/>
              </w:rPr>
              <w:t>－</w:t>
            </w:r>
          </w:p>
          <w:p w14:paraId="5A25FCF5" w14:textId="77777777"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消費者保護業務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E66356A" w14:textId="77777777"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jc w:val="both"/>
              <w:rPr>
                <w:rFonts w:ascii="標楷體" w:eastAsia="標楷體" w:hAnsi="標楷體" w:cs="標楷體"/>
              </w:rPr>
            </w:pPr>
            <w:r w:rsidRPr="00CC60F9">
              <w:rPr>
                <w:rFonts w:ascii="標楷體" w:eastAsia="標楷體" w:hAnsi="標楷體" w:cs="標楷體" w:hint="eastAsia"/>
              </w:rPr>
              <w:t>消費者保護政策、綱領之</w:t>
            </w:r>
            <w:proofErr w:type="gramStart"/>
            <w:r w:rsidRPr="00CC60F9">
              <w:rPr>
                <w:rFonts w:ascii="標楷體" w:eastAsia="標楷體" w:hAnsi="標楷體" w:cs="標楷體" w:hint="eastAsia"/>
              </w:rPr>
              <w:t>研</w:t>
            </w:r>
            <w:proofErr w:type="gramEnd"/>
            <w:r w:rsidRPr="00CC60F9">
              <w:rPr>
                <w:rFonts w:ascii="標楷體" w:eastAsia="標楷體" w:hAnsi="標楷體" w:cs="標楷體" w:hint="eastAsia"/>
              </w:rPr>
              <w:t>擬及修訂。</w:t>
            </w:r>
          </w:p>
          <w:p w14:paraId="321C31B9" w14:textId="77777777"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jc w:val="both"/>
              <w:rPr>
                <w:rFonts w:ascii="標楷體" w:eastAsia="標楷體" w:hAnsi="標楷體" w:cs="標楷體"/>
              </w:rPr>
            </w:pPr>
            <w:r w:rsidRPr="00CC60F9">
              <w:rPr>
                <w:rFonts w:ascii="標楷體" w:eastAsia="標楷體" w:hAnsi="標楷體" w:cs="標楷體"/>
              </w:rPr>
              <w:t>消費者保護教育之推廣及人員培訓。</w:t>
            </w:r>
          </w:p>
          <w:p w14:paraId="7EAC56C0" w14:textId="77777777"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ind w:left="521" w:hangingChars="217" w:hanging="521"/>
              <w:jc w:val="both"/>
              <w:rPr>
                <w:rFonts w:ascii="標楷體" w:eastAsia="標楷體" w:hAnsi="標楷體"/>
              </w:rPr>
            </w:pPr>
            <w:r w:rsidRPr="00CC60F9">
              <w:rPr>
                <w:rFonts w:ascii="標楷體" w:eastAsia="標楷體" w:hAnsi="標楷體" w:cs="標楷體" w:hint="eastAsia"/>
              </w:rPr>
              <w:t>國際消費者事務合作及交流之推動等。</w:t>
            </w:r>
          </w:p>
          <w:p w14:paraId="34890E12" w14:textId="77777777"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ind w:left="521" w:hangingChars="217" w:hanging="521"/>
              <w:jc w:val="both"/>
              <w:rPr>
                <w:rFonts w:ascii="標楷體" w:eastAsia="標楷體" w:hAnsi="標楷體"/>
              </w:rPr>
            </w:pPr>
            <w:r w:rsidRPr="00CC60F9">
              <w:rPr>
                <w:rFonts w:ascii="標楷體" w:eastAsia="標楷體" w:hAnsi="標楷體"/>
              </w:rPr>
              <w:t>消費者保護政策、計畫執行之督導及協調等。</w:t>
            </w:r>
          </w:p>
          <w:p w14:paraId="08ED8802" w14:textId="77777777"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ind w:left="521" w:hangingChars="217" w:hanging="521"/>
              <w:jc w:val="both"/>
              <w:rPr>
                <w:rFonts w:ascii="標楷體" w:eastAsia="標楷體" w:hAnsi="標楷體"/>
              </w:rPr>
            </w:pPr>
            <w:r w:rsidRPr="00CC60F9">
              <w:rPr>
                <w:rFonts w:ascii="標楷體" w:eastAsia="標楷體" w:hAnsi="標楷體"/>
              </w:rPr>
              <w:t>消費者保護團體之扶植及公告。</w:t>
            </w:r>
          </w:p>
          <w:p w14:paraId="1B87626F" w14:textId="77777777" w:rsidR="00CD6D7A" w:rsidRPr="00CC60F9" w:rsidRDefault="00CD6D7A" w:rsidP="00CA2532">
            <w:pPr>
              <w:pStyle w:val="ac"/>
              <w:numPr>
                <w:ilvl w:val="0"/>
                <w:numId w:val="15"/>
              </w:numPr>
              <w:pBdr>
                <w:top w:val="none" w:sz="0" w:space="0" w:color="000000"/>
                <w:left w:val="none" w:sz="0" w:space="0" w:color="000000"/>
                <w:bottom w:val="none" w:sz="0" w:space="0" w:color="000000"/>
                <w:right w:val="none" w:sz="0" w:space="0" w:color="000000"/>
              </w:pBdr>
              <w:kinsoku w:val="0"/>
              <w:autoSpaceDN/>
              <w:snapToGrid w:val="0"/>
              <w:jc w:val="both"/>
              <w:rPr>
                <w:rFonts w:ascii="標楷體" w:eastAsia="標楷體" w:hAnsi="標楷體" w:cs="標楷體"/>
              </w:rPr>
            </w:pPr>
            <w:r w:rsidRPr="00CC60F9">
              <w:rPr>
                <w:rFonts w:ascii="標楷體" w:eastAsia="標楷體" w:hAnsi="標楷體" w:cs="標楷體" w:hint="eastAsia"/>
              </w:rPr>
              <w:t>消費者保護法相關法規之</w:t>
            </w:r>
            <w:proofErr w:type="gramStart"/>
            <w:r w:rsidRPr="00CC60F9">
              <w:rPr>
                <w:rFonts w:ascii="標楷體" w:eastAsia="標楷體" w:hAnsi="標楷體" w:cs="標楷體" w:hint="eastAsia"/>
              </w:rPr>
              <w:t>研</w:t>
            </w:r>
            <w:proofErr w:type="gramEnd"/>
            <w:r w:rsidRPr="00CC60F9">
              <w:rPr>
                <w:rFonts w:ascii="標楷體" w:eastAsia="標楷體" w:hAnsi="標楷體" w:cs="標楷體" w:hint="eastAsia"/>
              </w:rPr>
              <w:t>修、釋疑</w:t>
            </w:r>
            <w:r w:rsidR="00CD4D52" w:rsidRPr="00CC60F9">
              <w:rPr>
                <w:rFonts w:ascii="標楷體" w:eastAsia="標楷體" w:hAnsi="標楷體" w:cs="標楷體" w:hint="eastAsia"/>
              </w:rPr>
              <w:t>，消保法規及判決</w:t>
            </w:r>
            <w:r w:rsidRPr="00CC60F9">
              <w:rPr>
                <w:rFonts w:ascii="標楷體" w:eastAsia="標楷體" w:hAnsi="標楷體" w:cs="標楷體" w:hint="eastAsia"/>
              </w:rPr>
              <w:lastRenderedPageBreak/>
              <w:t>等資料之蒐集與出版。</w:t>
            </w:r>
          </w:p>
          <w:p w14:paraId="33D80E86" w14:textId="77777777" w:rsidR="00CD6D7A" w:rsidRPr="00CC60F9" w:rsidRDefault="00CD6D7A" w:rsidP="00CA2532">
            <w:pPr>
              <w:pStyle w:val="ac"/>
              <w:numPr>
                <w:ilvl w:val="0"/>
                <w:numId w:val="15"/>
              </w:numPr>
              <w:pBdr>
                <w:top w:val="none" w:sz="0" w:space="0" w:color="000000"/>
                <w:left w:val="none" w:sz="0" w:space="0" w:color="000000"/>
                <w:bottom w:val="none" w:sz="0" w:space="0" w:color="000000"/>
                <w:right w:val="none" w:sz="0" w:space="0" w:color="000000"/>
              </w:pBdr>
              <w:kinsoku w:val="0"/>
              <w:autoSpaceDN/>
              <w:snapToGrid w:val="0"/>
              <w:jc w:val="both"/>
              <w:rPr>
                <w:rFonts w:ascii="標楷體" w:eastAsia="標楷體" w:hAnsi="標楷體" w:cs="標楷體"/>
              </w:rPr>
            </w:pPr>
            <w:r w:rsidRPr="00CC60F9">
              <w:rPr>
                <w:rFonts w:ascii="標楷體" w:eastAsia="標楷體" w:hAnsi="標楷體" w:cs="標楷體" w:hint="eastAsia"/>
              </w:rPr>
              <w:t>加強消費者保護官之協調聯繫及推動消費者爭議調解委員會業務。</w:t>
            </w:r>
          </w:p>
          <w:p w14:paraId="02B1E820" w14:textId="77777777" w:rsidR="00CD6D7A" w:rsidRPr="00CC60F9" w:rsidRDefault="00CD6D7A" w:rsidP="00CA2532">
            <w:pPr>
              <w:pStyle w:val="ac"/>
              <w:numPr>
                <w:ilvl w:val="0"/>
                <w:numId w:val="15"/>
              </w:numPr>
              <w:pBdr>
                <w:top w:val="none" w:sz="0" w:space="0" w:color="000000"/>
                <w:left w:val="none" w:sz="0" w:space="0" w:color="000000"/>
                <w:bottom w:val="none" w:sz="0" w:space="0" w:color="000000"/>
                <w:right w:val="none" w:sz="0" w:space="0" w:color="000000"/>
              </w:pBdr>
              <w:kinsoku w:val="0"/>
              <w:autoSpaceDN/>
              <w:snapToGrid w:val="0"/>
              <w:jc w:val="both"/>
              <w:rPr>
                <w:rFonts w:ascii="標楷體" w:eastAsia="標楷體" w:hAnsi="標楷體" w:cs="標楷體"/>
              </w:rPr>
            </w:pPr>
            <w:r w:rsidRPr="00CC60F9">
              <w:rPr>
                <w:rFonts w:ascii="標楷體" w:eastAsia="標楷體" w:hAnsi="標楷體" w:cs="標楷體" w:hint="eastAsia"/>
              </w:rPr>
              <w:t>協調處理重大消費事件。</w:t>
            </w:r>
          </w:p>
          <w:p w14:paraId="7E22C500" w14:textId="77777777" w:rsidR="00CD6D7A" w:rsidRPr="00CC60F9" w:rsidRDefault="00CD6D7A" w:rsidP="00CA2532">
            <w:pPr>
              <w:pStyle w:val="ac"/>
              <w:numPr>
                <w:ilvl w:val="0"/>
                <w:numId w:val="15"/>
              </w:numPr>
              <w:pBdr>
                <w:top w:val="none" w:sz="0" w:space="0" w:color="000000"/>
                <w:left w:val="none" w:sz="0" w:space="0" w:color="000000"/>
                <w:bottom w:val="none" w:sz="0" w:space="0" w:color="000000"/>
                <w:right w:val="none" w:sz="0" w:space="0" w:color="000000"/>
              </w:pBdr>
              <w:kinsoku w:val="0"/>
              <w:autoSpaceDN/>
              <w:snapToGrid w:val="0"/>
              <w:jc w:val="both"/>
              <w:rPr>
                <w:rFonts w:ascii="標楷體" w:eastAsia="標楷體" w:hAnsi="標楷體" w:cs="標楷體"/>
              </w:rPr>
            </w:pPr>
            <w:r w:rsidRPr="00CC60F9">
              <w:rPr>
                <w:rFonts w:ascii="標楷體" w:eastAsia="標楷體" w:hAnsi="標楷體" w:cs="標楷體" w:hint="eastAsia"/>
              </w:rPr>
              <w:t>強化商品或服務之查核檢驗。</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16EC85BE" w14:textId="77777777" w:rsidR="00CD6D7A" w:rsidRPr="00DD0310"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proofErr w:type="gramStart"/>
            <w:r w:rsidRPr="00DD0310">
              <w:rPr>
                <w:rFonts w:ascii="標楷體" w:eastAsia="標楷體" w:hAnsi="標楷體" w:hint="eastAsia"/>
              </w:rPr>
              <w:lastRenderedPageBreak/>
              <w:t>研</w:t>
            </w:r>
            <w:proofErr w:type="gramEnd"/>
            <w:r w:rsidRPr="00DD0310">
              <w:rPr>
                <w:rFonts w:ascii="標楷體" w:eastAsia="標楷體" w:hAnsi="標楷體" w:hint="eastAsia"/>
              </w:rPr>
              <w:t>訂「115-</w:t>
            </w:r>
            <w:proofErr w:type="gramStart"/>
            <w:r w:rsidRPr="00DD0310">
              <w:rPr>
                <w:rFonts w:ascii="標楷體" w:eastAsia="標楷體" w:hAnsi="標楷體" w:hint="eastAsia"/>
              </w:rPr>
              <w:t>116</w:t>
            </w:r>
            <w:proofErr w:type="gramEnd"/>
            <w:r w:rsidRPr="00DD0310">
              <w:rPr>
                <w:rFonts w:ascii="標楷體" w:eastAsia="標楷體" w:hAnsi="標楷體" w:hint="eastAsia"/>
              </w:rPr>
              <w:t>年度消費者保護計畫」及檢討修正消保相關政策綱領。</w:t>
            </w:r>
            <w:r w:rsidRPr="00CC60F9">
              <w:rPr>
                <w:rFonts w:ascii="標楷體" w:eastAsia="標楷體" w:hAnsi="標楷體"/>
              </w:rPr>
              <w:t>蒐集國內</w:t>
            </w:r>
            <w:r w:rsidRPr="00CC60F9">
              <w:rPr>
                <w:rFonts w:ascii="標楷體" w:eastAsia="標楷體" w:hAnsi="標楷體" w:hint="eastAsia"/>
              </w:rPr>
              <w:t>外消費者保護趨勢</w:t>
            </w:r>
            <w:r w:rsidRPr="00CC60F9">
              <w:rPr>
                <w:rFonts w:ascii="標楷體" w:eastAsia="標楷體" w:hAnsi="標楷體"/>
              </w:rPr>
              <w:t>資訊，辦理</w:t>
            </w:r>
            <w:r w:rsidRPr="00DD0310">
              <w:rPr>
                <w:rFonts w:ascii="標楷體" w:eastAsia="標楷體" w:hAnsi="標楷體" w:hint="eastAsia"/>
              </w:rPr>
              <w:t>相關</w:t>
            </w:r>
            <w:r w:rsidRPr="00CC60F9">
              <w:rPr>
                <w:rFonts w:ascii="標楷體" w:eastAsia="標楷體" w:hAnsi="標楷體"/>
              </w:rPr>
              <w:t>議題調查及研究，保障消費權益。</w:t>
            </w:r>
          </w:p>
          <w:p w14:paraId="0AD3946E" w14:textId="77777777" w:rsidR="00CD6D7A" w:rsidRPr="00DD0310"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DD0310">
              <w:rPr>
                <w:rFonts w:ascii="標楷體" w:eastAsia="標楷體" w:hAnsi="標楷體" w:hint="eastAsia"/>
              </w:rPr>
              <w:t>有效運用媒體，提升民眾消保觀念及促進企業經營者自律；選定特定消費族群或重要議題與各主管機關合辦宣導及研習等活動，強化消費者教育之推行</w:t>
            </w:r>
            <w:r w:rsidRPr="00DD0310">
              <w:rPr>
                <w:rFonts w:ascii="標楷體" w:eastAsia="標楷體" w:hAnsi="標楷體"/>
              </w:rPr>
              <w:t>。</w:t>
            </w:r>
            <w:r w:rsidRPr="00DD0310">
              <w:rPr>
                <w:rFonts w:ascii="標楷體" w:eastAsia="標楷體" w:hAnsi="標楷體" w:hint="eastAsia"/>
              </w:rPr>
              <w:t>辦理志工教育及培訓計畫，積極充實消費者中心</w:t>
            </w:r>
            <w:proofErr w:type="gramStart"/>
            <w:r w:rsidRPr="00DD0310">
              <w:rPr>
                <w:rFonts w:ascii="標楷體" w:eastAsia="標楷體" w:hAnsi="標楷體" w:hint="eastAsia"/>
              </w:rPr>
              <w:t>人力及知能</w:t>
            </w:r>
            <w:proofErr w:type="gramEnd"/>
            <w:r w:rsidRPr="00DD0310">
              <w:rPr>
                <w:rFonts w:ascii="標楷體" w:eastAsia="標楷體" w:hAnsi="標楷體"/>
              </w:rPr>
              <w:t>，</w:t>
            </w:r>
            <w:r w:rsidRPr="00DD0310">
              <w:rPr>
                <w:rFonts w:ascii="標楷體" w:eastAsia="標楷體" w:hAnsi="標楷體" w:hint="eastAsia"/>
              </w:rPr>
              <w:t>健</w:t>
            </w:r>
            <w:r w:rsidRPr="00DD0310">
              <w:rPr>
                <w:rFonts w:ascii="標楷體" w:eastAsia="標楷體" w:hAnsi="標楷體"/>
              </w:rPr>
              <w:t>全為民服務之效能。</w:t>
            </w:r>
          </w:p>
          <w:p w14:paraId="71F20198" w14:textId="77777777" w:rsidR="00CD6D7A" w:rsidRPr="00DD0310"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DD0310">
              <w:rPr>
                <w:rFonts w:ascii="標楷體" w:eastAsia="標楷體" w:hAnsi="標楷體" w:hint="eastAsia"/>
              </w:rPr>
              <w:t>出席「國際消費者保護執行網絡」(ICPEN)與國際消費者法會議(IACL)，加強與各國消費者保護機關及國際組織交流，協助處理</w:t>
            </w:r>
            <w:proofErr w:type="gramStart"/>
            <w:r w:rsidRPr="00DD0310">
              <w:rPr>
                <w:rFonts w:ascii="標楷體" w:eastAsia="標楷體" w:hAnsi="標楷體" w:hint="eastAsia"/>
              </w:rPr>
              <w:t>臺韓跨</w:t>
            </w:r>
            <w:proofErr w:type="gramEnd"/>
            <w:r w:rsidRPr="00DD0310">
              <w:rPr>
                <w:rFonts w:ascii="標楷體" w:eastAsia="標楷體" w:hAnsi="標楷體" w:hint="eastAsia"/>
              </w:rPr>
              <w:t>境消費爭議。</w:t>
            </w:r>
          </w:p>
          <w:p w14:paraId="6C3428EA" w14:textId="77777777" w:rsidR="00CD6D7A" w:rsidRPr="00CC60F9"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CC60F9">
              <w:rPr>
                <w:rFonts w:ascii="標楷體" w:eastAsia="標楷體" w:hAnsi="標楷體"/>
              </w:rPr>
              <w:t>督導協調各主管機關提供充分正確之消費資訊及落實消費者保護措施，並就新興或事權不清之業務，協調指定主管機關或召</w:t>
            </w:r>
            <w:r w:rsidRPr="00CC60F9">
              <w:rPr>
                <w:rFonts w:ascii="標楷體" w:eastAsia="標楷體" w:hAnsi="標楷體"/>
              </w:rPr>
              <w:lastRenderedPageBreak/>
              <w:t>集機關，以維護消費者權益及增進消費品質與安全。</w:t>
            </w:r>
          </w:p>
          <w:p w14:paraId="28128D39" w14:textId="77777777" w:rsidR="00CD6D7A" w:rsidRPr="00CC60F9"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CC60F9">
              <w:rPr>
                <w:rFonts w:ascii="標楷體" w:eastAsia="標楷體" w:hAnsi="標楷體"/>
              </w:rPr>
              <w:t>扶植</w:t>
            </w:r>
            <w:r w:rsidRPr="00CC60F9">
              <w:rPr>
                <w:rFonts w:ascii="標楷體" w:eastAsia="標楷體" w:hAnsi="標楷體" w:hint="eastAsia"/>
              </w:rPr>
              <w:t>、</w:t>
            </w:r>
            <w:r w:rsidRPr="00CC60F9">
              <w:rPr>
                <w:rFonts w:ascii="標楷體" w:eastAsia="標楷體" w:hAnsi="標楷體"/>
              </w:rPr>
              <w:t>獎勵</w:t>
            </w:r>
            <w:r w:rsidRPr="00CC60F9">
              <w:rPr>
                <w:rFonts w:ascii="標楷體" w:eastAsia="標楷體" w:hAnsi="標楷體" w:hint="eastAsia"/>
              </w:rPr>
              <w:t>及</w:t>
            </w:r>
            <w:r w:rsidRPr="00CC60F9">
              <w:rPr>
                <w:rFonts w:ascii="標楷體" w:eastAsia="標楷體" w:hAnsi="標楷體"/>
              </w:rPr>
              <w:t>補助消費者保護團體，辦理該等團體之評定與公告，共同推展消費者保護工作及維護消費者權益。</w:t>
            </w:r>
          </w:p>
          <w:p w14:paraId="6AC0930E" w14:textId="77777777" w:rsidR="00CD4D52" w:rsidRPr="00CC60F9" w:rsidRDefault="00CD4D52"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proofErr w:type="gramStart"/>
            <w:r w:rsidRPr="00DD0310">
              <w:rPr>
                <w:rFonts w:ascii="標楷體" w:eastAsia="標楷體" w:hAnsi="標楷體" w:hint="eastAsia"/>
              </w:rPr>
              <w:t>研修消</w:t>
            </w:r>
            <w:proofErr w:type="gramEnd"/>
            <w:r w:rsidRPr="00DD0310">
              <w:rPr>
                <w:rFonts w:ascii="標楷體" w:eastAsia="標楷體" w:hAnsi="標楷體" w:hint="eastAsia"/>
              </w:rPr>
              <w:t>保法規及核定定型化契約應記載及不得記載事項，</w:t>
            </w:r>
            <w:proofErr w:type="gramStart"/>
            <w:r w:rsidRPr="00DD0310">
              <w:rPr>
                <w:rFonts w:ascii="標楷體" w:eastAsia="標楷體" w:hAnsi="標楷體" w:hint="eastAsia"/>
              </w:rPr>
              <w:t>釐清消</w:t>
            </w:r>
            <w:proofErr w:type="gramEnd"/>
            <w:r w:rsidRPr="00DD0310">
              <w:rPr>
                <w:rFonts w:ascii="標楷體" w:eastAsia="標楷體" w:hAnsi="標楷體" w:hint="eastAsia"/>
              </w:rPr>
              <w:t>保法適用疑義，</w:t>
            </w:r>
            <w:proofErr w:type="gramStart"/>
            <w:r w:rsidRPr="00DD0310">
              <w:rPr>
                <w:rFonts w:ascii="標楷體" w:eastAsia="標楷體" w:hAnsi="標楷體" w:hint="eastAsia"/>
              </w:rPr>
              <w:t>國內外消</w:t>
            </w:r>
            <w:proofErr w:type="gramEnd"/>
            <w:r w:rsidRPr="00DD0310">
              <w:rPr>
                <w:rFonts w:ascii="標楷體" w:eastAsia="標楷體" w:hAnsi="標楷體" w:hint="eastAsia"/>
              </w:rPr>
              <w:t>保法規、判決等資料之蒐集、翻譯與出版，以強化法制，落實消費者權益之維護。</w:t>
            </w:r>
          </w:p>
          <w:p w14:paraId="78D667A2" w14:textId="77777777" w:rsidR="00CD6D7A" w:rsidRPr="00CC60F9"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DD0310">
              <w:rPr>
                <w:rFonts w:ascii="標楷體" w:eastAsia="標楷體" w:hAnsi="標楷體" w:hint="eastAsia"/>
              </w:rPr>
              <w:t>強化與地方消費者保護官聯繫及增進地方政府處理消費爭議調解業務能力。</w:t>
            </w:r>
          </w:p>
          <w:p w14:paraId="5452B31A" w14:textId="77777777" w:rsidR="00CD6D7A" w:rsidRPr="00DD0310"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DD0310">
              <w:rPr>
                <w:rFonts w:ascii="標楷體" w:eastAsia="標楷體" w:hAnsi="標楷體" w:hint="eastAsia"/>
              </w:rPr>
              <w:t>發生重大消費爭議事件時，即時啟動處理機制，以期對消費者之損害降至最低。</w:t>
            </w:r>
          </w:p>
          <w:p w14:paraId="03ADD307" w14:textId="77777777" w:rsidR="00CD6D7A" w:rsidRPr="00CC60F9"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cs="標楷體"/>
              </w:rPr>
            </w:pPr>
            <w:r w:rsidRPr="00DD0310">
              <w:rPr>
                <w:rFonts w:ascii="標楷體" w:eastAsia="標楷體" w:hAnsi="標楷體" w:hint="eastAsia"/>
              </w:rPr>
              <w:t>加強市售商品、食品之品質、衛生、標示、服務及消費場所安全之查核檢驗，發布消費警訊，供消費者選擇運用，並督促主管機關對不合格業者處罰。</w:t>
            </w:r>
          </w:p>
        </w:tc>
      </w:tr>
      <w:tr w:rsidR="00CD6D7A" w:rsidRPr="00CC60F9" w14:paraId="1F1640BB" w14:textId="77777777">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CE2729B" w14:textId="77777777"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消保及食安業務</w:t>
            </w:r>
            <w:r w:rsidR="00540F57" w:rsidRPr="00CC60F9">
              <w:rPr>
                <w:rFonts w:ascii="標楷體" w:eastAsia="標楷體" w:hAnsi="標楷體" w:cs="標楷體"/>
                <w:color w:val="000000"/>
              </w:rPr>
              <w:t>－</w:t>
            </w:r>
          </w:p>
          <w:p w14:paraId="3653657F" w14:textId="77777777"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食品安全業務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38699407" w14:textId="77777777" w:rsidR="00CD6D7A" w:rsidRPr="00CC60F9" w:rsidRDefault="00CD6D7A" w:rsidP="00D7346F">
            <w:pPr>
              <w:widowControl w:val="0"/>
              <w:numPr>
                <w:ilvl w:val="0"/>
                <w:numId w:val="33"/>
              </w:numPr>
              <w:suppressAutoHyphens/>
              <w:kinsoku w:val="0"/>
              <w:spacing w:line="300" w:lineRule="exact"/>
              <w:ind w:left="460" w:hanging="505"/>
              <w:jc w:val="both"/>
              <w:textAlignment w:val="baseline"/>
              <w:rPr>
                <w:rFonts w:ascii="標楷體" w:eastAsia="標楷體" w:hAnsi="標楷體" w:cs="Lucida Sans"/>
                <w:color w:val="000000"/>
                <w:kern w:val="3"/>
                <w:lang w:bidi="hi-IN"/>
              </w:rPr>
            </w:pPr>
            <w:r w:rsidRPr="00CC60F9">
              <w:rPr>
                <w:rFonts w:ascii="標楷體" w:eastAsia="標楷體" w:hAnsi="標楷體" w:cs="Lucida Sans"/>
                <w:color w:val="000000"/>
                <w:kern w:val="3"/>
                <w:lang w:bidi="hi-IN"/>
              </w:rPr>
              <w:t>督導協調權責機關持續精進落實五環2.0食安各項推動政策，</w:t>
            </w:r>
            <w:proofErr w:type="gramStart"/>
            <w:r w:rsidRPr="00CC60F9">
              <w:rPr>
                <w:rFonts w:ascii="標楷體" w:eastAsia="標楷體" w:hAnsi="標楷體" w:cs="Lucida Sans"/>
                <w:color w:val="000000"/>
                <w:kern w:val="3"/>
                <w:lang w:bidi="hi-IN"/>
              </w:rPr>
              <w:t>並精進食</w:t>
            </w:r>
            <w:proofErr w:type="gramEnd"/>
            <w:r w:rsidRPr="00CC60F9">
              <w:rPr>
                <w:rFonts w:ascii="標楷體" w:eastAsia="標楷體" w:hAnsi="標楷體" w:cs="Lucida Sans"/>
                <w:color w:val="000000"/>
                <w:kern w:val="3"/>
                <w:lang w:bidi="hi-IN"/>
              </w:rPr>
              <w:t>安風險預警、食安聯合稽查、食品雲資訊運用及持續推動學校午餐選用可溯源</w:t>
            </w:r>
            <w:proofErr w:type="gramStart"/>
            <w:r w:rsidRPr="00CC60F9">
              <w:rPr>
                <w:rFonts w:ascii="標楷體" w:eastAsia="標楷體" w:hAnsi="標楷體" w:cs="Lucida Sans"/>
                <w:color w:val="000000"/>
                <w:kern w:val="3"/>
                <w:lang w:bidi="hi-IN"/>
              </w:rPr>
              <w:t>在地食材</w:t>
            </w:r>
            <w:proofErr w:type="gramEnd"/>
            <w:r w:rsidRPr="00CC60F9">
              <w:rPr>
                <w:rFonts w:ascii="標楷體" w:eastAsia="標楷體" w:hAnsi="標楷體" w:cs="Lucida Sans"/>
                <w:color w:val="000000"/>
                <w:kern w:val="3"/>
                <w:lang w:bidi="hi-IN"/>
              </w:rPr>
              <w:t>、食安風險溝通教育等食品安全核心工作計畫。</w:t>
            </w:r>
          </w:p>
          <w:p w14:paraId="456090AE" w14:textId="77777777" w:rsidR="00CD6D7A" w:rsidRPr="00CC60F9" w:rsidRDefault="00CD6D7A" w:rsidP="00D7346F">
            <w:pPr>
              <w:widowControl w:val="0"/>
              <w:numPr>
                <w:ilvl w:val="0"/>
                <w:numId w:val="33"/>
              </w:numPr>
              <w:suppressAutoHyphens/>
              <w:kinsoku w:val="0"/>
              <w:spacing w:line="300" w:lineRule="exact"/>
              <w:ind w:left="454" w:hanging="502"/>
              <w:jc w:val="both"/>
              <w:textAlignment w:val="baseline"/>
              <w:rPr>
                <w:rFonts w:ascii="標楷體" w:eastAsia="標楷體" w:hAnsi="標楷體" w:cs="Lucida Sans"/>
                <w:color w:val="000000"/>
                <w:kern w:val="3"/>
                <w:lang w:bidi="hi-IN"/>
              </w:rPr>
            </w:pPr>
            <w:proofErr w:type="gramStart"/>
            <w:r w:rsidRPr="00CC60F9">
              <w:rPr>
                <w:rFonts w:ascii="標楷體" w:eastAsia="標楷體" w:hAnsi="標楷體" w:cs="Lucida Sans"/>
                <w:color w:val="000000"/>
                <w:kern w:val="3"/>
                <w:lang w:bidi="hi-IN"/>
              </w:rPr>
              <w:t>研</w:t>
            </w:r>
            <w:proofErr w:type="gramEnd"/>
            <w:r w:rsidRPr="00CC60F9">
              <w:rPr>
                <w:rFonts w:ascii="標楷體" w:eastAsia="標楷體" w:hAnsi="標楷體" w:cs="Lucida Sans"/>
                <w:color w:val="000000"/>
                <w:kern w:val="3"/>
                <w:lang w:bidi="hi-IN"/>
              </w:rPr>
              <w:t>議食品安全管理強化政策、審查法案、核議及管考食品安全重大計畫。</w:t>
            </w:r>
          </w:p>
          <w:p w14:paraId="249B4FA2" w14:textId="77777777" w:rsidR="00CD6D7A" w:rsidRPr="00CC60F9" w:rsidRDefault="00CD6D7A" w:rsidP="00D7346F">
            <w:pPr>
              <w:widowControl w:val="0"/>
              <w:numPr>
                <w:ilvl w:val="0"/>
                <w:numId w:val="33"/>
              </w:numPr>
              <w:pBdr>
                <w:top w:val="nil"/>
                <w:left w:val="nil"/>
                <w:bottom w:val="nil"/>
                <w:right w:val="nil"/>
                <w:between w:val="nil"/>
              </w:pBdr>
              <w:suppressAutoHyphens/>
              <w:kinsoku w:val="0"/>
              <w:spacing w:line="300" w:lineRule="exact"/>
              <w:ind w:left="454" w:hanging="502"/>
              <w:jc w:val="both"/>
              <w:textAlignment w:val="baseline"/>
              <w:rPr>
                <w:rFonts w:ascii="標楷體" w:eastAsia="標楷體" w:hAnsi="標楷體" w:cs="標楷體"/>
                <w:color w:val="FF0000"/>
              </w:rPr>
            </w:pPr>
            <w:r w:rsidRPr="00CC60F9">
              <w:rPr>
                <w:rFonts w:ascii="標楷體" w:eastAsia="標楷體" w:hAnsi="標楷體" w:cs="Lucida Sans"/>
                <w:color w:val="000000"/>
                <w:kern w:val="3"/>
                <w:lang w:bidi="hi-IN"/>
              </w:rPr>
              <w:t>籌辦重大食品安全會議，追蹤並協調部會辦理會議決議事項。</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754ACD52" w14:textId="77777777" w:rsidR="00CD6D7A" w:rsidRPr="00CC60F9" w:rsidRDefault="00CD6D7A" w:rsidP="00D7346F">
            <w:pPr>
              <w:widowControl w:val="0"/>
              <w:numPr>
                <w:ilvl w:val="0"/>
                <w:numId w:val="34"/>
              </w:numPr>
              <w:suppressAutoHyphens/>
              <w:kinsoku w:val="0"/>
              <w:snapToGrid w:val="0"/>
              <w:spacing w:line="300" w:lineRule="exact"/>
              <w:ind w:left="492" w:hangingChars="205" w:hanging="492"/>
              <w:jc w:val="both"/>
              <w:rPr>
                <w:rFonts w:ascii="標楷體" w:eastAsia="標楷體" w:hAnsi="標楷體"/>
                <w:color w:val="000000"/>
              </w:rPr>
            </w:pPr>
            <w:r w:rsidRPr="00CC60F9">
              <w:rPr>
                <w:rFonts w:ascii="標楷體" w:eastAsia="標楷體" w:hAnsi="標楷體" w:cs="標楷體"/>
              </w:rPr>
              <w:t>藉由跨部會協調與合作，落實五環2.0食安各項推動政策，精進食安風險預警與聯合稽查制度、整合運用食品雲資訊、推動學校午餐選用可溯源</w:t>
            </w:r>
            <w:proofErr w:type="gramStart"/>
            <w:r w:rsidRPr="00CC60F9">
              <w:rPr>
                <w:rFonts w:ascii="標楷體" w:eastAsia="標楷體" w:hAnsi="標楷體" w:cs="標楷體"/>
              </w:rPr>
              <w:t>在地食材</w:t>
            </w:r>
            <w:proofErr w:type="gramEnd"/>
            <w:r w:rsidRPr="00CC60F9">
              <w:rPr>
                <w:rFonts w:ascii="標楷體" w:eastAsia="標楷體" w:hAnsi="標楷體" w:cs="標楷體"/>
              </w:rPr>
              <w:t>及強化風險溝通與教育等食品安全核心目標。</w:t>
            </w:r>
          </w:p>
          <w:p w14:paraId="51B3A9F7" w14:textId="77777777" w:rsidR="00CD6D7A" w:rsidRPr="00CC60F9" w:rsidRDefault="00CD6D7A" w:rsidP="00D7346F">
            <w:pPr>
              <w:widowControl w:val="0"/>
              <w:numPr>
                <w:ilvl w:val="0"/>
                <w:numId w:val="34"/>
              </w:numPr>
              <w:suppressAutoHyphens/>
              <w:kinsoku w:val="0"/>
              <w:snapToGrid w:val="0"/>
              <w:spacing w:line="300" w:lineRule="exact"/>
              <w:ind w:left="492" w:hangingChars="205" w:hanging="492"/>
              <w:jc w:val="both"/>
              <w:rPr>
                <w:rFonts w:ascii="標楷體" w:eastAsia="標楷體" w:hAnsi="標楷體"/>
                <w:color w:val="000000"/>
              </w:rPr>
            </w:pPr>
            <w:r w:rsidRPr="00CC60F9">
              <w:rPr>
                <w:rFonts w:ascii="標楷體" w:eastAsia="標楷體" w:hAnsi="標楷體"/>
                <w:color w:val="000000"/>
              </w:rPr>
              <w:t>透過跨部會食品安全聯合稽查專案小組，系統性稽查高風險產品，協調</w:t>
            </w:r>
            <w:r w:rsidR="00DD0310">
              <w:rPr>
                <w:rFonts w:ascii="標楷體" w:eastAsia="標楷體" w:hAnsi="標楷體" w:hint="eastAsia"/>
                <w:color w:val="000000"/>
              </w:rPr>
              <w:t>農業部</w:t>
            </w:r>
            <w:r w:rsidRPr="00CC60F9">
              <w:rPr>
                <w:rFonts w:ascii="標楷體" w:eastAsia="標楷體" w:hAnsi="標楷體"/>
                <w:color w:val="000000"/>
              </w:rPr>
              <w:t>及衛生福利部，強化市售農產品產地鑑別、標示及農產品溯源追蹤等，以防堵不安全食品流入食品供應鏈或農產品混裝販售等食安問題。</w:t>
            </w:r>
          </w:p>
          <w:p w14:paraId="748C4736" w14:textId="77777777" w:rsidR="00CD6D7A" w:rsidRPr="00CC60F9" w:rsidRDefault="00CD6D7A" w:rsidP="00D7346F">
            <w:pPr>
              <w:widowControl w:val="0"/>
              <w:numPr>
                <w:ilvl w:val="0"/>
                <w:numId w:val="34"/>
              </w:numPr>
              <w:suppressAutoHyphens/>
              <w:kinsoku w:val="0"/>
              <w:snapToGrid w:val="0"/>
              <w:spacing w:line="300" w:lineRule="exact"/>
              <w:ind w:left="492" w:hangingChars="205" w:hanging="492"/>
              <w:jc w:val="both"/>
              <w:rPr>
                <w:rFonts w:ascii="標楷體" w:eastAsia="標楷體" w:hAnsi="標楷體" w:cs="標楷體"/>
                <w:color w:val="FF0000"/>
              </w:rPr>
            </w:pPr>
            <w:r w:rsidRPr="00CC60F9">
              <w:rPr>
                <w:rFonts w:ascii="標楷體" w:eastAsia="標楷體" w:hAnsi="標楷體"/>
                <w:color w:val="000000"/>
              </w:rPr>
              <w:t>整合應用食品雲勾</w:t>
            </w:r>
            <w:proofErr w:type="gramStart"/>
            <w:r w:rsidRPr="00CC60F9">
              <w:rPr>
                <w:rFonts w:ascii="標楷體" w:eastAsia="標楷體" w:hAnsi="標楷體"/>
                <w:color w:val="000000"/>
              </w:rPr>
              <w:t>稽</w:t>
            </w:r>
            <w:proofErr w:type="gramEnd"/>
            <w:r w:rsidRPr="00CC60F9">
              <w:rPr>
                <w:rFonts w:ascii="標楷體" w:eastAsia="標楷體" w:hAnsi="標楷體"/>
                <w:color w:val="000000"/>
              </w:rPr>
              <w:t>跨部會資料，推動農安、食安、環安資料庫整合與應用及跨部會學校午餐查詢專區，以及蒐集食</w:t>
            </w:r>
            <w:proofErr w:type="gramStart"/>
            <w:r w:rsidRPr="00CC60F9">
              <w:rPr>
                <w:rFonts w:ascii="標楷體" w:eastAsia="標楷體" w:hAnsi="標楷體"/>
                <w:color w:val="000000"/>
              </w:rPr>
              <w:t>安情資及</w:t>
            </w:r>
            <w:proofErr w:type="gramEnd"/>
            <w:r w:rsidRPr="00CC60F9">
              <w:rPr>
                <w:rFonts w:ascii="標楷體" w:eastAsia="標楷體" w:hAnsi="標楷體"/>
                <w:color w:val="000000"/>
              </w:rPr>
              <w:t>預判預警食安風險，杜絕非法食品，讓民眾吃得安心。</w:t>
            </w:r>
          </w:p>
          <w:p w14:paraId="4494E4B1" w14:textId="77777777" w:rsidR="00CD6D7A" w:rsidRPr="00CC60F9" w:rsidRDefault="00CD6D7A" w:rsidP="00D7346F">
            <w:pPr>
              <w:widowControl w:val="0"/>
              <w:numPr>
                <w:ilvl w:val="0"/>
                <w:numId w:val="34"/>
              </w:numPr>
              <w:suppressAutoHyphens/>
              <w:kinsoku w:val="0"/>
              <w:snapToGrid w:val="0"/>
              <w:spacing w:line="300" w:lineRule="exact"/>
              <w:ind w:left="492" w:hangingChars="205" w:hanging="492"/>
              <w:jc w:val="both"/>
              <w:rPr>
                <w:rFonts w:ascii="標楷體" w:eastAsia="標楷體" w:hAnsi="標楷體" w:cs="標楷體"/>
                <w:color w:val="FF0000"/>
              </w:rPr>
            </w:pPr>
            <w:r w:rsidRPr="00CC60F9">
              <w:rPr>
                <w:rFonts w:ascii="標楷體" w:eastAsia="標楷體" w:hAnsi="標楷體"/>
                <w:color w:val="000000"/>
              </w:rPr>
              <w:t>整合跨部會並協調推動及督導食品安全管理政策與措施，強化食品安全治理體系。</w:t>
            </w:r>
          </w:p>
        </w:tc>
      </w:tr>
      <w:tr w:rsidR="00CD6D7A" w:rsidRPr="00CC60F9" w14:paraId="2F07F693" w14:textId="77777777" w:rsidTr="00561188">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3BE0506" w14:textId="77777777"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t>資訊管理</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BD38EC6" w14:textId="77777777" w:rsidR="00CD6D7A" w:rsidRPr="00CC60F9" w:rsidRDefault="00CD6D7A" w:rsidP="00947A71">
            <w:pPr>
              <w:widowControl w:val="0"/>
              <w:kinsoku w:val="0"/>
              <w:spacing w:line="300" w:lineRule="exact"/>
              <w:ind w:leftChars="-20" w:left="432" w:hangingChars="200" w:hanging="480"/>
              <w:jc w:val="both"/>
              <w:rPr>
                <w:rFonts w:ascii="標楷體" w:eastAsia="標楷體" w:hAnsi="標楷體" w:cs="Times New Roman"/>
                <w:kern w:val="2"/>
                <w:szCs w:val="20"/>
              </w:rPr>
            </w:pPr>
            <w:r w:rsidRPr="00CC60F9">
              <w:rPr>
                <w:rFonts w:ascii="標楷體" w:eastAsia="標楷體" w:hAnsi="標楷體" w:cs="Times New Roman" w:hint="eastAsia"/>
                <w:kern w:val="2"/>
                <w:szCs w:val="20"/>
              </w:rPr>
              <w:t>一、辦理資訊設備及應用資訊系統維護。</w:t>
            </w:r>
          </w:p>
          <w:p w14:paraId="1E19025F" w14:textId="77777777" w:rsidR="00CD6D7A" w:rsidRPr="00CC60F9" w:rsidRDefault="00CD6D7A" w:rsidP="00947A71">
            <w:pPr>
              <w:widowControl w:val="0"/>
              <w:kinsoku w:val="0"/>
              <w:spacing w:line="300" w:lineRule="exact"/>
              <w:ind w:leftChars="-20" w:left="432" w:hangingChars="200" w:hanging="480"/>
              <w:jc w:val="both"/>
              <w:rPr>
                <w:rFonts w:ascii="標楷體" w:eastAsia="標楷體" w:hAnsi="標楷體" w:cs="Times New Roman"/>
                <w:kern w:val="2"/>
                <w:szCs w:val="20"/>
              </w:rPr>
            </w:pPr>
            <w:r w:rsidRPr="00CC60F9">
              <w:rPr>
                <w:rFonts w:ascii="標楷體" w:eastAsia="標楷體" w:hAnsi="標楷體" w:cs="Times New Roman" w:hint="eastAsia"/>
                <w:kern w:val="2"/>
                <w:szCs w:val="20"/>
              </w:rPr>
              <w:t>二、辦理資訊設備及應用資訊系統更新。</w:t>
            </w:r>
          </w:p>
          <w:p w14:paraId="407CB214" w14:textId="77777777" w:rsidR="00CD6D7A" w:rsidRPr="00CC60F9" w:rsidRDefault="00CD6D7A" w:rsidP="00947A71">
            <w:pPr>
              <w:widowControl w:val="0"/>
              <w:kinsoku w:val="0"/>
              <w:spacing w:line="300" w:lineRule="exact"/>
              <w:ind w:leftChars="-20" w:left="432" w:hangingChars="200" w:hanging="480"/>
              <w:jc w:val="both"/>
              <w:rPr>
                <w:rFonts w:ascii="標楷體" w:eastAsia="標楷體" w:hAnsi="標楷體" w:cs="標楷體"/>
                <w:color w:val="FF0000"/>
              </w:rPr>
            </w:pPr>
            <w:r w:rsidRPr="00CC60F9">
              <w:rPr>
                <w:rFonts w:ascii="標楷體" w:eastAsia="標楷體" w:hAnsi="標楷體" w:cs="Times New Roman" w:hint="eastAsia"/>
                <w:kern w:val="2"/>
                <w:szCs w:val="20"/>
              </w:rPr>
              <w:lastRenderedPageBreak/>
              <w:t>三、辦理資訊安全防護作業。</w:t>
            </w:r>
          </w:p>
        </w:tc>
        <w:tc>
          <w:tcPr>
            <w:tcW w:w="5212" w:type="dxa"/>
          </w:tcPr>
          <w:p w14:paraId="0AC8929E" w14:textId="77777777" w:rsidR="00CD6D7A" w:rsidRPr="00CC60F9" w:rsidRDefault="00CD6D7A" w:rsidP="00947A71">
            <w:pPr>
              <w:widowControl w:val="0"/>
              <w:numPr>
                <w:ilvl w:val="0"/>
                <w:numId w:val="4"/>
              </w:numPr>
              <w:suppressAutoHyphens/>
              <w:kinsoku w:val="0"/>
              <w:spacing w:line="300" w:lineRule="exact"/>
              <w:ind w:left="482" w:hanging="482"/>
              <w:jc w:val="both"/>
              <w:rPr>
                <w:rFonts w:ascii="標楷體" w:eastAsia="標楷體" w:hAnsi="標楷體"/>
              </w:rPr>
            </w:pPr>
            <w:r w:rsidRPr="00CC60F9">
              <w:rPr>
                <w:rFonts w:ascii="標楷體" w:eastAsia="標楷體" w:hAnsi="標楷體" w:hint="eastAsia"/>
              </w:rPr>
              <w:lastRenderedPageBreak/>
              <w:t>辦理院區與院外單位網際網路線路租用及維護，維持網路可用率達</w:t>
            </w:r>
            <w:r w:rsidRPr="00CC60F9">
              <w:rPr>
                <w:rFonts w:ascii="標楷體" w:eastAsia="標楷體" w:hAnsi="標楷體"/>
              </w:rPr>
              <w:t>99</w:t>
            </w:r>
            <w:r w:rsidR="00DD0310">
              <w:rPr>
                <w:rFonts w:ascii="標楷體" w:eastAsia="標楷體" w:hAnsi="標楷體" w:hint="eastAsia"/>
              </w:rPr>
              <w:t>%</w:t>
            </w:r>
            <w:r w:rsidRPr="00CC60F9">
              <w:rPr>
                <w:rFonts w:ascii="標楷體" w:eastAsia="標楷體" w:hAnsi="標楷體" w:hint="eastAsia"/>
              </w:rPr>
              <w:t>以上。</w:t>
            </w:r>
          </w:p>
          <w:p w14:paraId="4BAD79B6" w14:textId="77777777" w:rsidR="00CD6D7A" w:rsidRPr="00CC60F9" w:rsidRDefault="00CD6D7A" w:rsidP="00947A71">
            <w:pPr>
              <w:pStyle w:val="ac"/>
              <w:numPr>
                <w:ilvl w:val="0"/>
                <w:numId w:val="4"/>
              </w:numPr>
              <w:suppressAutoHyphens w:val="0"/>
              <w:kinsoku w:val="0"/>
              <w:autoSpaceDN/>
              <w:spacing w:line="300" w:lineRule="exact"/>
              <w:jc w:val="both"/>
              <w:rPr>
                <w:rFonts w:ascii="標楷體" w:eastAsia="標楷體" w:hAnsi="標楷體"/>
                <w:szCs w:val="24"/>
              </w:rPr>
            </w:pPr>
            <w:r w:rsidRPr="00CC60F9">
              <w:rPr>
                <w:rFonts w:ascii="標楷體" w:eastAsia="標楷體" w:hAnsi="標楷體" w:hint="eastAsia"/>
                <w:szCs w:val="24"/>
              </w:rPr>
              <w:t>辦理全球資訊網、各聯合服務中心網站、任務編組網站、院長電子信箱、珍貴史料</w:t>
            </w:r>
            <w:r w:rsidRPr="00CC60F9">
              <w:rPr>
                <w:rFonts w:ascii="標楷體" w:eastAsia="標楷體" w:hAnsi="標楷體" w:hint="eastAsia"/>
                <w:szCs w:val="24"/>
              </w:rPr>
              <w:lastRenderedPageBreak/>
              <w:t>網站、多媒體導</w:t>
            </w:r>
            <w:proofErr w:type="gramStart"/>
            <w:r w:rsidRPr="00CC60F9">
              <w:rPr>
                <w:rFonts w:ascii="標楷體" w:eastAsia="標楷體" w:hAnsi="標楷體" w:hint="eastAsia"/>
                <w:szCs w:val="24"/>
              </w:rPr>
              <w:t>覽</w:t>
            </w:r>
            <w:proofErr w:type="gramEnd"/>
            <w:r w:rsidRPr="00CC60F9">
              <w:rPr>
                <w:rFonts w:ascii="標楷體" w:eastAsia="標楷體" w:hAnsi="標楷體" w:hint="eastAsia"/>
                <w:szCs w:val="24"/>
              </w:rPr>
              <w:t>、員工入口網、電子公文檔案管理、電子識別證、電子會議、行政事務、國有公用財產管理、預算管理、質詢案件管理、消費申訴及調解案件管理、災害防救緊急簡訊發送管理、任務編組資訊管理、性別平等資料庫、性別平等資料庫知識檢索整合平台、任</w:t>
            </w:r>
            <w:proofErr w:type="gramStart"/>
            <w:r w:rsidRPr="00CC60F9">
              <w:rPr>
                <w:rFonts w:ascii="標楷體" w:eastAsia="標楷體" w:hAnsi="標楷體" w:hint="eastAsia"/>
                <w:szCs w:val="24"/>
              </w:rPr>
              <w:t>一</w:t>
            </w:r>
            <w:proofErr w:type="gramEnd"/>
            <w:r w:rsidRPr="00CC60F9">
              <w:rPr>
                <w:rFonts w:ascii="標楷體" w:eastAsia="標楷體" w:hAnsi="標楷體" w:hint="eastAsia"/>
                <w:szCs w:val="24"/>
              </w:rPr>
              <w:t>性別比例三分之一業務填報、訴願案件管理、業務主題網站等相關系統維護，維持系統可用率達99</w:t>
            </w:r>
            <w:r w:rsidR="00DD0310">
              <w:rPr>
                <w:rFonts w:ascii="標楷體" w:eastAsia="標楷體" w:hAnsi="標楷體" w:hint="eastAsia"/>
                <w:szCs w:val="24"/>
              </w:rPr>
              <w:t>%</w:t>
            </w:r>
            <w:r w:rsidRPr="00CC60F9">
              <w:rPr>
                <w:rFonts w:ascii="標楷體" w:eastAsia="標楷體" w:hAnsi="標楷體" w:hint="eastAsia"/>
                <w:szCs w:val="24"/>
              </w:rPr>
              <w:t>以上。</w:t>
            </w:r>
          </w:p>
          <w:p w14:paraId="59230B70" w14:textId="77777777" w:rsidR="00CD6D7A" w:rsidRPr="00CC60F9" w:rsidRDefault="00CD6D7A" w:rsidP="00947A71">
            <w:pPr>
              <w:widowControl w:val="0"/>
              <w:numPr>
                <w:ilvl w:val="0"/>
                <w:numId w:val="4"/>
              </w:numPr>
              <w:suppressAutoHyphens/>
              <w:kinsoku w:val="0"/>
              <w:spacing w:line="300" w:lineRule="exact"/>
              <w:jc w:val="both"/>
              <w:rPr>
                <w:rFonts w:ascii="標楷體" w:eastAsia="標楷體" w:hAnsi="標楷體"/>
              </w:rPr>
            </w:pPr>
            <w:r w:rsidRPr="00CC60F9">
              <w:rPr>
                <w:rFonts w:ascii="標楷體" w:eastAsia="標楷體" w:hAnsi="標楷體" w:hint="eastAsia"/>
              </w:rPr>
              <w:t>辦理電腦機房設備、網路設備、伺服器主機、個人電腦設備、實體隔離設備、行動裝置設備、</w:t>
            </w:r>
            <w:proofErr w:type="gramStart"/>
            <w:r w:rsidRPr="00CC60F9">
              <w:rPr>
                <w:rFonts w:ascii="標楷體" w:eastAsia="標楷體" w:hAnsi="標楷體" w:hint="eastAsia"/>
              </w:rPr>
              <w:t>資安設備</w:t>
            </w:r>
            <w:proofErr w:type="gramEnd"/>
            <w:r w:rsidRPr="00CC60F9">
              <w:rPr>
                <w:rFonts w:ascii="標楷體" w:eastAsia="標楷體" w:hAnsi="標楷體" w:hint="eastAsia"/>
              </w:rPr>
              <w:t>與資訊安全管理系統等相關設備維護，維持設備可用率達</w:t>
            </w:r>
            <w:r w:rsidRPr="00CC60F9">
              <w:rPr>
                <w:rFonts w:ascii="標楷體" w:eastAsia="標楷體" w:hAnsi="標楷體"/>
              </w:rPr>
              <w:t>99</w:t>
            </w:r>
            <w:r w:rsidR="00DD0310">
              <w:rPr>
                <w:rFonts w:ascii="標楷體" w:eastAsia="標楷體" w:hAnsi="標楷體" w:hint="eastAsia"/>
              </w:rPr>
              <w:t>%</w:t>
            </w:r>
            <w:r w:rsidRPr="00CC60F9">
              <w:rPr>
                <w:rFonts w:ascii="標楷體" w:eastAsia="標楷體" w:hAnsi="標楷體" w:hint="eastAsia"/>
              </w:rPr>
              <w:t>以上。</w:t>
            </w:r>
          </w:p>
          <w:p w14:paraId="307ABD1A" w14:textId="77777777" w:rsidR="00CD6D7A" w:rsidRPr="00CC60F9" w:rsidRDefault="00CD6D7A" w:rsidP="00947A71">
            <w:pPr>
              <w:widowControl w:val="0"/>
              <w:numPr>
                <w:ilvl w:val="0"/>
                <w:numId w:val="4"/>
              </w:numPr>
              <w:suppressAutoHyphens/>
              <w:kinsoku w:val="0"/>
              <w:spacing w:line="300" w:lineRule="exact"/>
              <w:ind w:left="482" w:hanging="482"/>
              <w:jc w:val="both"/>
              <w:rPr>
                <w:rFonts w:ascii="標楷體" w:eastAsia="標楷體" w:hAnsi="標楷體"/>
              </w:rPr>
            </w:pPr>
            <w:r w:rsidRPr="00CC60F9">
              <w:rPr>
                <w:rFonts w:ascii="標楷體" w:eastAsia="標楷體" w:hAnsi="標楷體" w:hint="eastAsia"/>
              </w:rPr>
              <w:t>辦理</w:t>
            </w:r>
            <w:proofErr w:type="gramStart"/>
            <w:r w:rsidRPr="00CC60F9">
              <w:rPr>
                <w:rFonts w:ascii="標楷體" w:eastAsia="標楷體" w:hAnsi="標楷體" w:hint="eastAsia"/>
              </w:rPr>
              <w:t>11</w:t>
            </w:r>
            <w:r w:rsidRPr="00CC60F9">
              <w:rPr>
                <w:rFonts w:ascii="標楷體" w:eastAsia="標楷體" w:hAnsi="標楷體"/>
              </w:rPr>
              <w:t>4</w:t>
            </w:r>
            <w:proofErr w:type="gramEnd"/>
            <w:r w:rsidRPr="00CC60F9">
              <w:rPr>
                <w:rFonts w:ascii="標楷體" w:eastAsia="標楷體" w:hAnsi="標楷體" w:hint="eastAsia"/>
              </w:rPr>
              <w:t>年度資訊安全管理制度(ISMS)營運及認證維護作業，通過ISO-27001：20</w:t>
            </w:r>
            <w:r w:rsidRPr="00CC60F9">
              <w:rPr>
                <w:rFonts w:ascii="標楷體" w:eastAsia="標楷體" w:hAnsi="標楷體"/>
              </w:rPr>
              <w:t>22</w:t>
            </w:r>
            <w:r w:rsidRPr="00CC60F9">
              <w:rPr>
                <w:rFonts w:ascii="標楷體" w:eastAsia="標楷體" w:hAnsi="標楷體" w:hint="eastAsia"/>
              </w:rPr>
              <w:t>標準驗證外部稽核年度查核，維持證書有效性。</w:t>
            </w:r>
          </w:p>
          <w:p w14:paraId="6FB55A1F" w14:textId="77777777" w:rsidR="00CD6D7A" w:rsidRPr="00CC60F9" w:rsidRDefault="00CD6D7A" w:rsidP="00947A71">
            <w:pPr>
              <w:widowControl w:val="0"/>
              <w:numPr>
                <w:ilvl w:val="0"/>
                <w:numId w:val="4"/>
              </w:numPr>
              <w:suppressAutoHyphens/>
              <w:kinsoku w:val="0"/>
              <w:spacing w:line="300" w:lineRule="exact"/>
              <w:ind w:left="482" w:hanging="482"/>
              <w:jc w:val="both"/>
              <w:rPr>
                <w:rFonts w:ascii="標楷體" w:eastAsia="標楷體" w:hAnsi="標楷體"/>
              </w:rPr>
            </w:pPr>
            <w:r w:rsidRPr="00CC60F9">
              <w:rPr>
                <w:rFonts w:ascii="標楷體" w:eastAsia="標楷體" w:hAnsi="標楷體" w:hint="eastAsia"/>
              </w:rPr>
              <w:t>辦理個人電腦、印表機、筆記型電腦等老舊設備更新。</w:t>
            </w:r>
          </w:p>
          <w:p w14:paraId="1B4F42A3" w14:textId="77777777" w:rsidR="00CD6D7A" w:rsidRPr="00CC60F9" w:rsidRDefault="00CD6D7A" w:rsidP="00947A71">
            <w:pPr>
              <w:widowControl w:val="0"/>
              <w:numPr>
                <w:ilvl w:val="0"/>
                <w:numId w:val="4"/>
              </w:numPr>
              <w:suppressAutoHyphens/>
              <w:kinsoku w:val="0"/>
              <w:spacing w:line="300" w:lineRule="exact"/>
              <w:jc w:val="both"/>
              <w:rPr>
                <w:rFonts w:ascii="標楷體" w:eastAsia="標楷體" w:hAnsi="標楷體"/>
              </w:rPr>
            </w:pPr>
            <w:r w:rsidRPr="00CC60F9">
              <w:rPr>
                <w:rFonts w:ascii="標楷體" w:eastAsia="標楷體" w:hAnsi="標楷體" w:hint="eastAsia"/>
              </w:rPr>
              <w:t>辦理辦公室應用軟體、伺服器軟體及資料庫軟體等相關軟體</w:t>
            </w:r>
            <w:r w:rsidR="00540F57" w:rsidRPr="00CC60F9">
              <w:rPr>
                <w:rFonts w:ascii="標楷體" w:eastAsia="標楷體" w:hAnsi="標楷體" w:hint="eastAsia"/>
              </w:rPr>
              <w:t>購置</w:t>
            </w:r>
            <w:r w:rsidRPr="00CC60F9">
              <w:rPr>
                <w:rFonts w:ascii="標楷體" w:eastAsia="標楷體" w:hAnsi="標楷體" w:hint="eastAsia"/>
              </w:rPr>
              <w:t>。</w:t>
            </w:r>
          </w:p>
          <w:p w14:paraId="4ABC25EE" w14:textId="77777777" w:rsidR="00CD6D7A" w:rsidRPr="00CC60F9" w:rsidRDefault="00CD6D7A" w:rsidP="00947A71">
            <w:pPr>
              <w:widowControl w:val="0"/>
              <w:numPr>
                <w:ilvl w:val="0"/>
                <w:numId w:val="4"/>
              </w:numPr>
              <w:suppressAutoHyphens/>
              <w:kinsoku w:val="0"/>
              <w:spacing w:line="300" w:lineRule="exact"/>
              <w:jc w:val="both"/>
              <w:rPr>
                <w:rFonts w:ascii="標楷體" w:eastAsia="標楷體" w:hAnsi="標楷體"/>
              </w:rPr>
            </w:pPr>
            <w:r w:rsidRPr="00CC60F9">
              <w:rPr>
                <w:rFonts w:ascii="標楷體" w:eastAsia="標楷體" w:hAnsi="標楷體" w:hint="eastAsia"/>
              </w:rPr>
              <w:t>辦理全球資訊網、員工入口網、電子公文檔案管理、電子會議、行政事務、院長電子信箱、質詢案件管理、消費申訴及調解案件管理、性別平等資料庫、訴願案件管理、預算管理、業務主題網站等相關系統功能增修。</w:t>
            </w:r>
          </w:p>
        </w:tc>
      </w:tr>
      <w:tr w:rsidR="00CD6D7A" w:rsidRPr="00CC60F9" w14:paraId="11E921D3" w14:textId="77777777">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F8B3A72" w14:textId="77777777"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人權及轉型正義</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B4E0778" w14:textId="77777777" w:rsidR="00CD6D7A" w:rsidRPr="00CC60F9" w:rsidRDefault="00CD6D7A" w:rsidP="00947A71">
            <w:pPr>
              <w:widowControl w:val="0"/>
              <w:kinsoku w:val="0"/>
              <w:spacing w:line="300" w:lineRule="exact"/>
              <w:ind w:left="522" w:hanging="522"/>
              <w:jc w:val="both"/>
              <w:rPr>
                <w:rFonts w:ascii="標楷體" w:eastAsia="標楷體" w:hAnsi="標楷體" w:cs="Times New Roman"/>
                <w:szCs w:val="22"/>
              </w:rPr>
            </w:pPr>
            <w:r w:rsidRPr="00CC60F9">
              <w:rPr>
                <w:rFonts w:ascii="標楷體" w:eastAsia="標楷體" w:hAnsi="標楷體" w:cs="Times New Roman"/>
                <w:szCs w:val="22"/>
              </w:rPr>
              <w:t>一、人權保障及轉型正義政策、計畫、法案之規劃、</w:t>
            </w:r>
            <w:proofErr w:type="gramStart"/>
            <w:r w:rsidRPr="00CC60F9">
              <w:rPr>
                <w:rFonts w:ascii="標楷體" w:eastAsia="標楷體" w:hAnsi="標楷體" w:cs="Times New Roman"/>
                <w:szCs w:val="22"/>
              </w:rPr>
              <w:t>研</w:t>
            </w:r>
            <w:proofErr w:type="gramEnd"/>
            <w:r w:rsidRPr="00CC60F9">
              <w:rPr>
                <w:rFonts w:ascii="標楷體" w:eastAsia="標楷體" w:hAnsi="標楷體" w:cs="Times New Roman"/>
                <w:szCs w:val="22"/>
              </w:rPr>
              <w:t>議、審查、推動、研究發展及督導。</w:t>
            </w:r>
          </w:p>
          <w:p w14:paraId="7B81818C" w14:textId="77777777" w:rsidR="00CD6D7A" w:rsidRPr="00CC60F9" w:rsidRDefault="00CD6D7A" w:rsidP="00947A71">
            <w:pPr>
              <w:widowControl w:val="0"/>
              <w:kinsoku w:val="0"/>
              <w:spacing w:line="300" w:lineRule="exact"/>
              <w:ind w:left="522" w:hanging="522"/>
              <w:jc w:val="both"/>
              <w:rPr>
                <w:rFonts w:ascii="標楷體" w:eastAsia="標楷體" w:hAnsi="標楷體" w:cs="Times New Roman"/>
                <w:szCs w:val="22"/>
              </w:rPr>
            </w:pPr>
            <w:r w:rsidRPr="00CC60F9">
              <w:rPr>
                <w:rFonts w:ascii="標楷體" w:eastAsia="標楷體" w:hAnsi="標楷體" w:cs="Times New Roman"/>
                <w:szCs w:val="22"/>
              </w:rPr>
              <w:t>二、國際人權及轉型正義規範研究與國內外相關組織合作交流推動。</w:t>
            </w:r>
          </w:p>
          <w:p w14:paraId="3253DAE9" w14:textId="77777777" w:rsidR="00CD6D7A" w:rsidRPr="00CC60F9" w:rsidRDefault="00CD6D7A" w:rsidP="00947A71">
            <w:pPr>
              <w:widowControl w:val="0"/>
              <w:kinsoku w:val="0"/>
              <w:spacing w:line="300" w:lineRule="exact"/>
              <w:ind w:left="522" w:hanging="522"/>
              <w:jc w:val="both"/>
              <w:rPr>
                <w:rFonts w:ascii="標楷體" w:eastAsia="標楷體" w:hAnsi="標楷體" w:cs="Times New Roman"/>
                <w:szCs w:val="22"/>
              </w:rPr>
            </w:pPr>
            <w:r w:rsidRPr="00CC60F9">
              <w:rPr>
                <w:rFonts w:ascii="標楷體" w:eastAsia="標楷體" w:hAnsi="標楷體" w:cs="Times New Roman"/>
                <w:szCs w:val="22"/>
              </w:rPr>
              <w:t>三、國際人權公約、國家人權報告、人權指標、人權影響評估及人權教育之統</w:t>
            </w:r>
            <w:r w:rsidRPr="00CC60F9">
              <w:rPr>
                <w:rFonts w:ascii="標楷體" w:eastAsia="標楷體" w:hAnsi="標楷體" w:cs="Times New Roman"/>
                <w:szCs w:val="22"/>
              </w:rPr>
              <w:lastRenderedPageBreak/>
              <w:t>合規劃、推動與業務督導。</w:t>
            </w:r>
          </w:p>
          <w:p w14:paraId="5601EAA5" w14:textId="77777777" w:rsidR="00CD6D7A" w:rsidRPr="00CC60F9" w:rsidRDefault="00CD6D7A" w:rsidP="00947A71">
            <w:pPr>
              <w:widowControl w:val="0"/>
              <w:kinsoku w:val="0"/>
              <w:spacing w:line="300" w:lineRule="exact"/>
              <w:ind w:left="522" w:hanging="522"/>
              <w:jc w:val="both"/>
              <w:rPr>
                <w:rFonts w:ascii="標楷體" w:eastAsia="標楷體" w:hAnsi="標楷體" w:cs="標楷體"/>
              </w:rPr>
            </w:pPr>
            <w:r w:rsidRPr="00CC60F9">
              <w:rPr>
                <w:rFonts w:ascii="標楷體" w:eastAsia="標楷體" w:hAnsi="標楷體" w:cs="Times New Roman"/>
                <w:szCs w:val="22"/>
              </w:rPr>
              <w:t>四、轉型正義業務之統合、協調與督導，促進轉型正義工作之落實推動。</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22939928" w14:textId="77777777" w:rsidR="00CD6D7A" w:rsidRPr="00CC60F9" w:rsidRDefault="00CD6D7A" w:rsidP="00947A71">
            <w:pPr>
              <w:widowControl w:val="0"/>
              <w:kinsoku w:val="0"/>
              <w:spacing w:line="300" w:lineRule="exact"/>
              <w:ind w:left="522" w:hanging="522"/>
              <w:jc w:val="both"/>
              <w:rPr>
                <w:rFonts w:ascii="標楷體" w:eastAsia="標楷體" w:hAnsi="標楷體"/>
              </w:rPr>
            </w:pPr>
            <w:r w:rsidRPr="00CC60F9">
              <w:rPr>
                <w:rFonts w:ascii="標楷體" w:eastAsia="標楷體" w:hAnsi="標楷體" w:cs="Times New Roman"/>
                <w:szCs w:val="22"/>
              </w:rPr>
              <w:lastRenderedPageBreak/>
              <w:t>一、規劃制定新版國家人權行動計畫，透過辦理意見徵集會議或說明會等機制，廣邀各界進行對話，使公眾參與制定及監測執行過程，確保人權標準持續提升及融入政府施政。</w:t>
            </w:r>
          </w:p>
          <w:p w14:paraId="13674583" w14:textId="77777777" w:rsidR="00CD6D7A" w:rsidRPr="00CC60F9" w:rsidRDefault="00CD6D7A" w:rsidP="00947A71">
            <w:pPr>
              <w:widowControl w:val="0"/>
              <w:kinsoku w:val="0"/>
              <w:spacing w:line="300" w:lineRule="exact"/>
              <w:ind w:left="522" w:hanging="522"/>
              <w:jc w:val="both"/>
              <w:rPr>
                <w:rFonts w:ascii="標楷體" w:eastAsia="標楷體" w:hAnsi="標楷體"/>
              </w:rPr>
            </w:pPr>
            <w:r w:rsidRPr="00CC60F9">
              <w:rPr>
                <w:rFonts w:ascii="標楷體" w:eastAsia="標楷體" w:hAnsi="標楷體" w:cs="Times New Roman"/>
                <w:szCs w:val="22"/>
              </w:rPr>
              <w:t>二、</w:t>
            </w:r>
            <w:proofErr w:type="gramStart"/>
            <w:r w:rsidRPr="00CC60F9">
              <w:rPr>
                <w:rFonts w:ascii="標楷體" w:eastAsia="標楷體" w:hAnsi="標楷體" w:cs="Times New Roman"/>
                <w:szCs w:val="22"/>
              </w:rPr>
              <w:t>研</w:t>
            </w:r>
            <w:proofErr w:type="gramEnd"/>
            <w:r w:rsidRPr="00CC60F9">
              <w:rPr>
                <w:rFonts w:ascii="標楷體" w:eastAsia="標楷體" w:hAnsi="標楷體" w:cs="Times New Roman"/>
                <w:szCs w:val="22"/>
              </w:rPr>
              <w:t>議制定反歧視法與統合推動人權指標、人權影響評估及人權教育相關機制，透過辦理意見徵集會議、說明會及研習座談等方式廣徵各界意見，健全人權保障相關機制。</w:t>
            </w:r>
          </w:p>
          <w:p w14:paraId="7BE26BFB" w14:textId="77777777" w:rsidR="00CD6D7A" w:rsidRPr="00CC60F9" w:rsidRDefault="00CD6D7A" w:rsidP="00947A71">
            <w:pPr>
              <w:widowControl w:val="0"/>
              <w:kinsoku w:val="0"/>
              <w:spacing w:line="300" w:lineRule="exact"/>
              <w:ind w:left="522" w:hanging="522"/>
              <w:jc w:val="both"/>
              <w:rPr>
                <w:rFonts w:ascii="標楷體" w:eastAsia="標楷體" w:hAnsi="標楷體"/>
              </w:rPr>
            </w:pPr>
            <w:r w:rsidRPr="00CC60F9">
              <w:rPr>
                <w:rFonts w:ascii="標楷體" w:eastAsia="標楷體" w:hAnsi="標楷體" w:cs="Times New Roman"/>
                <w:szCs w:val="22"/>
              </w:rPr>
              <w:t>三、積極辦理人權與轉型正義國內外交流活動，強化我國人權及轉型正義事務之研究發展、經驗交流及社會對話與宣導，強化我</w:t>
            </w:r>
            <w:r w:rsidRPr="00CC60F9">
              <w:rPr>
                <w:rFonts w:ascii="標楷體" w:eastAsia="標楷體" w:hAnsi="標楷體" w:cs="Times New Roman"/>
                <w:szCs w:val="22"/>
              </w:rPr>
              <w:lastRenderedPageBreak/>
              <w:t>國於國際社群之議題實質合作深度與能見度。</w:t>
            </w:r>
          </w:p>
          <w:p w14:paraId="385581A2" w14:textId="77777777" w:rsidR="00CD6D7A" w:rsidRPr="00CC60F9" w:rsidRDefault="00CD6D7A" w:rsidP="00947A71">
            <w:pPr>
              <w:widowControl w:val="0"/>
              <w:kinsoku w:val="0"/>
              <w:spacing w:line="300" w:lineRule="exact"/>
              <w:ind w:left="522" w:hanging="522"/>
              <w:jc w:val="both"/>
              <w:rPr>
                <w:rFonts w:ascii="標楷體" w:eastAsia="標楷體" w:hAnsi="標楷體" w:cs="Times New Roman"/>
                <w:szCs w:val="22"/>
              </w:rPr>
            </w:pPr>
            <w:r w:rsidRPr="00CC60F9">
              <w:rPr>
                <w:rFonts w:ascii="標楷體" w:eastAsia="標楷體" w:hAnsi="標楷體" w:cs="Times New Roman"/>
                <w:szCs w:val="22"/>
              </w:rPr>
              <w:t>四、辦理轉型正義政策研究、諮詢及法案推動；導入公私協力、民主韌性等議題發展，</w:t>
            </w:r>
            <w:proofErr w:type="gramStart"/>
            <w:r w:rsidRPr="00CC60F9">
              <w:rPr>
                <w:rFonts w:ascii="標楷體" w:eastAsia="標楷體" w:hAnsi="標楷體" w:cs="Times New Roman"/>
                <w:szCs w:val="22"/>
              </w:rPr>
              <w:t>活化促轉基金</w:t>
            </w:r>
            <w:proofErr w:type="gramEnd"/>
            <w:r w:rsidRPr="00CC60F9">
              <w:rPr>
                <w:rFonts w:ascii="標楷體" w:eastAsia="標楷體" w:hAnsi="標楷體" w:cs="Times New Roman"/>
                <w:szCs w:val="22"/>
              </w:rPr>
              <w:t>之管理及運用；擴充多元社會溝通形式，深化各界對轉型正義之認知與意識；規劃辦理轉型正義國際經驗、社會意向調查等研究，作為</w:t>
            </w:r>
            <w:proofErr w:type="gramStart"/>
            <w:r w:rsidRPr="00CC60F9">
              <w:rPr>
                <w:rFonts w:ascii="標楷體" w:eastAsia="標楷體" w:hAnsi="標楷體" w:cs="Times New Roman"/>
                <w:szCs w:val="22"/>
              </w:rPr>
              <w:t>研</w:t>
            </w:r>
            <w:proofErr w:type="gramEnd"/>
            <w:r w:rsidRPr="00CC60F9">
              <w:rPr>
                <w:rFonts w:ascii="標楷體" w:eastAsia="標楷體" w:hAnsi="標楷體" w:cs="Times New Roman"/>
                <w:szCs w:val="22"/>
              </w:rPr>
              <w:t>擬相關政策與計畫之參考。</w:t>
            </w:r>
          </w:p>
          <w:p w14:paraId="435AEAA9" w14:textId="77777777" w:rsidR="00CD6D7A" w:rsidRPr="00CC60F9" w:rsidRDefault="00CD6D7A" w:rsidP="00947A71">
            <w:pPr>
              <w:widowControl w:val="0"/>
              <w:kinsoku w:val="0"/>
              <w:spacing w:line="300" w:lineRule="exact"/>
              <w:ind w:left="522" w:hanging="522"/>
              <w:jc w:val="both"/>
              <w:rPr>
                <w:rFonts w:ascii="標楷體" w:eastAsia="標楷體" w:hAnsi="標楷體" w:cs="標楷體"/>
              </w:rPr>
            </w:pPr>
            <w:r w:rsidRPr="00CC60F9">
              <w:rPr>
                <w:rFonts w:ascii="標楷體" w:eastAsia="標楷體" w:hAnsi="標楷體" w:cs="Times New Roman"/>
                <w:szCs w:val="22"/>
              </w:rPr>
              <w:t>五、透過本院推動轉型正義會報機制，統合、協調及督導各部會落實轉型正義業務。</w:t>
            </w:r>
          </w:p>
        </w:tc>
      </w:tr>
      <w:tr w:rsidR="00CD6D7A" w:rsidRPr="00CC60F9" w14:paraId="4817BC34" w14:textId="77777777" w:rsidTr="00447A53">
        <w:trPr>
          <w:trHeight w:val="513"/>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7C3599E" w14:textId="77777777" w:rsidR="00CD6D7A" w:rsidRPr="00CC60F9" w:rsidRDefault="001C735C"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proofErr w:type="gramStart"/>
            <w:r w:rsidRPr="00CC60F9">
              <w:rPr>
                <w:rFonts w:ascii="標楷體" w:eastAsia="標楷體" w:hAnsi="標楷體" w:cs="標楷體"/>
                <w:color w:val="000000"/>
              </w:rPr>
              <w:lastRenderedPageBreak/>
              <w:t>個</w:t>
            </w:r>
            <w:proofErr w:type="gramEnd"/>
            <w:r w:rsidRPr="00CC60F9">
              <w:rPr>
                <w:rFonts w:ascii="標楷體" w:eastAsia="標楷體" w:hAnsi="標楷體" w:cs="標楷體"/>
                <w:color w:val="000000"/>
              </w:rPr>
              <w:t>資</w:t>
            </w:r>
            <w:r w:rsidR="00CD6D7A" w:rsidRPr="00CC60F9">
              <w:rPr>
                <w:rFonts w:ascii="標楷體" w:eastAsia="標楷體" w:hAnsi="標楷體" w:cs="標楷體"/>
                <w:color w:val="000000"/>
              </w:rPr>
              <w:t>保護委員會籌備</w:t>
            </w:r>
            <w:r w:rsidR="00CD6D7A" w:rsidRPr="00CC60F9">
              <w:rPr>
                <w:rFonts w:ascii="標楷體" w:eastAsia="標楷體" w:hAnsi="標楷體" w:cs="標楷體" w:hint="eastAsia"/>
                <w:color w:val="000000"/>
              </w:rPr>
              <w:t>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C51E48E" w14:textId="77777777"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進行個人資料保護委員會之籌設。</w:t>
            </w:r>
          </w:p>
          <w:p w14:paraId="4CB9F37A" w14:textId="77777777"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完備個人資料保護委員會組織相關法制。</w:t>
            </w:r>
          </w:p>
          <w:p w14:paraId="14BE6BA3" w14:textId="77777777"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研究及評估個人資料保護法制及相關配套機制。</w:t>
            </w:r>
          </w:p>
          <w:p w14:paraId="6833F74C" w14:textId="77777777"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標楷體"/>
                <w:color w:val="FF0000"/>
              </w:rPr>
            </w:pPr>
            <w:r w:rsidRPr="00CC60F9">
              <w:rPr>
                <w:rFonts w:ascii="標楷體" w:eastAsia="標楷體" w:hAnsi="標楷體" w:cs="Times New Roman"/>
                <w:kern w:val="3"/>
                <w:szCs w:val="22"/>
              </w:rPr>
              <w:t>提升個資法認知能量，規劃個資保護人才之培育。</w:t>
            </w:r>
          </w:p>
          <w:p w14:paraId="2CA30975" w14:textId="77777777"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標楷體"/>
                <w:color w:val="FF0000"/>
              </w:rPr>
            </w:pPr>
            <w:r w:rsidRPr="00CC60F9">
              <w:rPr>
                <w:rFonts w:ascii="標楷體" w:eastAsia="標楷體" w:hAnsi="標楷體" w:cs="Lucida Sans"/>
                <w:kern w:val="3"/>
                <w:lang w:bidi="hi-IN"/>
              </w:rPr>
              <w:t>因應個人資料保護業務整合，提出個人資料保護委員會適當監管機制規劃。</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05AEA819"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進行個人資料保護委員會廳舍、軟硬體需求規劃、建置及實施等事宜。</w:t>
            </w:r>
          </w:p>
          <w:p w14:paraId="18736B5A"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規劃及進行個人資料保護委員會業務執行所需網站、系統、形象設計等組織運作應具備事項。</w:t>
            </w:r>
          </w:p>
          <w:p w14:paraId="1EEA0BE0"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掌握國際個人資料保護獨立機關發展脈動，評估國內發展需求，規劃符合國內體制與推動可能性之個人資料保護委員會組織層級與架構。</w:t>
            </w:r>
          </w:p>
          <w:p w14:paraId="13D66259"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提出個人資料保護委員會組織法草案及相關配套規範。</w:t>
            </w:r>
          </w:p>
          <w:p w14:paraId="2287BF3C"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研究及評估個人資料保護法制暨相關配套法制政策規劃。</w:t>
            </w:r>
          </w:p>
          <w:p w14:paraId="4CC01E8A"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進行個人資料保護法配套子法或政策機制之規劃，逐步進行必要規範或機制</w:t>
            </w:r>
            <w:proofErr w:type="gramStart"/>
            <w:r w:rsidRPr="00CC60F9">
              <w:rPr>
                <w:rFonts w:ascii="標楷體" w:eastAsia="標楷體" w:hAnsi="標楷體"/>
              </w:rPr>
              <w:t>研</w:t>
            </w:r>
            <w:proofErr w:type="gramEnd"/>
            <w:r w:rsidRPr="00CC60F9">
              <w:rPr>
                <w:rFonts w:ascii="標楷體" w:eastAsia="標楷體" w:hAnsi="標楷體"/>
              </w:rPr>
              <w:t>議。</w:t>
            </w:r>
          </w:p>
          <w:p w14:paraId="01606163"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配合個人資料保護法修正，規劃個資法認知提升說明活動。</w:t>
            </w:r>
          </w:p>
          <w:p w14:paraId="6984D0DA"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因應個人資料保護委員會籌設，規劃所需個資專業人才之培育，並</w:t>
            </w:r>
            <w:proofErr w:type="gramStart"/>
            <w:r w:rsidRPr="00CC60F9">
              <w:rPr>
                <w:rFonts w:ascii="標楷體" w:eastAsia="標楷體" w:hAnsi="標楷體"/>
              </w:rPr>
              <w:t>研</w:t>
            </w:r>
            <w:proofErr w:type="gramEnd"/>
            <w:r w:rsidRPr="00CC60F9">
              <w:rPr>
                <w:rFonts w:ascii="標楷體" w:eastAsia="標楷體" w:hAnsi="標楷體"/>
              </w:rPr>
              <w:t>議長期性</w:t>
            </w:r>
            <w:proofErr w:type="gramStart"/>
            <w:r w:rsidRPr="00CC60F9">
              <w:rPr>
                <w:rFonts w:ascii="標楷體" w:eastAsia="標楷體" w:hAnsi="標楷體"/>
              </w:rPr>
              <w:t>個</w:t>
            </w:r>
            <w:proofErr w:type="gramEnd"/>
            <w:r w:rsidRPr="00CC60F9">
              <w:rPr>
                <w:rFonts w:ascii="標楷體" w:eastAsia="標楷體" w:hAnsi="標楷體"/>
              </w:rPr>
              <w:t>資保護專業人才養成策略。</w:t>
            </w:r>
          </w:p>
          <w:p w14:paraId="274D3CC0"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cs="標楷體"/>
                <w:color w:val="FF0000"/>
              </w:rPr>
            </w:pPr>
            <w:r w:rsidRPr="00CC60F9">
              <w:rPr>
                <w:rFonts w:ascii="標楷體" w:eastAsia="標楷體" w:hAnsi="標楷體"/>
              </w:rPr>
              <w:t>進行個人資料保護實務監管及重點產業落實狀況調查</w:t>
            </w:r>
            <w:r w:rsidR="00CC60F9" w:rsidRPr="00CC60F9">
              <w:rPr>
                <w:rFonts w:ascii="標楷體" w:eastAsia="標楷體" w:hAnsi="標楷體"/>
              </w:rPr>
              <w:t>瞭</w:t>
            </w:r>
            <w:r w:rsidRPr="00CC60F9">
              <w:rPr>
                <w:rFonts w:ascii="標楷體" w:eastAsia="標楷體" w:hAnsi="標楷體"/>
              </w:rPr>
              <w:t>解，作為個資保護委員會監管事務規劃之基礎。</w:t>
            </w:r>
          </w:p>
          <w:p w14:paraId="592052DD" w14:textId="77777777"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cs="標楷體"/>
                <w:color w:val="FF0000"/>
              </w:rPr>
            </w:pPr>
            <w:r w:rsidRPr="00CC60F9">
              <w:rPr>
                <w:rFonts w:ascii="標楷體" w:eastAsia="標楷體" w:hAnsi="標楷體"/>
              </w:rPr>
              <w:t>盤點現行個人資料保護執法分散管理，</w:t>
            </w:r>
            <w:proofErr w:type="gramStart"/>
            <w:r w:rsidRPr="00CC60F9">
              <w:rPr>
                <w:rFonts w:ascii="標楷體" w:eastAsia="標楷體" w:hAnsi="標楷體"/>
              </w:rPr>
              <w:t>研</w:t>
            </w:r>
            <w:proofErr w:type="gramEnd"/>
            <w:r w:rsidRPr="00CC60F9">
              <w:rPr>
                <w:rFonts w:ascii="標楷體" w:eastAsia="標楷體" w:hAnsi="標楷體"/>
              </w:rPr>
              <w:t>議個人資料保護委員會之監管事務整合可能性，評估規劃適當之監管機制。</w:t>
            </w:r>
          </w:p>
        </w:tc>
      </w:tr>
      <w:tr w:rsidR="00CD6D7A" w:rsidRPr="00CC60F9" w14:paraId="05498CD8" w14:textId="77777777">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19C0183" w14:textId="77777777"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一般建築及設備</w:t>
            </w:r>
          </w:p>
          <w:p w14:paraId="68F2EAA2" w14:textId="77777777" w:rsidR="00CD6D7A" w:rsidRPr="00CC60F9" w:rsidRDefault="00CD6D7A" w:rsidP="00CA2532">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rPr>
              <w:t xml:space="preserve"> </w:t>
            </w:r>
            <w:r w:rsidR="00CA2532" w:rsidRPr="00CC60F9">
              <w:rPr>
                <w:rFonts w:ascii="標楷體" w:eastAsia="標楷體" w:hAnsi="標楷體" w:cs="標楷體" w:hint="eastAsia"/>
              </w:rPr>
              <w:t xml:space="preserve"> </w:t>
            </w:r>
            <w:r w:rsidRPr="00CC60F9">
              <w:rPr>
                <w:rFonts w:ascii="標楷體" w:eastAsia="標楷體" w:hAnsi="標楷體" w:cs="標楷體"/>
                <w:color w:val="000000"/>
              </w:rPr>
              <w:t>營建工程</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A204635" w14:textId="77777777"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院區各大樓空調</w:t>
            </w:r>
            <w:proofErr w:type="gramStart"/>
            <w:r w:rsidRPr="00CC60F9">
              <w:rPr>
                <w:rFonts w:ascii="標楷體" w:eastAsia="標楷體" w:hAnsi="標楷體" w:cs="標楷體"/>
                <w:color w:val="000000" w:themeColor="text1"/>
              </w:rPr>
              <w:t>汰</w:t>
            </w:r>
            <w:proofErr w:type="gramEnd"/>
            <w:r w:rsidRPr="00CC60F9">
              <w:rPr>
                <w:rFonts w:ascii="標楷體" w:eastAsia="標楷體" w:hAnsi="標楷體" w:cs="標楷體"/>
                <w:color w:val="000000" w:themeColor="text1"/>
              </w:rPr>
              <w:t>換更新第10期工程。</w:t>
            </w:r>
          </w:p>
          <w:p w14:paraId="533234AC" w14:textId="77777777"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lastRenderedPageBreak/>
              <w:t>歷史建物修繕及會議室空間改善工程第3期。</w:t>
            </w:r>
          </w:p>
          <w:p w14:paraId="481B8705" w14:textId="77777777"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國定古蹟外牆磁磚局部檢修及防護工程。</w:t>
            </w:r>
          </w:p>
          <w:p w14:paraId="6317B12B" w14:textId="77777777"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行政院檔案庫房結構補強及空間改善工程。</w:t>
            </w:r>
          </w:p>
          <w:p w14:paraId="1EF49D1C" w14:textId="77777777"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院區辦公廳舍廁所、辦公室及</w:t>
            </w:r>
            <w:proofErr w:type="gramStart"/>
            <w:r w:rsidRPr="00CC60F9">
              <w:rPr>
                <w:rFonts w:ascii="標楷體" w:eastAsia="標楷體" w:hAnsi="標楷體" w:cs="標楷體"/>
                <w:color w:val="000000" w:themeColor="text1"/>
              </w:rPr>
              <w:t>茶水間等修繕</w:t>
            </w:r>
            <w:proofErr w:type="gramEnd"/>
            <w:r w:rsidRPr="00CC60F9">
              <w:rPr>
                <w:rFonts w:ascii="標楷體" w:eastAsia="標楷體" w:hAnsi="標楷體" w:cs="標楷體"/>
                <w:color w:val="000000" w:themeColor="text1"/>
              </w:rPr>
              <w:t>工程。</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293BF086" w14:textId="77777777"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olor w:val="000000" w:themeColor="text1"/>
              </w:rPr>
            </w:pPr>
            <w:r w:rsidRPr="00CC60F9">
              <w:rPr>
                <w:rFonts w:ascii="標楷體" w:eastAsia="標楷體" w:hAnsi="標楷體" w:cs="標楷體"/>
                <w:color w:val="000000" w:themeColor="text1"/>
              </w:rPr>
              <w:lastRenderedPageBreak/>
              <w:t>建置智慧能源監控管理系統，協助即時掌握設備耗能，以利訂定能源改善計畫，有效降低水電成本，達到節能減碳與節省公帑的目標。</w:t>
            </w:r>
          </w:p>
          <w:p w14:paraId="7B8704BD" w14:textId="77777777"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lastRenderedPageBreak/>
              <w:t>歷史建物修繕及會議室空間改善工程第3期</w:t>
            </w:r>
          </w:p>
          <w:p w14:paraId="05CDD27B" w14:textId="77777777" w:rsidR="00CD6D7A" w:rsidRPr="00CC60F9" w:rsidRDefault="00CD6D7A" w:rsidP="00D7346F">
            <w:pPr>
              <w:pStyle w:val="Standard"/>
              <w:numPr>
                <w:ilvl w:val="1"/>
                <w:numId w:val="40"/>
              </w:numPr>
              <w:kinsoku w:val="0"/>
              <w:autoSpaceDN/>
              <w:snapToGrid w:val="0"/>
              <w:spacing w:line="300" w:lineRule="exact"/>
              <w:ind w:left="530" w:hanging="482"/>
              <w:jc w:val="both"/>
              <w:rPr>
                <w:rFonts w:ascii="標楷體" w:eastAsia="標楷體" w:hAnsi="標楷體" w:cs="標楷體"/>
                <w:color w:val="000000" w:themeColor="text1"/>
              </w:rPr>
            </w:pPr>
            <w:r w:rsidRPr="00CC60F9">
              <w:rPr>
                <w:rFonts w:ascii="標楷體" w:eastAsia="標楷體" w:hAnsi="標楷體" w:cs="標楷體"/>
                <w:color w:val="000000" w:themeColor="text1"/>
              </w:rPr>
              <w:t>歷史建築孫運璿濟南路寓所修復再利用工程。</w:t>
            </w:r>
          </w:p>
          <w:p w14:paraId="44106A10" w14:textId="77777777" w:rsidR="00CD6D7A" w:rsidRPr="00CC60F9" w:rsidRDefault="00CD6D7A" w:rsidP="00D7346F">
            <w:pPr>
              <w:pStyle w:val="Standard"/>
              <w:numPr>
                <w:ilvl w:val="1"/>
                <w:numId w:val="40"/>
              </w:numPr>
              <w:kinsoku w:val="0"/>
              <w:autoSpaceDN/>
              <w:snapToGrid w:val="0"/>
              <w:spacing w:line="300" w:lineRule="exact"/>
              <w:ind w:left="530" w:hanging="482"/>
              <w:jc w:val="both"/>
              <w:rPr>
                <w:rFonts w:ascii="標楷體" w:eastAsia="標楷體" w:hAnsi="標楷體"/>
                <w:color w:val="000000" w:themeColor="text1"/>
              </w:rPr>
            </w:pPr>
            <w:r w:rsidRPr="00CC60F9">
              <w:rPr>
                <w:rFonts w:ascii="標楷體" w:eastAsia="標楷體" w:hAnsi="標楷體" w:cs="標楷體"/>
                <w:color w:val="000000" w:themeColor="text1"/>
              </w:rPr>
              <w:t>中央大樓各會議室空間改善</w:t>
            </w:r>
            <w:r w:rsidRPr="00CC60F9">
              <w:rPr>
                <w:rFonts w:ascii="標楷體" w:eastAsia="標楷體" w:hAnsi="標楷體" w:cs="標楷體" w:hint="eastAsia"/>
                <w:color w:val="000000" w:themeColor="text1"/>
              </w:rPr>
              <w:t>(</w:t>
            </w:r>
            <w:r w:rsidRPr="00CC60F9">
              <w:rPr>
                <w:rFonts w:ascii="標楷體" w:eastAsia="標楷體" w:hAnsi="標楷體" w:cs="標楷體"/>
                <w:color w:val="000000" w:themeColor="text1"/>
              </w:rPr>
              <w:t>含設備更新</w:t>
            </w:r>
            <w:r w:rsidRPr="00CC60F9">
              <w:rPr>
                <w:rFonts w:ascii="標楷體" w:eastAsia="標楷體" w:hAnsi="標楷體" w:cs="標楷體" w:hint="eastAsia"/>
                <w:color w:val="000000" w:themeColor="text1"/>
              </w:rPr>
              <w:t>)</w:t>
            </w:r>
            <w:r w:rsidRPr="00CC60F9">
              <w:rPr>
                <w:rFonts w:ascii="標楷體" w:eastAsia="標楷體" w:hAnsi="標楷體" w:cs="標楷體"/>
                <w:color w:val="000000" w:themeColor="text1"/>
              </w:rPr>
              <w:t>工程，以保存文化資產，加強建物安全，改善議事環境。</w:t>
            </w:r>
          </w:p>
          <w:p w14:paraId="44C1B630" w14:textId="77777777"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olor w:val="000000" w:themeColor="text1"/>
              </w:rPr>
            </w:pPr>
            <w:r w:rsidRPr="00CC60F9">
              <w:rPr>
                <w:rFonts w:ascii="標楷體" w:eastAsia="標楷體" w:hAnsi="標楷體" w:cs="標楷體"/>
                <w:color w:val="000000" w:themeColor="text1"/>
              </w:rPr>
              <w:t>進行國定古蹟</w:t>
            </w:r>
            <w:r w:rsidR="00AE49F7" w:rsidRPr="00CC60F9">
              <w:rPr>
                <w:rFonts w:ascii="標楷體" w:eastAsia="標楷體" w:hAnsi="標楷體" w:cs="標楷體"/>
                <w:color w:val="000000"/>
              </w:rPr>
              <w:t>－</w:t>
            </w:r>
            <w:r w:rsidRPr="00CC60F9">
              <w:rPr>
                <w:rFonts w:ascii="標楷體" w:eastAsia="標楷體" w:hAnsi="標楷體" w:cs="標楷體"/>
                <w:color w:val="000000" w:themeColor="text1"/>
              </w:rPr>
              <w:t>中央大樓外牆磁磚及裂縫修補，以保全文化資產價值，保護生命財產安全。</w:t>
            </w:r>
          </w:p>
          <w:p w14:paraId="56772920" w14:textId="77777777"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hint="eastAsia"/>
                <w:color w:val="000000" w:themeColor="text1"/>
              </w:rPr>
              <w:t>為確保檔案庫房結構安全，提升樓板承載力，進行本院檔案庫房樓板結構安全補強及空間改善工程，以提升建築物及檔案庫房安全性。</w:t>
            </w:r>
          </w:p>
          <w:p w14:paraId="34719AB9" w14:textId="77777777"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hint="eastAsia"/>
                <w:color w:val="000000" w:themeColor="text1"/>
              </w:rPr>
              <w:t>改善</w:t>
            </w:r>
            <w:proofErr w:type="gramStart"/>
            <w:r w:rsidRPr="00CC60F9">
              <w:rPr>
                <w:rFonts w:ascii="標楷體" w:eastAsia="標楷體" w:hAnsi="標楷體" w:cs="標楷體" w:hint="eastAsia"/>
                <w:color w:val="000000" w:themeColor="text1"/>
              </w:rPr>
              <w:t>本院老舊</w:t>
            </w:r>
            <w:proofErr w:type="gramEnd"/>
            <w:r w:rsidRPr="00CC60F9">
              <w:rPr>
                <w:rFonts w:ascii="標楷體" w:eastAsia="標楷體" w:hAnsi="標楷體" w:cs="標楷體" w:hint="eastAsia"/>
                <w:color w:val="000000" w:themeColor="text1"/>
              </w:rPr>
              <w:t>不符使用需求之公共廁所、辦公室及茶水間，進行內部管線及硬體設備改善，以提升辦公環境品質。</w:t>
            </w:r>
          </w:p>
        </w:tc>
      </w:tr>
      <w:tr w:rsidR="00CD6D7A" w:rsidRPr="00CC60F9" w14:paraId="1F1126C3" w14:textId="77777777">
        <w:trPr>
          <w:trHeight w:val="297"/>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1ACE194" w14:textId="77777777" w:rsidR="00CD6D7A" w:rsidRPr="00CC60F9" w:rsidRDefault="00CD6D7A" w:rsidP="00CA2532">
            <w:pPr>
              <w:widowControl w:val="0"/>
              <w:pBdr>
                <w:top w:val="nil"/>
                <w:left w:val="nil"/>
                <w:bottom w:val="nil"/>
                <w:right w:val="nil"/>
                <w:between w:val="nil"/>
              </w:pBdr>
              <w:kinsoku w:val="0"/>
              <w:spacing w:line="300" w:lineRule="exact"/>
              <w:ind w:left="240" w:hanging="240"/>
              <w:jc w:val="both"/>
              <w:rPr>
                <w:rFonts w:ascii="標楷體" w:eastAsia="標楷體" w:hAnsi="標楷體" w:cs="標楷體"/>
                <w:color w:val="000000"/>
              </w:rPr>
            </w:pPr>
            <w:r w:rsidRPr="00CC60F9">
              <w:rPr>
                <w:rFonts w:ascii="標楷體" w:eastAsia="標楷體" w:hAnsi="標楷體" w:cs="標楷體"/>
              </w:rPr>
              <w:lastRenderedPageBreak/>
              <w:t xml:space="preserve"> </w:t>
            </w:r>
            <w:r w:rsidR="00CA2532" w:rsidRPr="00CC60F9">
              <w:rPr>
                <w:rFonts w:ascii="標楷體" w:eastAsia="標楷體" w:hAnsi="標楷體" w:cs="標楷體" w:hint="eastAsia"/>
              </w:rPr>
              <w:t xml:space="preserve"> </w:t>
            </w:r>
            <w:r w:rsidRPr="00CC60F9">
              <w:rPr>
                <w:rFonts w:ascii="標楷體" w:eastAsia="標楷體" w:hAnsi="標楷體" w:cs="標楷體"/>
                <w:color w:val="000000"/>
              </w:rPr>
              <w:t>交通及運輸設備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056E3EE" w14:textId="77777777" w:rsidR="00CD6D7A" w:rsidRPr="00CC60F9" w:rsidRDefault="00CD6D7A" w:rsidP="00D7346F">
            <w:pPr>
              <w:pStyle w:val="Standard"/>
              <w:kinsoku w:val="0"/>
              <w:autoSpaceDN/>
              <w:snapToGrid w:val="0"/>
              <w:spacing w:line="300" w:lineRule="exact"/>
              <w:jc w:val="both"/>
              <w:rPr>
                <w:rFonts w:ascii="標楷體" w:eastAsia="標楷體" w:hAnsi="標楷體" w:cs="標楷體"/>
                <w:color w:val="000000" w:themeColor="text1"/>
              </w:rPr>
            </w:pPr>
            <w:proofErr w:type="gramStart"/>
            <w:r w:rsidRPr="00CC60F9">
              <w:rPr>
                <w:rFonts w:ascii="標楷體" w:eastAsia="標楷體" w:hAnsi="標楷體" w:cs="標楷體"/>
                <w:color w:val="000000" w:themeColor="text1"/>
              </w:rPr>
              <w:t>汰</w:t>
            </w:r>
            <w:proofErr w:type="gramEnd"/>
            <w:r w:rsidRPr="00CC60F9">
              <w:rPr>
                <w:rFonts w:ascii="標楷體" w:eastAsia="標楷體" w:hAnsi="標楷體" w:cs="標楷體"/>
                <w:color w:val="000000" w:themeColor="text1"/>
              </w:rPr>
              <w:t>換首長專用車、視導</w:t>
            </w:r>
          </w:p>
          <w:p w14:paraId="7072C9FF" w14:textId="77777777" w:rsidR="00CD6D7A" w:rsidRPr="00CC60F9" w:rsidRDefault="00CD6D7A" w:rsidP="00D7346F">
            <w:pPr>
              <w:pStyle w:val="Standard"/>
              <w:kinsoku w:val="0"/>
              <w:autoSpaceDN/>
              <w:snapToGrid w:val="0"/>
              <w:spacing w:line="300" w:lineRule="exact"/>
              <w:jc w:val="both"/>
              <w:rPr>
                <w:rFonts w:ascii="標楷體" w:eastAsia="標楷體" w:hAnsi="標楷體"/>
                <w:color w:val="000000" w:themeColor="text1"/>
              </w:rPr>
            </w:pPr>
            <w:r w:rsidRPr="00CC60F9">
              <w:rPr>
                <w:rFonts w:ascii="標楷體" w:eastAsia="標楷體" w:hAnsi="標楷體" w:cs="標楷體"/>
                <w:color w:val="000000" w:themeColor="text1"/>
              </w:rPr>
              <w:t>車各1輛。</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7EBC1FBD" w14:textId="77777777" w:rsidR="00CD6D7A" w:rsidRPr="00CC60F9" w:rsidRDefault="00CD6D7A" w:rsidP="00D7346F">
            <w:pPr>
              <w:pStyle w:val="Standard"/>
              <w:numPr>
                <w:ilvl w:val="0"/>
                <w:numId w:val="41"/>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加強行車安全，</w:t>
            </w:r>
            <w:proofErr w:type="gramStart"/>
            <w:r w:rsidRPr="00CC60F9">
              <w:rPr>
                <w:rFonts w:ascii="標楷體" w:eastAsia="標楷體" w:hAnsi="標楷體" w:cs="標楷體" w:hint="eastAsia"/>
                <w:color w:val="000000" w:themeColor="text1"/>
              </w:rPr>
              <w:t>汰</w:t>
            </w:r>
            <w:proofErr w:type="gramEnd"/>
            <w:r w:rsidRPr="00CC60F9">
              <w:rPr>
                <w:rFonts w:ascii="標楷體" w:eastAsia="標楷體" w:hAnsi="標楷體" w:cs="標楷體" w:hint="eastAsia"/>
                <w:color w:val="000000" w:themeColor="text1"/>
              </w:rPr>
              <w:t>換老舊車輛</w:t>
            </w:r>
            <w:r w:rsidRPr="00CC60F9">
              <w:rPr>
                <w:rFonts w:ascii="標楷體" w:eastAsia="標楷體" w:hAnsi="標楷體" w:cs="標楷體"/>
                <w:color w:val="000000" w:themeColor="text1"/>
              </w:rPr>
              <w:t>節約養護費用，提升車輛妥善率。</w:t>
            </w:r>
          </w:p>
          <w:p w14:paraId="121A8947" w14:textId="77777777" w:rsidR="00CD6D7A" w:rsidRPr="00CC60F9" w:rsidRDefault="00CD6D7A" w:rsidP="00D7346F">
            <w:pPr>
              <w:pStyle w:val="Standard"/>
              <w:numPr>
                <w:ilvl w:val="0"/>
                <w:numId w:val="41"/>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採購環保性佳、</w:t>
            </w:r>
            <w:r w:rsidRPr="00CC60F9">
              <w:rPr>
                <w:rFonts w:ascii="標楷體" w:eastAsia="標楷體" w:hAnsi="標楷體" w:cs="標楷體" w:hint="eastAsia"/>
                <w:color w:val="000000" w:themeColor="text1"/>
              </w:rPr>
              <w:t>低</w:t>
            </w:r>
            <w:r w:rsidRPr="00CC60F9">
              <w:rPr>
                <w:rFonts w:ascii="標楷體" w:eastAsia="標楷體" w:hAnsi="標楷體" w:cs="標楷體"/>
                <w:color w:val="000000" w:themeColor="text1"/>
              </w:rPr>
              <w:t>噪音、維護成本低及省油之車輛，以更具能源效益。</w:t>
            </w:r>
          </w:p>
        </w:tc>
      </w:tr>
      <w:tr w:rsidR="00CD6D7A" w:rsidRPr="00D5023E" w14:paraId="3559E282" w14:textId="77777777" w:rsidTr="00947A71">
        <w:trPr>
          <w:trHeight w:val="4322"/>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008C2A1" w14:textId="77777777" w:rsidR="00CD6D7A" w:rsidRPr="00CC60F9" w:rsidRDefault="00CD6D7A" w:rsidP="00CA2532">
            <w:pPr>
              <w:widowControl w:val="0"/>
              <w:pBdr>
                <w:top w:val="nil"/>
                <w:left w:val="nil"/>
                <w:bottom w:val="nil"/>
                <w:right w:val="nil"/>
                <w:between w:val="nil"/>
              </w:pBdr>
              <w:kinsoku w:val="0"/>
              <w:spacing w:line="300" w:lineRule="exact"/>
              <w:ind w:left="240" w:hanging="240"/>
              <w:jc w:val="both"/>
              <w:rPr>
                <w:rFonts w:ascii="標楷體" w:eastAsia="標楷體" w:hAnsi="標楷體" w:cs="標楷體"/>
                <w:color w:val="000000"/>
              </w:rPr>
            </w:pPr>
            <w:r w:rsidRPr="00CC60F9">
              <w:rPr>
                <w:rFonts w:ascii="標楷體" w:eastAsia="標楷體" w:hAnsi="標楷體" w:cs="標楷體"/>
              </w:rPr>
              <w:t xml:space="preserve"> </w:t>
            </w:r>
            <w:r w:rsidR="00CA2532" w:rsidRPr="00CC60F9">
              <w:rPr>
                <w:rFonts w:ascii="標楷體" w:eastAsia="標楷體" w:hAnsi="標楷體" w:cs="標楷體" w:hint="eastAsia"/>
              </w:rPr>
              <w:t xml:space="preserve"> </w:t>
            </w:r>
            <w:r w:rsidRPr="00CC60F9">
              <w:rPr>
                <w:rFonts w:ascii="標楷體" w:eastAsia="標楷體" w:hAnsi="標楷體" w:cs="標楷體"/>
                <w:color w:val="000000"/>
              </w:rPr>
              <w:t>其他設備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B1F98BF" w14:textId="77777777" w:rsidR="00CD6D7A" w:rsidRPr="00CC60F9" w:rsidRDefault="00CD6D7A" w:rsidP="00D7346F">
            <w:pPr>
              <w:pStyle w:val="ac"/>
              <w:numPr>
                <w:ilvl w:val="0"/>
                <w:numId w:val="3"/>
              </w:numPr>
              <w:pBdr>
                <w:top w:val="nil"/>
                <w:left w:val="nil"/>
                <w:bottom w:val="nil"/>
                <w:right w:val="nil"/>
                <w:between w:val="nil"/>
              </w:pBdr>
              <w:kinsoku w:val="0"/>
              <w:autoSpaceDN/>
              <w:spacing w:line="300" w:lineRule="exact"/>
              <w:jc w:val="both"/>
              <w:rPr>
                <w:rFonts w:ascii="標楷體" w:eastAsia="標楷體" w:hAnsi="標楷體" w:cs="標楷體"/>
                <w:color w:val="FF0000"/>
              </w:rPr>
            </w:pPr>
            <w:r w:rsidRPr="00CC60F9">
              <w:rPr>
                <w:rFonts w:ascii="標楷體" w:eastAsia="標楷體" w:hAnsi="標楷體" w:cs="標楷體" w:hint="eastAsia"/>
              </w:rPr>
              <w:t>持續辦理</w:t>
            </w:r>
            <w:proofErr w:type="gramStart"/>
            <w:r w:rsidRPr="00CC60F9">
              <w:rPr>
                <w:rFonts w:ascii="標楷體" w:eastAsia="標楷體" w:hAnsi="標楷體" w:cs="標楷體" w:hint="eastAsia"/>
              </w:rPr>
              <w:t>汰</w:t>
            </w:r>
            <w:proofErr w:type="gramEnd"/>
            <w:r w:rsidRPr="00CC60F9">
              <w:rPr>
                <w:rFonts w:ascii="標楷體" w:eastAsia="標楷體" w:hAnsi="標楷體" w:cs="標楷體" w:hint="eastAsia"/>
              </w:rPr>
              <w:t>舊更新及新增數位網路高清彩色紅外線攝影機等設備，以維護整體院區安全。</w:t>
            </w:r>
          </w:p>
          <w:p w14:paraId="26338D69" w14:textId="77777777" w:rsidR="00CD6D7A" w:rsidRPr="00CC60F9" w:rsidRDefault="00CD6D7A" w:rsidP="00D7346F">
            <w:pPr>
              <w:pStyle w:val="ac"/>
              <w:numPr>
                <w:ilvl w:val="0"/>
                <w:numId w:val="3"/>
              </w:numPr>
              <w:pBdr>
                <w:top w:val="nil"/>
                <w:left w:val="nil"/>
                <w:bottom w:val="nil"/>
                <w:right w:val="nil"/>
                <w:between w:val="nil"/>
              </w:pBdr>
              <w:kinsoku w:val="0"/>
              <w:autoSpaceDN/>
              <w:spacing w:line="300" w:lineRule="exact"/>
              <w:jc w:val="both"/>
              <w:rPr>
                <w:rFonts w:ascii="標楷體" w:eastAsia="標楷體" w:hAnsi="標楷體" w:cs="標楷體"/>
                <w:color w:val="FF0000"/>
              </w:rPr>
            </w:pPr>
            <w:proofErr w:type="gramStart"/>
            <w:r w:rsidRPr="00CC60F9">
              <w:rPr>
                <w:rFonts w:ascii="標楷體" w:eastAsia="標楷體" w:hAnsi="標楷體" w:cs="標楷體" w:hint="eastAsia"/>
              </w:rPr>
              <w:t>汰</w:t>
            </w:r>
            <w:proofErr w:type="gramEnd"/>
            <w:r w:rsidRPr="00CC60F9">
              <w:rPr>
                <w:rFonts w:ascii="標楷體" w:eastAsia="標楷體" w:hAnsi="標楷體" w:cs="標楷體" w:hint="eastAsia"/>
              </w:rPr>
              <w:t>換及採購空氣清淨機、除濕機、冷氣機、電視機、影印機、碎紙機、飲水機等設備。</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22C4CD90" w14:textId="77777777" w:rsidR="00CD6D7A" w:rsidRPr="00CC60F9" w:rsidRDefault="00CD6D7A" w:rsidP="00D7346F">
            <w:pPr>
              <w:kinsoku w:val="0"/>
              <w:spacing w:line="300" w:lineRule="atLeast"/>
              <w:ind w:left="480" w:hanging="480"/>
              <w:jc w:val="both"/>
              <w:rPr>
                <w:rFonts w:ascii="標楷體" w:eastAsia="標楷體" w:hAnsi="標楷體"/>
              </w:rPr>
            </w:pPr>
            <w:r w:rsidRPr="00CC60F9">
              <w:rPr>
                <w:rFonts w:ascii="標楷體" w:eastAsia="標楷體" w:hAnsi="標楷體"/>
              </w:rPr>
              <w:t>一、提升院區及正、副首長職務宿舍監控安全設備功能，持續</w:t>
            </w:r>
            <w:proofErr w:type="gramStart"/>
            <w:r w:rsidRPr="00CC60F9">
              <w:rPr>
                <w:rFonts w:ascii="標楷體" w:eastAsia="標楷體" w:hAnsi="標楷體"/>
              </w:rPr>
              <w:t>汰</w:t>
            </w:r>
            <w:proofErr w:type="gramEnd"/>
            <w:r w:rsidRPr="00CC60F9">
              <w:rPr>
                <w:rFonts w:ascii="標楷體" w:eastAsia="標楷體" w:hAnsi="標楷體"/>
              </w:rPr>
              <w:t>換更新室內外攝影機。</w:t>
            </w:r>
          </w:p>
          <w:p w14:paraId="730ECDAC" w14:textId="77777777" w:rsidR="00CD6D7A" w:rsidRPr="00CC60F9" w:rsidRDefault="00CD6D7A" w:rsidP="00D7346F">
            <w:pPr>
              <w:kinsoku w:val="0"/>
              <w:spacing w:line="300" w:lineRule="atLeast"/>
              <w:ind w:left="480" w:hanging="480"/>
              <w:jc w:val="both"/>
              <w:rPr>
                <w:rFonts w:ascii="標楷體" w:eastAsia="標楷體" w:hAnsi="標楷體"/>
              </w:rPr>
            </w:pPr>
            <w:r w:rsidRPr="00CC60F9">
              <w:rPr>
                <w:rFonts w:ascii="標楷體" w:eastAsia="標楷體" w:hAnsi="標楷體"/>
              </w:rPr>
              <w:t>二、強化錄影效能，維護整體院區及正、副首長職務宿舍安全，新增高速數位網路中繼傳輸器，高解析監控錄放影主機。</w:t>
            </w:r>
          </w:p>
          <w:p w14:paraId="19F540D0" w14:textId="77777777" w:rsidR="00CD6D7A" w:rsidRPr="00CC60F9" w:rsidRDefault="00CD6D7A" w:rsidP="00D7346F">
            <w:pPr>
              <w:kinsoku w:val="0"/>
              <w:spacing w:line="300" w:lineRule="atLeast"/>
              <w:ind w:left="480" w:hanging="480"/>
              <w:jc w:val="both"/>
              <w:rPr>
                <w:rFonts w:ascii="標楷體" w:eastAsia="標楷體" w:hAnsi="標楷體"/>
              </w:rPr>
            </w:pPr>
            <w:r w:rsidRPr="00CC60F9">
              <w:rPr>
                <w:rFonts w:ascii="標楷體" w:eastAsia="標楷體" w:hAnsi="標楷體" w:hint="eastAsia"/>
              </w:rPr>
              <w:t>三、</w:t>
            </w:r>
            <w:proofErr w:type="gramStart"/>
            <w:r w:rsidRPr="00CC60F9">
              <w:rPr>
                <w:rFonts w:ascii="標楷體" w:eastAsia="標楷體" w:hAnsi="標楷體" w:cs="標楷體"/>
                <w:color w:val="000000"/>
                <w:kern w:val="3"/>
              </w:rPr>
              <w:t>賡</w:t>
            </w:r>
            <w:proofErr w:type="gramEnd"/>
            <w:r w:rsidRPr="00CC60F9">
              <w:rPr>
                <w:rFonts w:ascii="標楷體" w:eastAsia="標楷體" w:hAnsi="標楷體" w:cs="標楷體"/>
                <w:color w:val="000000"/>
                <w:kern w:val="3"/>
              </w:rPr>
              <w:t>續</w:t>
            </w:r>
            <w:proofErr w:type="gramStart"/>
            <w:r w:rsidRPr="00CC60F9">
              <w:rPr>
                <w:rFonts w:ascii="標楷體" w:eastAsia="標楷體" w:hAnsi="標楷體" w:cs="標楷體"/>
                <w:color w:val="000000"/>
                <w:kern w:val="3"/>
              </w:rPr>
              <w:t>汰換高</w:t>
            </w:r>
            <w:proofErr w:type="gramEnd"/>
            <w:r w:rsidRPr="00CC60F9">
              <w:rPr>
                <w:rFonts w:ascii="標楷體" w:eastAsia="標楷體" w:hAnsi="標楷體" w:cs="標楷體"/>
                <w:color w:val="000000"/>
                <w:kern w:val="3"/>
              </w:rPr>
              <w:t>耗能之老舊設備，以達高效能、低耗能之運轉成本，同時提升用電效率。</w:t>
            </w:r>
          </w:p>
          <w:p w14:paraId="70C432D1" w14:textId="77777777" w:rsidR="00CD6D7A" w:rsidRDefault="00CD6D7A" w:rsidP="00D7346F">
            <w:pPr>
              <w:kinsoku w:val="0"/>
              <w:spacing w:line="300" w:lineRule="atLeast"/>
              <w:ind w:left="480" w:hanging="480"/>
              <w:jc w:val="both"/>
              <w:rPr>
                <w:rFonts w:ascii="標楷體" w:eastAsia="標楷體" w:hAnsi="標楷體" w:cs="標楷體"/>
                <w:color w:val="000000"/>
                <w:kern w:val="3"/>
                <w:lang w:bidi="hi-IN"/>
              </w:rPr>
            </w:pPr>
            <w:r w:rsidRPr="00CC60F9">
              <w:rPr>
                <w:rFonts w:ascii="標楷體" w:eastAsia="標楷體" w:hAnsi="標楷體" w:cs="標楷體" w:hint="eastAsia"/>
                <w:color w:val="000000"/>
                <w:kern w:val="3"/>
                <w:lang w:bidi="hi-IN"/>
              </w:rPr>
              <w:t>四、提升各項辦公事務機</w:t>
            </w:r>
            <w:r w:rsidRPr="00CC60F9">
              <w:rPr>
                <w:rFonts w:ascii="標楷體" w:eastAsia="標楷體" w:hAnsi="標楷體" w:cs="標楷體"/>
                <w:color w:val="000000"/>
                <w:kern w:val="3"/>
                <w:lang w:bidi="hi-IN"/>
              </w:rPr>
              <w:t>品質、處理及保存之效能，改善工作環境，增進辦公效率。</w:t>
            </w:r>
          </w:p>
          <w:p w14:paraId="31DE722A" w14:textId="77777777" w:rsidR="001A500A" w:rsidRDefault="001A500A" w:rsidP="00D7346F">
            <w:pPr>
              <w:kinsoku w:val="0"/>
              <w:spacing w:line="300" w:lineRule="atLeast"/>
              <w:ind w:left="480" w:hanging="480"/>
              <w:jc w:val="both"/>
              <w:rPr>
                <w:rFonts w:ascii="標楷體" w:eastAsia="標楷體" w:hAnsi="標楷體" w:cs="標楷體"/>
                <w:color w:val="000000"/>
                <w:kern w:val="3"/>
                <w:lang w:bidi="hi-IN"/>
              </w:rPr>
            </w:pPr>
          </w:p>
          <w:p w14:paraId="3DCE8103" w14:textId="77777777" w:rsidR="001A500A" w:rsidRDefault="001A500A" w:rsidP="00D7346F">
            <w:pPr>
              <w:kinsoku w:val="0"/>
              <w:spacing w:line="300" w:lineRule="atLeast"/>
              <w:ind w:left="480" w:hanging="480"/>
              <w:jc w:val="both"/>
              <w:rPr>
                <w:rFonts w:ascii="標楷體" w:eastAsia="標楷體" w:hAnsi="標楷體" w:cs="標楷體"/>
                <w:color w:val="000000"/>
                <w:kern w:val="3"/>
                <w:lang w:bidi="hi-IN"/>
              </w:rPr>
            </w:pPr>
          </w:p>
          <w:p w14:paraId="36381C11" w14:textId="77777777" w:rsidR="001A500A" w:rsidRDefault="001A500A" w:rsidP="00D7346F">
            <w:pPr>
              <w:kinsoku w:val="0"/>
              <w:spacing w:line="300" w:lineRule="atLeast"/>
              <w:ind w:left="480" w:hanging="480"/>
              <w:jc w:val="both"/>
              <w:rPr>
                <w:rFonts w:ascii="標楷體" w:eastAsia="標楷體" w:hAnsi="標楷體" w:cs="標楷體"/>
                <w:color w:val="000000"/>
                <w:kern w:val="3"/>
                <w:lang w:bidi="hi-IN"/>
              </w:rPr>
            </w:pPr>
          </w:p>
          <w:p w14:paraId="2199990F" w14:textId="77777777" w:rsidR="001A500A" w:rsidRDefault="001A500A" w:rsidP="00D7346F">
            <w:pPr>
              <w:kinsoku w:val="0"/>
              <w:spacing w:line="300" w:lineRule="atLeast"/>
              <w:ind w:left="480" w:hanging="480"/>
              <w:jc w:val="both"/>
              <w:rPr>
                <w:rFonts w:ascii="標楷體" w:eastAsia="標楷體" w:hAnsi="標楷體" w:cs="標楷體"/>
                <w:color w:val="000000"/>
                <w:kern w:val="3"/>
                <w:lang w:bidi="hi-IN"/>
              </w:rPr>
            </w:pPr>
          </w:p>
          <w:p w14:paraId="1C91A8F9" w14:textId="77777777" w:rsidR="001A500A" w:rsidRDefault="001A500A" w:rsidP="00D7346F">
            <w:pPr>
              <w:kinsoku w:val="0"/>
              <w:spacing w:line="300" w:lineRule="atLeast"/>
              <w:ind w:left="480" w:hanging="480"/>
              <w:jc w:val="both"/>
              <w:rPr>
                <w:rFonts w:ascii="標楷體" w:eastAsia="標楷體" w:hAnsi="標楷體" w:cs="標楷體"/>
                <w:color w:val="000000"/>
                <w:kern w:val="3"/>
                <w:lang w:bidi="hi-IN"/>
              </w:rPr>
            </w:pPr>
          </w:p>
          <w:p w14:paraId="1B0C07BD" w14:textId="77777777" w:rsidR="001A500A" w:rsidRDefault="001A500A" w:rsidP="00D7346F">
            <w:pPr>
              <w:kinsoku w:val="0"/>
              <w:spacing w:line="300" w:lineRule="atLeast"/>
              <w:ind w:left="480" w:hanging="480"/>
              <w:jc w:val="both"/>
              <w:rPr>
                <w:rFonts w:ascii="標楷體" w:eastAsia="標楷體" w:hAnsi="標楷體" w:cs="標楷體"/>
                <w:color w:val="000000"/>
                <w:kern w:val="3"/>
                <w:lang w:bidi="hi-IN"/>
              </w:rPr>
            </w:pPr>
          </w:p>
          <w:p w14:paraId="3791A8BD" w14:textId="77777777" w:rsidR="001A500A" w:rsidRDefault="001A500A" w:rsidP="00D7346F">
            <w:pPr>
              <w:kinsoku w:val="0"/>
              <w:spacing w:line="300" w:lineRule="atLeast"/>
              <w:ind w:left="480" w:hanging="480"/>
              <w:jc w:val="both"/>
              <w:rPr>
                <w:rFonts w:ascii="標楷體" w:eastAsia="標楷體" w:hAnsi="標楷體" w:cs="標楷體"/>
                <w:color w:val="000000"/>
                <w:kern w:val="3"/>
                <w:lang w:bidi="hi-IN"/>
              </w:rPr>
            </w:pPr>
          </w:p>
          <w:p w14:paraId="6A0334A6" w14:textId="77777777" w:rsidR="001A500A" w:rsidRDefault="001A500A" w:rsidP="00D7346F">
            <w:pPr>
              <w:kinsoku w:val="0"/>
              <w:spacing w:line="300" w:lineRule="atLeast"/>
              <w:ind w:left="480" w:hanging="480"/>
              <w:jc w:val="both"/>
              <w:rPr>
                <w:rFonts w:ascii="標楷體" w:eastAsia="標楷體" w:hAnsi="標楷體" w:cs="標楷體"/>
                <w:color w:val="000000"/>
                <w:kern w:val="3"/>
                <w:lang w:bidi="hi-IN"/>
              </w:rPr>
            </w:pPr>
          </w:p>
          <w:p w14:paraId="1807A3EA" w14:textId="77777777" w:rsidR="001A500A" w:rsidRDefault="001A500A" w:rsidP="00D7346F">
            <w:pPr>
              <w:kinsoku w:val="0"/>
              <w:spacing w:line="300" w:lineRule="atLeast"/>
              <w:ind w:left="480" w:hanging="480"/>
              <w:jc w:val="both"/>
              <w:rPr>
                <w:rFonts w:ascii="標楷體" w:eastAsia="標楷體" w:hAnsi="標楷體" w:cs="標楷體"/>
                <w:color w:val="000000"/>
                <w:kern w:val="3"/>
                <w:lang w:bidi="hi-IN"/>
              </w:rPr>
            </w:pPr>
          </w:p>
          <w:p w14:paraId="78281927" w14:textId="77777777" w:rsidR="001A500A" w:rsidRPr="00D5023E" w:rsidRDefault="001A500A" w:rsidP="00D7346F">
            <w:pPr>
              <w:kinsoku w:val="0"/>
              <w:spacing w:line="300" w:lineRule="atLeast"/>
              <w:ind w:left="480" w:hanging="480"/>
              <w:jc w:val="both"/>
              <w:rPr>
                <w:rFonts w:ascii="標楷體" w:eastAsia="標楷體" w:hAnsi="標楷體" w:cs="標楷體"/>
                <w:color w:val="FF0000"/>
              </w:rPr>
            </w:pPr>
          </w:p>
        </w:tc>
      </w:tr>
    </w:tbl>
    <w:p w14:paraId="54535A16" w14:textId="77777777" w:rsidR="002347C7" w:rsidRPr="00207246" w:rsidRDefault="002347C7" w:rsidP="001A500A">
      <w:pPr>
        <w:widowControl w:val="0"/>
        <w:pBdr>
          <w:top w:val="nil"/>
          <w:left w:val="nil"/>
          <w:bottom w:val="nil"/>
          <w:right w:val="nil"/>
          <w:between w:val="nil"/>
        </w:pBdr>
        <w:kinsoku w:val="0"/>
        <w:spacing w:line="320" w:lineRule="auto"/>
        <w:rPr>
          <w:rFonts w:ascii="標楷體" w:eastAsia="標楷體" w:hAnsi="標楷體" w:cs="標楷體"/>
          <w:color w:val="000000"/>
          <w:sz w:val="2"/>
          <w:szCs w:val="2"/>
        </w:rPr>
      </w:pPr>
    </w:p>
    <w:sectPr w:rsidR="002347C7" w:rsidRPr="00207246" w:rsidSect="008417F7">
      <w:headerReference w:type="default" r:id="rId7"/>
      <w:footerReference w:type="default" r:id="rId8"/>
      <w:pgSz w:w="11906" w:h="16838" w:code="9"/>
      <w:pgMar w:top="851" w:right="851" w:bottom="851" w:left="851" w:header="851" w:footer="567" w:gutter="0"/>
      <w:pgNumType w:start="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63F41" w14:textId="77777777" w:rsidR="000A1479" w:rsidRDefault="000A1479">
      <w:r>
        <w:separator/>
      </w:r>
    </w:p>
  </w:endnote>
  <w:endnote w:type="continuationSeparator" w:id="0">
    <w:p w14:paraId="4E41033A" w14:textId="77777777" w:rsidR="000A1479" w:rsidRDefault="000A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新細明體, PMingLiU">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391DC" w14:textId="77777777" w:rsidR="00447A53" w:rsidRPr="00447A53" w:rsidRDefault="00447A53" w:rsidP="00447A53">
    <w:pPr>
      <w:pStyle w:val="a8"/>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D4B88" w14:textId="77777777" w:rsidR="000A1479" w:rsidRDefault="000A1479">
      <w:r>
        <w:separator/>
      </w:r>
    </w:p>
  </w:footnote>
  <w:footnote w:type="continuationSeparator" w:id="0">
    <w:p w14:paraId="6352E235" w14:textId="77777777" w:rsidR="000A1479" w:rsidRDefault="000A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02DE" w14:textId="77777777" w:rsidR="002347C7" w:rsidRDefault="00E8494E" w:rsidP="00CE3B38">
    <w:pPr>
      <w:widowControl w:val="0"/>
      <w:pBdr>
        <w:top w:val="nil"/>
        <w:left w:val="nil"/>
        <w:bottom w:val="nil"/>
        <w:right w:val="nil"/>
        <w:between w:val="nil"/>
      </w:pBdr>
      <w:tabs>
        <w:tab w:val="center" w:pos="4153"/>
        <w:tab w:val="right" w:pos="8306"/>
        <w:tab w:val="center" w:pos="3552"/>
        <w:tab w:val="right" w:pos="7705"/>
      </w:tabs>
      <w:spacing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14:paraId="5E37A217" w14:textId="77777777" w:rsidR="002347C7" w:rsidRDefault="00E8494E" w:rsidP="00CE3B38">
    <w:pPr>
      <w:widowControl w:val="0"/>
      <w:pBdr>
        <w:top w:val="nil"/>
        <w:left w:val="nil"/>
        <w:bottom w:val="nil"/>
        <w:right w:val="nil"/>
        <w:between w:val="nil"/>
      </w:pBdr>
      <w:tabs>
        <w:tab w:val="center" w:pos="4153"/>
        <w:tab w:val="right" w:pos="8306"/>
        <w:tab w:val="center" w:pos="3512"/>
        <w:tab w:val="right" w:pos="7665"/>
      </w:tabs>
      <w:spacing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14:paraId="175222FA" w14:textId="77777777" w:rsidR="002347C7" w:rsidRDefault="00E8494E" w:rsidP="007937BE">
    <w:pPr>
      <w:widowControl w:val="0"/>
      <w:pBdr>
        <w:top w:val="nil"/>
        <w:left w:val="nil"/>
        <w:bottom w:val="nil"/>
        <w:right w:val="nil"/>
        <w:between w:val="nil"/>
      </w:pBdr>
      <w:tabs>
        <w:tab w:val="center" w:pos="4153"/>
        <w:tab w:val="right" w:pos="8306"/>
        <w:tab w:val="center" w:pos="3713"/>
        <w:tab w:val="right" w:pos="7866"/>
      </w:tabs>
      <w:ind w:left="442" w:hanging="442"/>
      <w:jc w:val="center"/>
      <w:rPr>
        <w:rFonts w:ascii="標楷體" w:eastAsia="標楷體" w:hAnsi="標楷體" w:cs="標楷體"/>
        <w:color w:val="000000"/>
        <w:sz w:val="22"/>
        <w:szCs w:val="22"/>
      </w:rPr>
    </w:pPr>
    <w:r>
      <w:rPr>
        <w:rFonts w:ascii="標楷體" w:eastAsia="標楷體" w:hAnsi="標楷體" w:cs="標楷體"/>
        <w:color w:val="000000"/>
        <w:sz w:val="22"/>
        <w:szCs w:val="22"/>
      </w:rPr>
      <w:t>中華民國</w:t>
    </w:r>
    <w:proofErr w:type="gramStart"/>
    <w:r>
      <w:rPr>
        <w:rFonts w:ascii="標楷體" w:eastAsia="標楷體" w:hAnsi="標楷體" w:cs="標楷體"/>
        <w:color w:val="000000"/>
        <w:sz w:val="22"/>
        <w:szCs w:val="22"/>
      </w:rPr>
      <w:t>114</w:t>
    </w:r>
    <w:proofErr w:type="gramEnd"/>
    <w:r>
      <w:rPr>
        <w:rFonts w:ascii="標楷體" w:eastAsia="標楷體" w:hAnsi="標楷體" w:cs="標楷體"/>
        <w:color w:val="000000"/>
        <w:sz w:val="22"/>
        <w:szCs w:val="22"/>
      </w:rPr>
      <w:t>年度</w:t>
    </w:r>
  </w:p>
  <w:p w14:paraId="45148366" w14:textId="77777777" w:rsidR="002347C7" w:rsidRPr="004864D4" w:rsidRDefault="00E8494E" w:rsidP="004864D4">
    <w:pPr>
      <w:widowControl w:val="0"/>
      <w:pBdr>
        <w:top w:val="nil"/>
        <w:left w:val="nil"/>
        <w:bottom w:val="nil"/>
        <w:right w:val="nil"/>
        <w:between w:val="nil"/>
      </w:pBdr>
      <w:spacing w:before="120" w:after="120" w:line="320" w:lineRule="exact"/>
      <w:ind w:left="561" w:hanging="561"/>
      <w:rPr>
        <w:rFonts w:ascii="標楷體" w:eastAsia="標楷體" w:hAnsi="標楷體" w:cs="標楷體"/>
        <w:b/>
        <w:color w:val="000000"/>
        <w:sz w:val="28"/>
        <w:szCs w:val="28"/>
      </w:rPr>
    </w:pPr>
    <w:r>
      <w:rPr>
        <w:rFonts w:ascii="標楷體" w:eastAsia="標楷體" w:hAnsi="標楷體" w:cs="標楷體"/>
        <w:b/>
        <w:color w:val="000000"/>
        <w:sz w:val="28"/>
        <w:szCs w:val="28"/>
      </w:rPr>
      <w:t>二、年度重要施政計畫</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386A"/>
    <w:multiLevelType w:val="multilevel"/>
    <w:tmpl w:val="8E2CCB70"/>
    <w:styleLink w:val="WWNum1aa"/>
    <w:lvl w:ilvl="0">
      <w:start w:val="1"/>
      <w:numFmt w:val="japaneseCounting"/>
      <w:lvlText w:val="%1、"/>
      <w:lvlJc w:val="left"/>
      <w:pPr>
        <w:ind w:left="480" w:hanging="480"/>
      </w:pPr>
      <w:rPr>
        <w:rFonts w:ascii="標楷體" w:hAnsi="標楷體"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 w15:restartNumberingAfterBreak="0">
    <w:nsid w:val="04101560"/>
    <w:multiLevelType w:val="hybridMultilevel"/>
    <w:tmpl w:val="53D4715A"/>
    <w:lvl w:ilvl="0" w:tplc="133AFE2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6C5B03"/>
    <w:multiLevelType w:val="multilevel"/>
    <w:tmpl w:val="F96E8C44"/>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65816FB"/>
    <w:multiLevelType w:val="multilevel"/>
    <w:tmpl w:val="07D4B8D6"/>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746431F"/>
    <w:multiLevelType w:val="multilevel"/>
    <w:tmpl w:val="671E5BD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DB456B5"/>
    <w:multiLevelType w:val="hybridMultilevel"/>
    <w:tmpl w:val="419690EE"/>
    <w:lvl w:ilvl="0" w:tplc="0409000F">
      <w:start w:val="1"/>
      <w:numFmt w:val="decimal"/>
      <w:lvlText w:val="%1."/>
      <w:lvlJc w:val="left"/>
      <w:pPr>
        <w:ind w:left="965" w:hanging="480"/>
      </w:pPr>
    </w:lvl>
    <w:lvl w:ilvl="1" w:tplc="04090019" w:tentative="1">
      <w:start w:val="1"/>
      <w:numFmt w:val="ideographTraditional"/>
      <w:lvlText w:val="%2、"/>
      <w:lvlJc w:val="left"/>
      <w:pPr>
        <w:ind w:left="1445" w:hanging="480"/>
      </w:pPr>
    </w:lvl>
    <w:lvl w:ilvl="2" w:tplc="0409001B" w:tentative="1">
      <w:start w:val="1"/>
      <w:numFmt w:val="lowerRoman"/>
      <w:lvlText w:val="%3."/>
      <w:lvlJc w:val="right"/>
      <w:pPr>
        <w:ind w:left="1925" w:hanging="480"/>
      </w:pPr>
    </w:lvl>
    <w:lvl w:ilvl="3" w:tplc="0409000F">
      <w:start w:val="1"/>
      <w:numFmt w:val="decimal"/>
      <w:lvlText w:val="%4."/>
      <w:lvlJc w:val="left"/>
      <w:pPr>
        <w:ind w:left="2405" w:hanging="480"/>
      </w:pPr>
    </w:lvl>
    <w:lvl w:ilvl="4" w:tplc="04090019" w:tentative="1">
      <w:start w:val="1"/>
      <w:numFmt w:val="ideographTraditional"/>
      <w:lvlText w:val="%5、"/>
      <w:lvlJc w:val="left"/>
      <w:pPr>
        <w:ind w:left="2885" w:hanging="480"/>
      </w:pPr>
    </w:lvl>
    <w:lvl w:ilvl="5" w:tplc="0409001B" w:tentative="1">
      <w:start w:val="1"/>
      <w:numFmt w:val="lowerRoman"/>
      <w:lvlText w:val="%6."/>
      <w:lvlJc w:val="right"/>
      <w:pPr>
        <w:ind w:left="3365" w:hanging="480"/>
      </w:pPr>
    </w:lvl>
    <w:lvl w:ilvl="6" w:tplc="0409000F" w:tentative="1">
      <w:start w:val="1"/>
      <w:numFmt w:val="decimal"/>
      <w:lvlText w:val="%7."/>
      <w:lvlJc w:val="left"/>
      <w:pPr>
        <w:ind w:left="3845" w:hanging="480"/>
      </w:pPr>
    </w:lvl>
    <w:lvl w:ilvl="7" w:tplc="04090019" w:tentative="1">
      <w:start w:val="1"/>
      <w:numFmt w:val="ideographTraditional"/>
      <w:lvlText w:val="%8、"/>
      <w:lvlJc w:val="left"/>
      <w:pPr>
        <w:ind w:left="4325" w:hanging="480"/>
      </w:pPr>
    </w:lvl>
    <w:lvl w:ilvl="8" w:tplc="0409001B" w:tentative="1">
      <w:start w:val="1"/>
      <w:numFmt w:val="lowerRoman"/>
      <w:lvlText w:val="%9."/>
      <w:lvlJc w:val="right"/>
      <w:pPr>
        <w:ind w:left="4805" w:hanging="480"/>
      </w:pPr>
    </w:lvl>
  </w:abstractNum>
  <w:abstractNum w:abstractNumId="6" w15:restartNumberingAfterBreak="0">
    <w:nsid w:val="0FED2B19"/>
    <w:multiLevelType w:val="multilevel"/>
    <w:tmpl w:val="86144714"/>
    <w:lvl w:ilvl="0">
      <w:start w:val="1"/>
      <w:numFmt w:val="taiwaneseCountingThousand"/>
      <w:lvlText w:val="%1、"/>
      <w:lvlJc w:val="left"/>
      <w:pPr>
        <w:ind w:left="510" w:hanging="51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228330F"/>
    <w:multiLevelType w:val="hybridMultilevel"/>
    <w:tmpl w:val="4D8C7578"/>
    <w:lvl w:ilvl="0" w:tplc="D8C217CA">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278334D"/>
    <w:multiLevelType w:val="multilevel"/>
    <w:tmpl w:val="73F2673E"/>
    <w:lvl w:ilvl="0">
      <w:start w:val="1"/>
      <w:numFmt w:val="taiwaneseCountingThousand"/>
      <w:lvlText w:val="(%1)"/>
      <w:lvlJc w:val="left"/>
      <w:pPr>
        <w:ind w:left="660" w:hanging="660"/>
      </w:pPr>
      <w:rPr>
        <w:rFonts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3FF5283"/>
    <w:multiLevelType w:val="multilevel"/>
    <w:tmpl w:val="73F2673E"/>
    <w:lvl w:ilvl="0">
      <w:start w:val="1"/>
      <w:numFmt w:val="taiwaneseCountingThousand"/>
      <w:lvlText w:val="(%1)"/>
      <w:lvlJc w:val="left"/>
      <w:pPr>
        <w:ind w:left="660" w:hanging="660"/>
      </w:pPr>
      <w:rPr>
        <w:rFonts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4360B42"/>
    <w:multiLevelType w:val="multilevel"/>
    <w:tmpl w:val="671AF078"/>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5725B38"/>
    <w:multiLevelType w:val="multilevel"/>
    <w:tmpl w:val="671AF078"/>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93C51BD"/>
    <w:multiLevelType w:val="multilevel"/>
    <w:tmpl w:val="F8E89A88"/>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97C5D39"/>
    <w:multiLevelType w:val="multilevel"/>
    <w:tmpl w:val="2618F23A"/>
    <w:lvl w:ilvl="0">
      <w:start w:val="1"/>
      <w:numFmt w:val="taiwaneseCountingThousand"/>
      <w:lvlText w:val="%1、"/>
      <w:lvlJc w:val="left"/>
      <w:pPr>
        <w:ind w:left="510" w:hanging="510"/>
      </w:pPr>
      <w:rPr>
        <w:color w:val="000000" w:themeColor="text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F164795"/>
    <w:multiLevelType w:val="hybridMultilevel"/>
    <w:tmpl w:val="BB2C2196"/>
    <w:lvl w:ilvl="0" w:tplc="133AFE2C">
      <w:start w:val="1"/>
      <w:numFmt w:val="taiwaneseCountingThousand"/>
      <w:lvlText w:val="(%1)"/>
      <w:lvlJc w:val="left"/>
      <w:pPr>
        <w:ind w:left="388" w:hanging="480"/>
      </w:pPr>
      <w:rPr>
        <w:rFonts w:hint="default"/>
      </w:rPr>
    </w:lvl>
    <w:lvl w:ilvl="1" w:tplc="04090019" w:tentative="1">
      <w:start w:val="1"/>
      <w:numFmt w:val="ideographTraditional"/>
      <w:lvlText w:val="%2、"/>
      <w:lvlJc w:val="left"/>
      <w:pPr>
        <w:ind w:left="868" w:hanging="480"/>
      </w:pPr>
    </w:lvl>
    <w:lvl w:ilvl="2" w:tplc="0409001B" w:tentative="1">
      <w:start w:val="1"/>
      <w:numFmt w:val="lowerRoman"/>
      <w:lvlText w:val="%3."/>
      <w:lvlJc w:val="right"/>
      <w:pPr>
        <w:ind w:left="1348" w:hanging="480"/>
      </w:pPr>
    </w:lvl>
    <w:lvl w:ilvl="3" w:tplc="0409000F" w:tentative="1">
      <w:start w:val="1"/>
      <w:numFmt w:val="decimal"/>
      <w:lvlText w:val="%4."/>
      <w:lvlJc w:val="left"/>
      <w:pPr>
        <w:ind w:left="1828" w:hanging="480"/>
      </w:pPr>
    </w:lvl>
    <w:lvl w:ilvl="4" w:tplc="04090019" w:tentative="1">
      <w:start w:val="1"/>
      <w:numFmt w:val="ideographTraditional"/>
      <w:lvlText w:val="%5、"/>
      <w:lvlJc w:val="left"/>
      <w:pPr>
        <w:ind w:left="2308" w:hanging="480"/>
      </w:pPr>
    </w:lvl>
    <w:lvl w:ilvl="5" w:tplc="0409001B" w:tentative="1">
      <w:start w:val="1"/>
      <w:numFmt w:val="lowerRoman"/>
      <w:lvlText w:val="%6."/>
      <w:lvlJc w:val="right"/>
      <w:pPr>
        <w:ind w:left="2788" w:hanging="480"/>
      </w:pPr>
    </w:lvl>
    <w:lvl w:ilvl="6" w:tplc="0409000F" w:tentative="1">
      <w:start w:val="1"/>
      <w:numFmt w:val="decimal"/>
      <w:lvlText w:val="%7."/>
      <w:lvlJc w:val="left"/>
      <w:pPr>
        <w:ind w:left="3268" w:hanging="480"/>
      </w:pPr>
    </w:lvl>
    <w:lvl w:ilvl="7" w:tplc="04090019" w:tentative="1">
      <w:start w:val="1"/>
      <w:numFmt w:val="ideographTraditional"/>
      <w:lvlText w:val="%8、"/>
      <w:lvlJc w:val="left"/>
      <w:pPr>
        <w:ind w:left="3748" w:hanging="480"/>
      </w:pPr>
    </w:lvl>
    <w:lvl w:ilvl="8" w:tplc="0409001B" w:tentative="1">
      <w:start w:val="1"/>
      <w:numFmt w:val="lowerRoman"/>
      <w:lvlText w:val="%9."/>
      <w:lvlJc w:val="right"/>
      <w:pPr>
        <w:ind w:left="4228" w:hanging="480"/>
      </w:pPr>
    </w:lvl>
  </w:abstractNum>
  <w:abstractNum w:abstractNumId="15" w15:restartNumberingAfterBreak="0">
    <w:nsid w:val="1FA5278B"/>
    <w:multiLevelType w:val="hybridMultilevel"/>
    <w:tmpl w:val="ABDE15E0"/>
    <w:lvl w:ilvl="0" w:tplc="E1983478">
      <w:start w:val="1"/>
      <w:numFmt w:val="taiwaneseCountingThousand"/>
      <w:lvlText w:val="%1、"/>
      <w:lvlJc w:val="left"/>
      <w:pPr>
        <w:ind w:left="480" w:hanging="480"/>
      </w:pPr>
      <w:rPr>
        <w:rFonts w:ascii="標楷體" w:eastAsia="標楷體" w:hAnsi="標楷體"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37735FC"/>
    <w:multiLevelType w:val="multilevel"/>
    <w:tmpl w:val="5E88EA68"/>
    <w:lvl w:ilvl="0">
      <w:start w:val="1"/>
      <w:numFmt w:val="decimal"/>
      <w:lvlText w:val="(%1)"/>
      <w:lvlJc w:val="left"/>
      <w:pPr>
        <w:ind w:left="480" w:hanging="480"/>
      </w:pPr>
      <w:rPr>
        <w:rFonts w:ascii="新細明體" w:eastAsia="新細明體" w:hAnsi="新細明體" w:cs="Times New Roman"/>
      </w:rPr>
    </w:lvl>
    <w:lvl w:ilvl="1">
      <w:start w:val="1"/>
      <w:numFmt w:val="taiwaneseCountingThousand"/>
      <w:suff w:val="nothing"/>
      <w:lvlText w:val="(%2)"/>
      <w:lvlJc w:val="left"/>
      <w:pPr>
        <w:ind w:left="960" w:hanging="960"/>
      </w:pPr>
      <w:rPr>
        <w:rFonts w:ascii="標楷體" w:eastAsia="標楷體" w:hAnsi="標楷體"/>
        <w:color w:val="000000" w:themeColor="text1"/>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2A500619"/>
    <w:multiLevelType w:val="multilevel"/>
    <w:tmpl w:val="E488CD5C"/>
    <w:styleLink w:val="WWNum1"/>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8" w15:restartNumberingAfterBreak="0">
    <w:nsid w:val="2A983AFA"/>
    <w:multiLevelType w:val="multilevel"/>
    <w:tmpl w:val="F4E8E83C"/>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9" w15:restartNumberingAfterBreak="0">
    <w:nsid w:val="2AFF26D2"/>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D990C70"/>
    <w:multiLevelType w:val="hybridMultilevel"/>
    <w:tmpl w:val="988EFFD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E35735C"/>
    <w:multiLevelType w:val="hybridMultilevel"/>
    <w:tmpl w:val="336ACA40"/>
    <w:lvl w:ilvl="0" w:tplc="A28C5AAA">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76E28D2"/>
    <w:multiLevelType w:val="multilevel"/>
    <w:tmpl w:val="6732829A"/>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3A5D50E1"/>
    <w:multiLevelType w:val="multilevel"/>
    <w:tmpl w:val="01D8FE0A"/>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0485453"/>
    <w:multiLevelType w:val="hybridMultilevel"/>
    <w:tmpl w:val="12ACB5A0"/>
    <w:lvl w:ilvl="0" w:tplc="677A34FA">
      <w:start w:val="1"/>
      <w:numFmt w:val="taiwaneseCountingThousand"/>
      <w:lvlText w:val="(%1)"/>
      <w:lvlJc w:val="left"/>
      <w:pPr>
        <w:ind w:left="388" w:hanging="480"/>
      </w:pPr>
      <w:rPr>
        <w:rFonts w:ascii="標楷體" w:eastAsia="標楷體" w:hAnsi="標楷體" w:hint="default"/>
        <w:color w:val="auto"/>
      </w:rPr>
    </w:lvl>
    <w:lvl w:ilvl="1" w:tplc="04090019" w:tentative="1">
      <w:start w:val="1"/>
      <w:numFmt w:val="ideographTraditional"/>
      <w:lvlText w:val="%2、"/>
      <w:lvlJc w:val="left"/>
      <w:pPr>
        <w:ind w:left="868" w:hanging="480"/>
      </w:pPr>
    </w:lvl>
    <w:lvl w:ilvl="2" w:tplc="0409001B" w:tentative="1">
      <w:start w:val="1"/>
      <w:numFmt w:val="lowerRoman"/>
      <w:lvlText w:val="%3."/>
      <w:lvlJc w:val="right"/>
      <w:pPr>
        <w:ind w:left="1348" w:hanging="480"/>
      </w:pPr>
    </w:lvl>
    <w:lvl w:ilvl="3" w:tplc="0409000F" w:tentative="1">
      <w:start w:val="1"/>
      <w:numFmt w:val="decimal"/>
      <w:lvlText w:val="%4."/>
      <w:lvlJc w:val="left"/>
      <w:pPr>
        <w:ind w:left="1828" w:hanging="480"/>
      </w:pPr>
    </w:lvl>
    <w:lvl w:ilvl="4" w:tplc="04090019" w:tentative="1">
      <w:start w:val="1"/>
      <w:numFmt w:val="ideographTraditional"/>
      <w:lvlText w:val="%5、"/>
      <w:lvlJc w:val="left"/>
      <w:pPr>
        <w:ind w:left="2308" w:hanging="480"/>
      </w:pPr>
    </w:lvl>
    <w:lvl w:ilvl="5" w:tplc="0409001B" w:tentative="1">
      <w:start w:val="1"/>
      <w:numFmt w:val="lowerRoman"/>
      <w:lvlText w:val="%6."/>
      <w:lvlJc w:val="right"/>
      <w:pPr>
        <w:ind w:left="2788" w:hanging="480"/>
      </w:pPr>
    </w:lvl>
    <w:lvl w:ilvl="6" w:tplc="0409000F" w:tentative="1">
      <w:start w:val="1"/>
      <w:numFmt w:val="decimal"/>
      <w:lvlText w:val="%7."/>
      <w:lvlJc w:val="left"/>
      <w:pPr>
        <w:ind w:left="3268" w:hanging="480"/>
      </w:pPr>
    </w:lvl>
    <w:lvl w:ilvl="7" w:tplc="04090019" w:tentative="1">
      <w:start w:val="1"/>
      <w:numFmt w:val="ideographTraditional"/>
      <w:lvlText w:val="%8、"/>
      <w:lvlJc w:val="left"/>
      <w:pPr>
        <w:ind w:left="3748" w:hanging="480"/>
      </w:pPr>
    </w:lvl>
    <w:lvl w:ilvl="8" w:tplc="0409001B" w:tentative="1">
      <w:start w:val="1"/>
      <w:numFmt w:val="lowerRoman"/>
      <w:lvlText w:val="%9."/>
      <w:lvlJc w:val="right"/>
      <w:pPr>
        <w:ind w:left="4228" w:hanging="480"/>
      </w:pPr>
    </w:lvl>
  </w:abstractNum>
  <w:abstractNum w:abstractNumId="25" w15:restartNumberingAfterBreak="0">
    <w:nsid w:val="405668D6"/>
    <w:multiLevelType w:val="hybridMultilevel"/>
    <w:tmpl w:val="53D4715A"/>
    <w:lvl w:ilvl="0" w:tplc="133AFE2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1B27CE1"/>
    <w:multiLevelType w:val="multilevel"/>
    <w:tmpl w:val="2FE4C91E"/>
    <w:lvl w:ilvl="0">
      <w:start w:val="1"/>
      <w:numFmt w:val="taiwaneseCountingThousand"/>
      <w:suff w:val="nothing"/>
      <w:lvlText w:val="%1、"/>
      <w:lvlJc w:val="left"/>
      <w:pPr>
        <w:ind w:left="442" w:hanging="490"/>
      </w:pPr>
      <w:rPr>
        <w:color w:val="auto"/>
        <w:lang w:val="en-US"/>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7" w15:restartNumberingAfterBreak="0">
    <w:nsid w:val="437354D2"/>
    <w:multiLevelType w:val="hybridMultilevel"/>
    <w:tmpl w:val="5CF6B946"/>
    <w:lvl w:ilvl="0" w:tplc="24DC847C">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5BE4E5E"/>
    <w:multiLevelType w:val="multilevel"/>
    <w:tmpl w:val="F4E8E83C"/>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9" w15:restartNumberingAfterBreak="0">
    <w:nsid w:val="48620920"/>
    <w:multiLevelType w:val="hybridMultilevel"/>
    <w:tmpl w:val="83B683E8"/>
    <w:lvl w:ilvl="0" w:tplc="04090015">
      <w:start w:val="1"/>
      <w:numFmt w:val="taiwaneseCountingThousand"/>
      <w:lvlText w:val="%1、"/>
      <w:lvlJc w:val="left"/>
      <w:pPr>
        <w:ind w:left="425" w:hanging="473"/>
      </w:pPr>
      <w:rPr>
        <w:rFonts w:hint="default"/>
        <w:color w:val="auto"/>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0" w15:restartNumberingAfterBreak="0">
    <w:nsid w:val="49DC3B89"/>
    <w:multiLevelType w:val="hybridMultilevel"/>
    <w:tmpl w:val="ED2C496A"/>
    <w:lvl w:ilvl="0" w:tplc="D81E7D2E">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A776BA3"/>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32" w15:restartNumberingAfterBreak="0">
    <w:nsid w:val="4CFC1FB3"/>
    <w:multiLevelType w:val="hybridMultilevel"/>
    <w:tmpl w:val="AF26F0F8"/>
    <w:lvl w:ilvl="0" w:tplc="1AF68F0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2F3175"/>
    <w:multiLevelType w:val="hybridMultilevel"/>
    <w:tmpl w:val="83B683E8"/>
    <w:lvl w:ilvl="0" w:tplc="04090015">
      <w:start w:val="1"/>
      <w:numFmt w:val="taiwaneseCountingThousand"/>
      <w:lvlText w:val="%1、"/>
      <w:lvlJc w:val="left"/>
      <w:pPr>
        <w:ind w:left="425" w:hanging="473"/>
      </w:pPr>
      <w:rPr>
        <w:rFonts w:hint="default"/>
        <w:color w:val="auto"/>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4" w15:restartNumberingAfterBreak="0">
    <w:nsid w:val="51C11F67"/>
    <w:multiLevelType w:val="hybridMultilevel"/>
    <w:tmpl w:val="AF26F0F8"/>
    <w:lvl w:ilvl="0" w:tplc="1AF68F0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21E7EA8"/>
    <w:multiLevelType w:val="multilevel"/>
    <w:tmpl w:val="9B8816A6"/>
    <w:lvl w:ilvl="0">
      <w:start w:val="1"/>
      <w:numFmt w:val="taiwaneseCountingThousand"/>
      <w:lvlText w:val="%1、"/>
      <w:lvlJc w:val="left"/>
      <w:pPr>
        <w:ind w:left="510" w:hanging="510"/>
      </w:pPr>
      <w:rPr>
        <w:color w:val="000000" w:themeColor="text1"/>
      </w:rPr>
    </w:lvl>
    <w:lvl w:ilvl="1">
      <w:start w:val="1"/>
      <w:numFmt w:val="taiwaneseCountingThousand"/>
      <w:lvlText w:val="(%2)"/>
      <w:lvlJc w:val="left"/>
      <w:pPr>
        <w:ind w:left="1005" w:hanging="525"/>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60363030"/>
    <w:multiLevelType w:val="multilevel"/>
    <w:tmpl w:val="F4E8E83C"/>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7" w15:restartNumberingAfterBreak="0">
    <w:nsid w:val="63574397"/>
    <w:multiLevelType w:val="multilevel"/>
    <w:tmpl w:val="34E477DA"/>
    <w:lvl w:ilvl="0">
      <w:start w:val="1"/>
      <w:numFmt w:val="taiwaneseCountingThousand"/>
      <w:lvlText w:val="%1、"/>
      <w:lvlJc w:val="left"/>
      <w:pPr>
        <w:ind w:left="510" w:hanging="510"/>
      </w:pPr>
      <w:rPr>
        <w:rFonts w:ascii="標楷體" w:eastAsia="標楷體" w:hAnsi="標楷體"/>
        <w:color w:val="000000" w:themeColor="text1"/>
      </w:rPr>
    </w:lvl>
    <w:lvl w:ilvl="1">
      <w:start w:val="1"/>
      <w:numFmt w:val="taiwaneseCountingThousand"/>
      <w:lvlText w:val="(%2)"/>
      <w:lvlJc w:val="left"/>
      <w:pPr>
        <w:ind w:left="1005" w:hanging="525"/>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690231C0"/>
    <w:multiLevelType w:val="multilevel"/>
    <w:tmpl w:val="66009828"/>
    <w:lvl w:ilvl="0">
      <w:start w:val="1"/>
      <w:numFmt w:val="taiwaneseCountingThousand"/>
      <w:lvlText w:val="%1、"/>
      <w:lvlJc w:val="left"/>
      <w:pPr>
        <w:ind w:left="504" w:hanging="504"/>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710E671C"/>
    <w:multiLevelType w:val="multilevel"/>
    <w:tmpl w:val="55121B5A"/>
    <w:lvl w:ilvl="0">
      <w:start w:val="1"/>
      <w:numFmt w:val="ideographDigital"/>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773738CF"/>
    <w:multiLevelType w:val="hybridMultilevel"/>
    <w:tmpl w:val="AF26F0F8"/>
    <w:lvl w:ilvl="0" w:tplc="1AF68F0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8063E21"/>
    <w:multiLevelType w:val="hybridMultilevel"/>
    <w:tmpl w:val="889653B6"/>
    <w:lvl w:ilvl="0" w:tplc="0409000F">
      <w:start w:val="1"/>
      <w:numFmt w:val="decimal"/>
      <w:lvlText w:val="%1."/>
      <w:lvlJc w:val="left"/>
      <w:pPr>
        <w:ind w:left="2405" w:hanging="480"/>
      </w:pPr>
    </w:lvl>
    <w:lvl w:ilvl="1" w:tplc="04090019" w:tentative="1">
      <w:start w:val="1"/>
      <w:numFmt w:val="ideographTraditional"/>
      <w:lvlText w:val="%2、"/>
      <w:lvlJc w:val="left"/>
      <w:pPr>
        <w:ind w:left="2885" w:hanging="480"/>
      </w:pPr>
    </w:lvl>
    <w:lvl w:ilvl="2" w:tplc="0409001B" w:tentative="1">
      <w:start w:val="1"/>
      <w:numFmt w:val="lowerRoman"/>
      <w:lvlText w:val="%3."/>
      <w:lvlJc w:val="right"/>
      <w:pPr>
        <w:ind w:left="3365" w:hanging="480"/>
      </w:pPr>
    </w:lvl>
    <w:lvl w:ilvl="3" w:tplc="0409000F" w:tentative="1">
      <w:start w:val="1"/>
      <w:numFmt w:val="decimal"/>
      <w:lvlText w:val="%4."/>
      <w:lvlJc w:val="left"/>
      <w:pPr>
        <w:ind w:left="3845" w:hanging="480"/>
      </w:pPr>
    </w:lvl>
    <w:lvl w:ilvl="4" w:tplc="04090019" w:tentative="1">
      <w:start w:val="1"/>
      <w:numFmt w:val="ideographTraditional"/>
      <w:lvlText w:val="%5、"/>
      <w:lvlJc w:val="left"/>
      <w:pPr>
        <w:ind w:left="4325" w:hanging="480"/>
      </w:pPr>
    </w:lvl>
    <w:lvl w:ilvl="5" w:tplc="0409001B" w:tentative="1">
      <w:start w:val="1"/>
      <w:numFmt w:val="lowerRoman"/>
      <w:lvlText w:val="%6."/>
      <w:lvlJc w:val="right"/>
      <w:pPr>
        <w:ind w:left="4805" w:hanging="480"/>
      </w:pPr>
    </w:lvl>
    <w:lvl w:ilvl="6" w:tplc="0409000F" w:tentative="1">
      <w:start w:val="1"/>
      <w:numFmt w:val="decimal"/>
      <w:lvlText w:val="%7."/>
      <w:lvlJc w:val="left"/>
      <w:pPr>
        <w:ind w:left="5285" w:hanging="480"/>
      </w:pPr>
    </w:lvl>
    <w:lvl w:ilvl="7" w:tplc="04090019" w:tentative="1">
      <w:start w:val="1"/>
      <w:numFmt w:val="ideographTraditional"/>
      <w:lvlText w:val="%8、"/>
      <w:lvlJc w:val="left"/>
      <w:pPr>
        <w:ind w:left="5765" w:hanging="480"/>
      </w:pPr>
    </w:lvl>
    <w:lvl w:ilvl="8" w:tplc="0409001B" w:tentative="1">
      <w:start w:val="1"/>
      <w:numFmt w:val="lowerRoman"/>
      <w:lvlText w:val="%9."/>
      <w:lvlJc w:val="right"/>
      <w:pPr>
        <w:ind w:left="6245" w:hanging="480"/>
      </w:pPr>
    </w:lvl>
  </w:abstractNum>
  <w:abstractNum w:abstractNumId="42" w15:restartNumberingAfterBreak="0">
    <w:nsid w:val="7B221ED5"/>
    <w:multiLevelType w:val="multilevel"/>
    <w:tmpl w:val="53541F06"/>
    <w:lvl w:ilvl="0">
      <w:start w:val="1"/>
      <w:numFmt w:val="taiwaneseCountingThousand"/>
      <w:lvlText w:val="%1、"/>
      <w:lvlJc w:val="left"/>
      <w:pPr>
        <w:ind w:left="510" w:hanging="510"/>
      </w:pPr>
      <w:rPr>
        <w:color w:val="000000" w:themeColor="text1"/>
      </w:rPr>
    </w:lvl>
    <w:lvl w:ilvl="1">
      <w:start w:val="1"/>
      <w:numFmt w:val="taiwaneseCountingThousand"/>
      <w:lvlText w:val="(%2)"/>
      <w:lvlJc w:val="left"/>
      <w:pPr>
        <w:ind w:left="1005" w:hanging="525"/>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7ED576F7"/>
    <w:multiLevelType w:val="multilevel"/>
    <w:tmpl w:val="55121B5A"/>
    <w:lvl w:ilvl="0">
      <w:start w:val="1"/>
      <w:numFmt w:val="ideographDigital"/>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26"/>
  </w:num>
  <w:num w:numId="2">
    <w:abstractNumId w:val="38"/>
  </w:num>
  <w:num w:numId="3">
    <w:abstractNumId w:val="27"/>
  </w:num>
  <w:num w:numId="4">
    <w:abstractNumId w:val="19"/>
  </w:num>
  <w:num w:numId="5">
    <w:abstractNumId w:val="23"/>
  </w:num>
  <w:num w:numId="6">
    <w:abstractNumId w:val="18"/>
  </w:num>
  <w:num w:numId="7">
    <w:abstractNumId w:val="36"/>
  </w:num>
  <w:num w:numId="8">
    <w:abstractNumId w:val="43"/>
  </w:num>
  <w:num w:numId="9">
    <w:abstractNumId w:val="28"/>
  </w:num>
  <w:num w:numId="10">
    <w:abstractNumId w:val="4"/>
  </w:num>
  <w:num w:numId="11">
    <w:abstractNumId w:val="39"/>
  </w:num>
  <w:num w:numId="12">
    <w:abstractNumId w:val="17"/>
    <w:lvlOverride w:ilvl="0">
      <w:lvl w:ilvl="0">
        <w:start w:val="1"/>
        <w:numFmt w:val="japaneseCounting"/>
        <w:suff w:val="nothing"/>
        <w:lvlText w:val="(%1)"/>
        <w:lvlJc w:val="left"/>
        <w:pPr>
          <w:ind w:left="425" w:hanging="473"/>
        </w:pPr>
        <w:rPr>
          <w:rFonts w:cs="Times New Roman"/>
          <w:color w:val="auto"/>
        </w:rPr>
      </w:lvl>
    </w:lvlOverride>
  </w:num>
  <w:num w:numId="13">
    <w:abstractNumId w:val="11"/>
  </w:num>
  <w:num w:numId="14">
    <w:abstractNumId w:val="17"/>
    <w:lvlOverride w:ilvl="0">
      <w:lvl w:ilvl="0">
        <w:start w:val="1"/>
        <w:numFmt w:val="japaneseCounting"/>
        <w:suff w:val="nothing"/>
        <w:lvlText w:val="(%1)"/>
        <w:lvlJc w:val="left"/>
        <w:pPr>
          <w:ind w:left="425" w:hanging="473"/>
        </w:pPr>
        <w:rPr>
          <w:rFonts w:cs="Times New Roman"/>
          <w:color w:val="auto"/>
        </w:rPr>
      </w:lvl>
    </w:lvlOverride>
  </w:num>
  <w:num w:numId="15">
    <w:abstractNumId w:val="30"/>
  </w:num>
  <w:num w:numId="16">
    <w:abstractNumId w:val="15"/>
  </w:num>
  <w:num w:numId="17">
    <w:abstractNumId w:val="0"/>
    <w:lvlOverride w:ilvl="0">
      <w:lvl w:ilvl="0">
        <w:start w:val="1"/>
        <w:numFmt w:val="japaneseCounting"/>
        <w:lvlText w:val="%1、"/>
        <w:lvlJc w:val="left"/>
        <w:pPr>
          <w:ind w:left="480" w:hanging="480"/>
        </w:pPr>
        <w:rPr>
          <w:rFonts w:ascii="標楷體" w:hAnsi="標楷體" w:cs="Times New Roman"/>
          <w:color w:val="auto"/>
        </w:rPr>
      </w:lvl>
    </w:lvlOverride>
  </w:num>
  <w:num w:numId="18">
    <w:abstractNumId w:val="0"/>
    <w:lvlOverride w:ilvl="0">
      <w:startOverride w:val="1"/>
    </w:lvlOverride>
  </w:num>
  <w:num w:numId="19">
    <w:abstractNumId w:val="0"/>
  </w:num>
  <w:num w:numId="20">
    <w:abstractNumId w:val="17"/>
  </w:num>
  <w:num w:numId="21">
    <w:abstractNumId w:val="33"/>
  </w:num>
  <w:num w:numId="22">
    <w:abstractNumId w:val="21"/>
  </w:num>
  <w:num w:numId="23">
    <w:abstractNumId w:val="12"/>
  </w:num>
  <w:num w:numId="24">
    <w:abstractNumId w:val="9"/>
  </w:num>
  <w:num w:numId="25">
    <w:abstractNumId w:val="8"/>
  </w:num>
  <w:num w:numId="26">
    <w:abstractNumId w:val="7"/>
  </w:num>
  <w:num w:numId="27">
    <w:abstractNumId w:val="25"/>
  </w:num>
  <w:num w:numId="28">
    <w:abstractNumId w:val="1"/>
  </w:num>
  <w:num w:numId="29">
    <w:abstractNumId w:val="14"/>
  </w:num>
  <w:num w:numId="30">
    <w:abstractNumId w:val="5"/>
  </w:num>
  <w:num w:numId="31">
    <w:abstractNumId w:val="41"/>
  </w:num>
  <w:num w:numId="32">
    <w:abstractNumId w:val="24"/>
  </w:num>
  <w:num w:numId="33">
    <w:abstractNumId w:val="29"/>
  </w:num>
  <w:num w:numId="34">
    <w:abstractNumId w:val="2"/>
  </w:num>
  <w:num w:numId="35">
    <w:abstractNumId w:val="22"/>
  </w:num>
  <w:num w:numId="36">
    <w:abstractNumId w:val="3"/>
  </w:num>
  <w:num w:numId="37">
    <w:abstractNumId w:val="6"/>
  </w:num>
  <w:num w:numId="38">
    <w:abstractNumId w:val="13"/>
  </w:num>
  <w:num w:numId="39">
    <w:abstractNumId w:val="37"/>
  </w:num>
  <w:num w:numId="40">
    <w:abstractNumId w:val="16"/>
  </w:num>
  <w:num w:numId="41">
    <w:abstractNumId w:val="42"/>
  </w:num>
  <w:num w:numId="42">
    <w:abstractNumId w:val="35"/>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40"/>
  </w:num>
  <w:num w:numId="46">
    <w:abstractNumId w:val="34"/>
  </w:num>
  <w:num w:numId="47">
    <w:abstractNumId w:val="31"/>
  </w:num>
  <w:num w:numId="48">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7C7"/>
    <w:rsid w:val="0000312F"/>
    <w:rsid w:val="000A1479"/>
    <w:rsid w:val="000E291F"/>
    <w:rsid w:val="00144EB3"/>
    <w:rsid w:val="001A500A"/>
    <w:rsid w:val="001B483D"/>
    <w:rsid w:val="001C735C"/>
    <w:rsid w:val="001E3D8C"/>
    <w:rsid w:val="001E5342"/>
    <w:rsid w:val="001F7F51"/>
    <w:rsid w:val="00207246"/>
    <w:rsid w:val="00207356"/>
    <w:rsid w:val="002347C7"/>
    <w:rsid w:val="0025697D"/>
    <w:rsid w:val="002A7DEF"/>
    <w:rsid w:val="002C3395"/>
    <w:rsid w:val="002D3D63"/>
    <w:rsid w:val="00330911"/>
    <w:rsid w:val="003654C9"/>
    <w:rsid w:val="00374483"/>
    <w:rsid w:val="003B0AF7"/>
    <w:rsid w:val="0043246F"/>
    <w:rsid w:val="00441743"/>
    <w:rsid w:val="00447A53"/>
    <w:rsid w:val="00460DCA"/>
    <w:rsid w:val="004864D4"/>
    <w:rsid w:val="0049696F"/>
    <w:rsid w:val="00505D2F"/>
    <w:rsid w:val="0053475A"/>
    <w:rsid w:val="00536375"/>
    <w:rsid w:val="00540F57"/>
    <w:rsid w:val="005C1507"/>
    <w:rsid w:val="005F1343"/>
    <w:rsid w:val="00682179"/>
    <w:rsid w:val="006D5203"/>
    <w:rsid w:val="00785310"/>
    <w:rsid w:val="007937BE"/>
    <w:rsid w:val="007B5712"/>
    <w:rsid w:val="008232AD"/>
    <w:rsid w:val="008417F7"/>
    <w:rsid w:val="00947A71"/>
    <w:rsid w:val="00965163"/>
    <w:rsid w:val="00986879"/>
    <w:rsid w:val="00A227E7"/>
    <w:rsid w:val="00A43B66"/>
    <w:rsid w:val="00AA4C0A"/>
    <w:rsid w:val="00AE49F7"/>
    <w:rsid w:val="00AE53F4"/>
    <w:rsid w:val="00B20F5D"/>
    <w:rsid w:val="00B430FA"/>
    <w:rsid w:val="00BB10EC"/>
    <w:rsid w:val="00BD508E"/>
    <w:rsid w:val="00C10475"/>
    <w:rsid w:val="00C445D2"/>
    <w:rsid w:val="00C608FB"/>
    <w:rsid w:val="00C638DA"/>
    <w:rsid w:val="00CA2532"/>
    <w:rsid w:val="00CB1B68"/>
    <w:rsid w:val="00CB3525"/>
    <w:rsid w:val="00CC382F"/>
    <w:rsid w:val="00CC60F9"/>
    <w:rsid w:val="00CD4D52"/>
    <w:rsid w:val="00CD6D7A"/>
    <w:rsid w:val="00CE1729"/>
    <w:rsid w:val="00CE3B38"/>
    <w:rsid w:val="00D364A6"/>
    <w:rsid w:val="00D5023E"/>
    <w:rsid w:val="00D7346F"/>
    <w:rsid w:val="00D80C6F"/>
    <w:rsid w:val="00DA341C"/>
    <w:rsid w:val="00DD0310"/>
    <w:rsid w:val="00E05C8B"/>
    <w:rsid w:val="00E8475A"/>
    <w:rsid w:val="00E8494E"/>
    <w:rsid w:val="00EA4D00"/>
    <w:rsid w:val="00ED7E85"/>
    <w:rsid w:val="00F00F60"/>
    <w:rsid w:val="00FB6A9A"/>
    <w:rsid w:val="00FF5B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4B1D1"/>
  <w15:docId w15:val="{377B7863-1F53-4ED1-AB77-15A73CD2E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57" w:type="dxa"/>
        <w:left w:w="103" w:type="dxa"/>
        <w:bottom w:w="57" w:type="dxa"/>
        <w:right w:w="108" w:type="dxa"/>
      </w:tblCellMar>
    </w:tblPr>
  </w:style>
  <w:style w:type="paragraph" w:styleId="a6">
    <w:name w:val="header"/>
    <w:basedOn w:val="a"/>
    <w:link w:val="a7"/>
    <w:uiPriority w:val="99"/>
    <w:unhideWhenUsed/>
    <w:rsid w:val="00CE3B38"/>
    <w:pPr>
      <w:tabs>
        <w:tab w:val="center" w:pos="4153"/>
        <w:tab w:val="right" w:pos="8306"/>
      </w:tabs>
      <w:snapToGrid w:val="0"/>
    </w:pPr>
    <w:rPr>
      <w:sz w:val="20"/>
      <w:szCs w:val="20"/>
    </w:rPr>
  </w:style>
  <w:style w:type="character" w:customStyle="1" w:styleId="a7">
    <w:name w:val="頁首 字元"/>
    <w:basedOn w:val="a0"/>
    <w:link w:val="a6"/>
    <w:uiPriority w:val="99"/>
    <w:rsid w:val="00CE3B38"/>
    <w:rPr>
      <w:sz w:val="20"/>
      <w:szCs w:val="20"/>
    </w:rPr>
  </w:style>
  <w:style w:type="paragraph" w:styleId="a8">
    <w:name w:val="footer"/>
    <w:basedOn w:val="a"/>
    <w:link w:val="a9"/>
    <w:uiPriority w:val="99"/>
    <w:unhideWhenUsed/>
    <w:rsid w:val="00CE3B38"/>
    <w:pPr>
      <w:tabs>
        <w:tab w:val="center" w:pos="4153"/>
        <w:tab w:val="right" w:pos="8306"/>
      </w:tabs>
      <w:snapToGrid w:val="0"/>
    </w:pPr>
    <w:rPr>
      <w:sz w:val="20"/>
      <w:szCs w:val="20"/>
    </w:rPr>
  </w:style>
  <w:style w:type="character" w:customStyle="1" w:styleId="a9">
    <w:name w:val="頁尾 字元"/>
    <w:basedOn w:val="a0"/>
    <w:link w:val="a8"/>
    <w:uiPriority w:val="99"/>
    <w:rsid w:val="00CE3B38"/>
    <w:rPr>
      <w:sz w:val="20"/>
      <w:szCs w:val="20"/>
    </w:rPr>
  </w:style>
  <w:style w:type="paragraph" w:styleId="aa">
    <w:name w:val="Balloon Text"/>
    <w:basedOn w:val="a"/>
    <w:link w:val="ab"/>
    <w:uiPriority w:val="99"/>
    <w:semiHidden/>
    <w:unhideWhenUsed/>
    <w:rsid w:val="00AA4C0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AA4C0A"/>
    <w:rPr>
      <w:rFonts w:asciiTheme="majorHAnsi" w:eastAsiaTheme="majorEastAsia" w:hAnsiTheme="majorHAnsi" w:cstheme="majorBidi"/>
      <w:sz w:val="18"/>
      <w:szCs w:val="18"/>
    </w:rPr>
  </w:style>
  <w:style w:type="paragraph" w:styleId="ac">
    <w:name w:val="List Paragraph"/>
    <w:basedOn w:val="a"/>
    <w:qFormat/>
    <w:rsid w:val="00374483"/>
    <w:pPr>
      <w:widowControl w:val="0"/>
      <w:suppressAutoHyphens/>
      <w:autoSpaceDN w:val="0"/>
      <w:ind w:left="480"/>
    </w:pPr>
    <w:rPr>
      <w:rFonts w:eastAsia="新細明體" w:cs="Times New Roman"/>
      <w:kern w:val="3"/>
      <w:szCs w:val="22"/>
    </w:rPr>
  </w:style>
  <w:style w:type="numbering" w:customStyle="1" w:styleId="WWNum1">
    <w:name w:val="WWNum1"/>
    <w:basedOn w:val="a2"/>
    <w:rsid w:val="00505D2F"/>
    <w:pPr>
      <w:numPr>
        <w:numId w:val="20"/>
      </w:numPr>
    </w:pPr>
  </w:style>
  <w:style w:type="numbering" w:customStyle="1" w:styleId="WWNum1aa">
    <w:name w:val="WWNum1aa"/>
    <w:basedOn w:val="a2"/>
    <w:rsid w:val="00DA341C"/>
    <w:pPr>
      <w:numPr>
        <w:numId w:val="19"/>
      </w:numPr>
    </w:pPr>
  </w:style>
  <w:style w:type="paragraph" w:customStyle="1" w:styleId="Textbody">
    <w:name w:val="Text body"/>
    <w:basedOn w:val="a"/>
    <w:rsid w:val="00330911"/>
    <w:pPr>
      <w:suppressAutoHyphens/>
      <w:autoSpaceDN w:val="0"/>
      <w:spacing w:after="140" w:line="276" w:lineRule="auto"/>
      <w:textAlignment w:val="baseline"/>
    </w:pPr>
    <w:rPr>
      <w:rFonts w:eastAsia="新細明體, PMingLiU"/>
      <w:kern w:val="3"/>
    </w:rPr>
  </w:style>
  <w:style w:type="paragraph" w:customStyle="1" w:styleId="Standard">
    <w:name w:val="Standard"/>
    <w:rsid w:val="00CB3525"/>
    <w:pPr>
      <w:suppressAutoHyphens/>
      <w:autoSpaceDN w:val="0"/>
      <w:textAlignment w:val="baseline"/>
    </w:pPr>
    <w:rPr>
      <w:rFonts w:eastAsia="新細明體, PMingLiU"/>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79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777</Words>
  <Characters>4433</Characters>
  <Application>Microsoft Office Word</Application>
  <DocSecurity>0</DocSecurity>
  <Lines>36</Lines>
  <Paragraphs>10</Paragraphs>
  <ScaleCrop>false</ScaleCrop>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楊雅婷</dc:creator>
  <cp:lastModifiedBy>蕭婉庭</cp:lastModifiedBy>
  <cp:revision>2</cp:revision>
  <cp:lastPrinted>2024-08-13T10:00:00Z</cp:lastPrinted>
  <dcterms:created xsi:type="dcterms:W3CDTF">2025-05-20T05:53:00Z</dcterms:created>
  <dcterms:modified xsi:type="dcterms:W3CDTF">2025-05-20T05:53:00Z</dcterms:modified>
</cp:coreProperties>
</file>