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77" w:rsidRPr="004316E1" w:rsidRDefault="00E00177" w:rsidP="00971921">
      <w:pPr>
        <w:widowControl/>
        <w:shd w:val="clear" w:color="auto" w:fill="FFFFFF"/>
        <w:spacing w:line="273" w:lineRule="atLeast"/>
        <w:jc w:val="center"/>
        <w:textAlignment w:val="baseline"/>
        <w:rPr>
          <w:rFonts w:ascii="Times New Roman" w:eastAsia="標楷體" w:hAnsi="Times New Roman" w:cs="Arial"/>
          <w:color w:val="000000" w:themeColor="text1"/>
          <w:kern w:val="0"/>
          <w:sz w:val="32"/>
          <w:szCs w:val="36"/>
        </w:rPr>
      </w:pPr>
      <w:bookmarkStart w:id="0" w:name="_GoBack"/>
      <w:bookmarkEnd w:id="0"/>
      <w:r w:rsidRPr="004316E1">
        <w:rPr>
          <w:rFonts w:ascii="Times New Roman" w:eastAsia="標楷體" w:hAnsi="Times New Roman" w:cs="Arial" w:hint="eastAsia"/>
          <w:color w:val="000000" w:themeColor="text1"/>
          <w:kern w:val="0"/>
          <w:sz w:val="32"/>
          <w:szCs w:val="36"/>
        </w:rPr>
        <w:t>服務貿易協定</w:t>
      </w:r>
      <w:r w:rsidRPr="004316E1">
        <w:rPr>
          <w:rFonts w:ascii="Times New Roman" w:eastAsia="標楷體" w:hAnsi="Times New Roman" w:cs="Arial" w:hint="eastAsia"/>
          <w:color w:val="000000" w:themeColor="text1"/>
          <w:kern w:val="0"/>
          <w:sz w:val="32"/>
          <w:szCs w:val="36"/>
        </w:rPr>
        <w:t>(TiSA)</w:t>
      </w:r>
      <w:r w:rsidRPr="004316E1">
        <w:rPr>
          <w:rFonts w:ascii="Times New Roman" w:eastAsia="標楷體" w:hAnsi="Times New Roman" w:cs="Arial" w:hint="eastAsia"/>
          <w:color w:val="000000" w:themeColor="text1"/>
          <w:kern w:val="0"/>
          <w:sz w:val="32"/>
          <w:szCs w:val="36"/>
        </w:rPr>
        <w:t>談判大事紀</w:t>
      </w:r>
    </w:p>
    <w:p w:rsidR="00971921" w:rsidRPr="004316E1" w:rsidRDefault="00971921" w:rsidP="00971921">
      <w:pPr>
        <w:widowControl/>
        <w:shd w:val="clear" w:color="auto" w:fill="FFFFFF"/>
        <w:spacing w:line="273" w:lineRule="atLeast"/>
        <w:jc w:val="right"/>
        <w:textAlignment w:val="baseline"/>
        <w:rPr>
          <w:rFonts w:ascii="Times New Roman" w:eastAsia="標楷體" w:hAnsi="Times New Roman" w:cs="Arial"/>
          <w:color w:val="000000" w:themeColor="text1"/>
          <w:kern w:val="0"/>
          <w:szCs w:val="24"/>
        </w:rPr>
      </w:pPr>
      <w:r w:rsidRPr="004316E1">
        <w:rPr>
          <w:rFonts w:ascii="Times New Roman" w:eastAsia="標楷體" w:hAnsi="Times New Roman" w:cs="Arial" w:hint="eastAsia"/>
          <w:color w:val="000000" w:themeColor="text1"/>
          <w:kern w:val="0"/>
          <w:szCs w:val="24"/>
        </w:rPr>
        <w:t>201</w:t>
      </w:r>
      <w:r w:rsidR="000D5CEB" w:rsidRPr="004316E1">
        <w:rPr>
          <w:rFonts w:ascii="Times New Roman" w:eastAsia="標楷體" w:hAnsi="Times New Roman" w:cs="Arial" w:hint="eastAsia"/>
          <w:color w:val="000000" w:themeColor="text1"/>
          <w:kern w:val="0"/>
          <w:szCs w:val="24"/>
        </w:rPr>
        <w:t>6</w:t>
      </w:r>
      <w:r w:rsidRPr="004316E1">
        <w:rPr>
          <w:rFonts w:ascii="Times New Roman" w:eastAsia="標楷體" w:hAnsi="Times New Roman" w:cs="Arial" w:hint="eastAsia"/>
          <w:color w:val="000000" w:themeColor="text1"/>
          <w:kern w:val="0"/>
          <w:szCs w:val="24"/>
        </w:rPr>
        <w:t>.</w:t>
      </w:r>
      <w:r w:rsidR="009B7BF3">
        <w:rPr>
          <w:rFonts w:ascii="Times New Roman" w:eastAsia="標楷體" w:hAnsi="Times New Roman" w:cs="Arial" w:hint="eastAsia"/>
          <w:color w:val="000000" w:themeColor="text1"/>
          <w:kern w:val="0"/>
          <w:szCs w:val="24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0"/>
        <w:gridCol w:w="6986"/>
      </w:tblGrid>
      <w:tr w:rsidR="004316E1" w:rsidRPr="004316E1" w:rsidTr="00D04A27">
        <w:tc>
          <w:tcPr>
            <w:tcW w:w="1780" w:type="dxa"/>
          </w:tcPr>
          <w:p w:rsidR="00EC221D" w:rsidRPr="004316E1" w:rsidRDefault="00E00177" w:rsidP="00652462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談判回合</w:t>
            </w:r>
          </w:p>
          <w:p w:rsidR="00E00177" w:rsidRPr="004316E1" w:rsidRDefault="00E00177" w:rsidP="00652462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7126" w:type="dxa"/>
          </w:tcPr>
          <w:p w:rsidR="00E00177" w:rsidRPr="004316E1" w:rsidRDefault="00E00177" w:rsidP="00652462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概要</w:t>
            </w:r>
          </w:p>
        </w:tc>
      </w:tr>
      <w:tr w:rsidR="009B7BF3" w:rsidRPr="004316E1" w:rsidTr="00D04A27">
        <w:tc>
          <w:tcPr>
            <w:tcW w:w="1780" w:type="dxa"/>
          </w:tcPr>
          <w:p w:rsidR="009B7BF3" w:rsidRDefault="009B7BF3" w:rsidP="00652462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19</w:t>
            </w:r>
            <w:r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回合</w:t>
            </w:r>
          </w:p>
          <w:p w:rsidR="00E74727" w:rsidRPr="004316E1" w:rsidRDefault="00E74727" w:rsidP="00652462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2016.9.19-9.25</w:t>
            </w:r>
          </w:p>
        </w:tc>
        <w:tc>
          <w:tcPr>
            <w:tcW w:w="7126" w:type="dxa"/>
          </w:tcPr>
          <w:p w:rsidR="009B7BF3" w:rsidRPr="00F9673F" w:rsidRDefault="009B7BF3" w:rsidP="009B7BF3">
            <w:pPr>
              <w:pStyle w:val="a4"/>
              <w:widowControl/>
              <w:numPr>
                <w:ilvl w:val="0"/>
                <w:numId w:val="6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9673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待舉行。</w:t>
            </w:r>
          </w:p>
          <w:p w:rsidR="009B7BF3" w:rsidRPr="004316E1" w:rsidRDefault="009B7BF3" w:rsidP="00652462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B7BF3" w:rsidRPr="004316E1" w:rsidTr="00D04A27">
        <w:tc>
          <w:tcPr>
            <w:tcW w:w="1780" w:type="dxa"/>
          </w:tcPr>
          <w:p w:rsidR="009B7BF3" w:rsidRDefault="009B7BF3" w:rsidP="00652462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18</w:t>
            </w:r>
            <w:r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回合</w:t>
            </w:r>
          </w:p>
          <w:p w:rsidR="009B7BF3" w:rsidRPr="004316E1" w:rsidRDefault="009B7BF3" w:rsidP="00652462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2016.7.8-7.18</w:t>
            </w:r>
          </w:p>
        </w:tc>
        <w:tc>
          <w:tcPr>
            <w:tcW w:w="7126" w:type="dxa"/>
          </w:tcPr>
          <w:p w:rsidR="00E74727" w:rsidRDefault="00E74727" w:rsidP="00E74727">
            <w:pPr>
              <w:pStyle w:val="a4"/>
              <w:widowControl/>
              <w:numPr>
                <w:ilvl w:val="0"/>
                <w:numId w:val="6"/>
              </w:numPr>
              <w:spacing w:line="440" w:lineRule="exact"/>
              <w:ind w:leftChars="0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本回合討論主協定的體制性條文、</w:t>
            </w:r>
            <w:r w:rsidR="00CD2C82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主要貿易規範條文及</w:t>
            </w:r>
            <w:r w:rsidR="005F3F28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檢視市場開放承諾</w:t>
            </w:r>
            <w:r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等</w:t>
            </w:r>
            <w:r w:rsidRPr="00E74727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E74727" w:rsidRPr="00E74727" w:rsidRDefault="00E74727" w:rsidP="00E74727">
            <w:pPr>
              <w:pStyle w:val="a4"/>
              <w:widowControl/>
              <w:numPr>
                <w:ilvl w:val="0"/>
                <w:numId w:val="6"/>
              </w:numPr>
              <w:spacing w:line="440" w:lineRule="exact"/>
              <w:ind w:leftChars="0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E74727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為實踐本年</w:t>
            </w:r>
            <w:r w:rsidRPr="00E74727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Pr="00E74727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Pr="00E74727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E74727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日巴黎</w:t>
            </w:r>
            <w:r w:rsidRPr="00E74727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TiSA</w:t>
            </w:r>
            <w:r w:rsidRPr="00E74727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部長會議宣示本年底完成</w:t>
            </w:r>
            <w:r w:rsidRPr="00E74727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TiSA</w:t>
            </w:r>
            <w:r w:rsidRPr="00E74727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談判之目標，本回合舉行進展盤點會議</w:t>
            </w:r>
            <w:r w:rsidRPr="009B7BF3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，並擬定下半年談判計畫。</w:t>
            </w:r>
          </w:p>
          <w:p w:rsidR="009B7BF3" w:rsidRPr="009B7BF3" w:rsidRDefault="009B7BF3" w:rsidP="009B7BF3">
            <w:pPr>
              <w:pStyle w:val="a4"/>
              <w:widowControl/>
              <w:numPr>
                <w:ilvl w:val="0"/>
                <w:numId w:val="6"/>
              </w:numPr>
              <w:spacing w:line="440" w:lineRule="exact"/>
              <w:ind w:leftChars="0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9B7BF3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目前討論中的</w:t>
            </w:r>
            <w:r w:rsidRPr="009B7BF3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18</w:t>
            </w:r>
            <w:r w:rsidRPr="009B7BF3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項貿易規範提案</w:t>
            </w:r>
            <w:r w:rsidR="00CD2C82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將</w:t>
            </w:r>
            <w:r w:rsidRPr="009B7BF3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縮減至</w:t>
            </w:r>
            <w:r w:rsidRPr="009B7BF3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7</w:t>
            </w:r>
            <w:r w:rsidRPr="009B7BF3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項核心議題</w:t>
            </w:r>
            <w:r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Pr="009B7BF3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法規透明化、服務業者申請資格及核照的程序透明化、電信、金融、電子商務、商務人士短期進入及投資在地化要求等，並將納入</w:t>
            </w:r>
            <w:r w:rsidRPr="009B7BF3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TiSA</w:t>
            </w:r>
            <w:r w:rsidRPr="009B7BF3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協定成果</w:t>
            </w:r>
            <w:r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Pr="009B7BF3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</w:tr>
      <w:tr w:rsidR="00D04A27" w:rsidRPr="004316E1" w:rsidTr="00D04A27">
        <w:tc>
          <w:tcPr>
            <w:tcW w:w="1780" w:type="dxa"/>
          </w:tcPr>
          <w:p w:rsidR="00D04A27" w:rsidRDefault="00D04A27" w:rsidP="00652462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17</w:t>
            </w:r>
            <w:r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回合</w:t>
            </w:r>
          </w:p>
          <w:p w:rsidR="00D04A27" w:rsidRPr="004316E1" w:rsidRDefault="00D04A27" w:rsidP="00652462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2016.5.26-6.3</w:t>
            </w:r>
          </w:p>
        </w:tc>
        <w:tc>
          <w:tcPr>
            <w:tcW w:w="7126" w:type="dxa"/>
          </w:tcPr>
          <w:p w:rsidR="00E74727" w:rsidRPr="00E74727" w:rsidRDefault="00E74727" w:rsidP="00E74727">
            <w:pPr>
              <w:pStyle w:val="a4"/>
              <w:widowControl/>
              <w:numPr>
                <w:ilvl w:val="0"/>
                <w:numId w:val="6"/>
              </w:numPr>
              <w:spacing w:line="440" w:lineRule="exact"/>
              <w:ind w:leftChars="0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E74727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本回合討論主協定的體制性條文、成員提出的第</w:t>
            </w:r>
            <w:r w:rsidRPr="00E74727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E74727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次市場開放修正回應清單</w:t>
            </w:r>
            <w:r w:rsidRPr="00E74727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(revised offer)</w:t>
            </w:r>
            <w:r w:rsidRPr="00E74727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及主要貿易規範條文等。</w:t>
            </w:r>
          </w:p>
          <w:p w:rsidR="00E74727" w:rsidRPr="00E74727" w:rsidRDefault="005F3F28" w:rsidP="00E74727">
            <w:pPr>
              <w:pStyle w:val="a4"/>
              <w:widowControl/>
              <w:numPr>
                <w:ilvl w:val="0"/>
                <w:numId w:val="6"/>
              </w:numPr>
              <w:spacing w:line="440" w:lineRule="exact"/>
              <w:ind w:leftChars="0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在</w:t>
            </w:r>
            <w:r w:rsidR="00E74727" w:rsidRPr="00E74727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貿易規範方面，本次討論議題包括電信、金融、自然人移動</w:t>
            </w:r>
            <w:r w:rsidR="00E74727" w:rsidRPr="00E74727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="00E74727" w:rsidRPr="00E74727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模式四</w:t>
            </w:r>
            <w:r w:rsidR="00E74727" w:rsidRPr="00E74727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 xml:space="preserve">) </w:t>
            </w:r>
            <w:r w:rsidR="00E74727" w:rsidRPr="00E74727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、電子商務、當地化、空運、海運、陸運暨相關物流、能源、政府採購、直銷及政府主導企業等。</w:t>
            </w:r>
          </w:p>
          <w:p w:rsidR="00D04A27" w:rsidRPr="00E74727" w:rsidRDefault="00D04A27" w:rsidP="00E74727">
            <w:pPr>
              <w:pStyle w:val="a4"/>
              <w:widowControl/>
              <w:numPr>
                <w:ilvl w:val="0"/>
                <w:numId w:val="6"/>
              </w:numPr>
              <w:spacing w:line="440" w:lineRule="exact"/>
              <w:ind w:leftChars="0"/>
              <w:textAlignment w:val="baseline"/>
              <w:rPr>
                <w:color w:val="000000" w:themeColor="text1"/>
              </w:rPr>
            </w:pPr>
            <w:r w:rsidRPr="00E74727"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  <w:t>6</w:t>
            </w:r>
            <w:r w:rsidRPr="00E74727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Pr="00E74727"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  <w:t>1</w:t>
            </w:r>
            <w:r w:rsidRPr="00E74727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日在巴黎舉行部長會議。</w:t>
            </w:r>
          </w:p>
        </w:tc>
      </w:tr>
      <w:tr w:rsidR="00D04A27" w:rsidRPr="004316E1" w:rsidTr="00D04A27">
        <w:tc>
          <w:tcPr>
            <w:tcW w:w="1780" w:type="dxa"/>
          </w:tcPr>
          <w:p w:rsidR="00D04A27" w:rsidRPr="004316E1" w:rsidRDefault="00D04A27" w:rsidP="00D81506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第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16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回合</w:t>
            </w:r>
          </w:p>
          <w:p w:rsidR="00D04A27" w:rsidRPr="004316E1" w:rsidRDefault="00D04A27" w:rsidP="00D81506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2016</w:t>
            </w:r>
          </w:p>
          <w:p w:rsidR="00D04A27" w:rsidRPr="004316E1" w:rsidRDefault="00D04A27" w:rsidP="00D81506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4.10-15</w:t>
            </w:r>
          </w:p>
        </w:tc>
        <w:tc>
          <w:tcPr>
            <w:tcW w:w="7126" w:type="dxa"/>
          </w:tcPr>
          <w:p w:rsidR="00D04A27" w:rsidRPr="00F9673F" w:rsidRDefault="00D04A27" w:rsidP="00D04A27">
            <w:pPr>
              <w:widowControl/>
              <w:spacing w:line="440" w:lineRule="exact"/>
              <w:textAlignment w:val="baseline"/>
              <w:rPr>
                <w:color w:val="000000" w:themeColor="text1"/>
              </w:rPr>
            </w:pPr>
            <w:r w:rsidRPr="00F9673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聚焦討論電信、金融、自然人移動</w:t>
            </w:r>
            <w:r w:rsidRPr="00F9673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F9673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模式四</w:t>
            </w:r>
            <w:r w:rsidRPr="00F9673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Pr="00F9673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、電子商務、當地化、空運、海運、陸運暨相關物流、能源等貿易規則條文，各議題進展良好。</w:t>
            </w:r>
          </w:p>
        </w:tc>
      </w:tr>
      <w:tr w:rsidR="004316E1" w:rsidRPr="004316E1" w:rsidTr="00D04A27">
        <w:tc>
          <w:tcPr>
            <w:tcW w:w="1780" w:type="dxa"/>
          </w:tcPr>
          <w:p w:rsidR="00D81506" w:rsidRPr="004316E1" w:rsidRDefault="00D81506" w:rsidP="00D81506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第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15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回合</w:t>
            </w:r>
          </w:p>
          <w:p w:rsidR="00D81506" w:rsidRPr="004316E1" w:rsidRDefault="00D81506" w:rsidP="00D81506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2016</w:t>
            </w:r>
          </w:p>
          <w:p w:rsidR="00D81506" w:rsidRPr="004316E1" w:rsidRDefault="00D81506" w:rsidP="00AC10AD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AC10AD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.31-2.5</w:t>
            </w:r>
          </w:p>
        </w:tc>
        <w:tc>
          <w:tcPr>
            <w:tcW w:w="7126" w:type="dxa"/>
          </w:tcPr>
          <w:p w:rsidR="00D81506" w:rsidRPr="004316E1" w:rsidRDefault="003905A4" w:rsidP="003905A4">
            <w:pPr>
              <w:pStyle w:val="a4"/>
              <w:widowControl/>
              <w:numPr>
                <w:ilvl w:val="0"/>
                <w:numId w:val="6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本次會議係達沃斯部長會議後首次進行之談判會議，成員均展現強烈企圖心，</w:t>
            </w:r>
            <w:r w:rsidRPr="004316E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盼接續部長會議之政治動能，致力於本年底完成</w:t>
            </w:r>
            <w:r w:rsidRPr="004316E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TiSA</w:t>
            </w:r>
            <w:r w:rsidRPr="004316E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談判之目標。</w:t>
            </w:r>
          </w:p>
          <w:p w:rsidR="003905A4" w:rsidRPr="004316E1" w:rsidRDefault="003905A4" w:rsidP="003905A4">
            <w:pPr>
              <w:pStyle w:val="a4"/>
              <w:widowControl/>
              <w:numPr>
                <w:ilvl w:val="0"/>
                <w:numId w:val="6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本回合討論金融、電信、電子商務、當地化及自然人移</w:t>
            </w:r>
            <w:r w:rsidRPr="004316E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lastRenderedPageBreak/>
              <w:t>動</w:t>
            </w:r>
            <w:r w:rsidRPr="004316E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(</w:t>
            </w:r>
            <w:r w:rsidRPr="004316E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模式四</w:t>
            </w:r>
            <w:r w:rsidRPr="004316E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)</w:t>
            </w:r>
            <w:r w:rsidRPr="004316E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等議題，</w:t>
            </w:r>
            <w:r w:rsidR="006F3BA9" w:rsidRPr="004316E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總體而言，</w:t>
            </w:r>
            <w:r w:rsidRPr="004316E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各議題進展良好，須再強化回合間</w:t>
            </w:r>
            <w:r w:rsidRPr="004316E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(intersessional)</w:t>
            </w:r>
            <w:r w:rsidRPr="004316E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討論，盼在</w:t>
            </w:r>
            <w:r w:rsidRPr="004316E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7</w:t>
            </w:r>
            <w:r w:rsidRPr="004316E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月前儘快完成</w:t>
            </w:r>
            <w:r w:rsidRPr="004316E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(stabilize)</w:t>
            </w:r>
            <w:r w:rsidRPr="004316E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相關貿易規則條文。</w:t>
            </w:r>
          </w:p>
          <w:p w:rsidR="00D81506" w:rsidRPr="004316E1" w:rsidRDefault="006F3BA9" w:rsidP="006F3BA9">
            <w:pPr>
              <w:pStyle w:val="a4"/>
              <w:widowControl/>
              <w:numPr>
                <w:ilvl w:val="0"/>
                <w:numId w:val="6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規劃</w:t>
            </w:r>
            <w:r w:rsidRPr="004316E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迄年底前之工作計畫</w:t>
            </w:r>
            <w:r w:rsidRPr="004316E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(work plan)</w:t>
            </w:r>
            <w:r w:rsidRPr="004316E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，包括</w:t>
            </w:r>
            <w:r w:rsidRPr="004316E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成員應</w:t>
            </w:r>
            <w:r w:rsidRPr="004316E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提出修正市場</w:t>
            </w:r>
            <w:r w:rsidRPr="004316E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開放</w:t>
            </w:r>
            <w:r w:rsidRPr="004316E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清單</w:t>
            </w:r>
            <w:r w:rsidRPr="004316E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(revised offer)</w:t>
            </w:r>
            <w:r w:rsidRPr="004316E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及在</w:t>
            </w:r>
            <w:r w:rsidRPr="004316E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7</w:t>
            </w:r>
            <w:r w:rsidRPr="004316E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月召開盤點會議。</w:t>
            </w:r>
          </w:p>
        </w:tc>
      </w:tr>
      <w:tr w:rsidR="004316E1" w:rsidRPr="004316E1" w:rsidTr="00D04A27">
        <w:tc>
          <w:tcPr>
            <w:tcW w:w="1780" w:type="dxa"/>
          </w:tcPr>
          <w:p w:rsidR="003905A4" w:rsidRPr="004316E1" w:rsidRDefault="00AC10AD" w:rsidP="00652462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lastRenderedPageBreak/>
              <w:t>TiSA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部長會議</w:t>
            </w:r>
          </w:p>
          <w:p w:rsidR="00AC10AD" w:rsidRPr="004316E1" w:rsidRDefault="00AC10AD" w:rsidP="00652462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2016.1.23</w:t>
            </w:r>
          </w:p>
        </w:tc>
        <w:tc>
          <w:tcPr>
            <w:tcW w:w="7126" w:type="dxa"/>
          </w:tcPr>
          <w:p w:rsidR="003905A4" w:rsidRPr="004316E1" w:rsidRDefault="00AC10AD" w:rsidP="007E4315">
            <w:pPr>
              <w:pStyle w:val="a4"/>
              <w:widowControl/>
              <w:numPr>
                <w:ilvl w:val="0"/>
                <w:numId w:val="6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第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次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TiSA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部長會議在瑞士達沃斯舉行。</w:t>
            </w:r>
          </w:p>
          <w:p w:rsidR="00AC10AD" w:rsidRPr="004316E1" w:rsidRDefault="00AC10AD" w:rsidP="007E4315">
            <w:pPr>
              <w:pStyle w:val="a4"/>
              <w:widowControl/>
              <w:numPr>
                <w:ilvl w:val="0"/>
                <w:numId w:val="6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成員盼</w:t>
            </w:r>
            <w:r w:rsidR="006F3BA9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在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2016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年底完成談判。</w:t>
            </w:r>
            <w:r w:rsidR="006F3BA9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為掌握談判進程，將在</w:t>
            </w:r>
            <w:r w:rsidR="006F3BA9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="006F3BA9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月召開第</w:t>
            </w:r>
            <w:r w:rsidR="006F3BA9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="006F3BA9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次</w:t>
            </w:r>
            <w:r w:rsidR="006F3BA9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TiSA</w:t>
            </w:r>
            <w:r w:rsidR="006F3BA9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部長會議及在</w:t>
            </w:r>
            <w:r w:rsidR="006F3BA9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7</w:t>
            </w:r>
            <w:r w:rsidR="006F3BA9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月召開盤點會議。</w:t>
            </w:r>
          </w:p>
        </w:tc>
      </w:tr>
      <w:tr w:rsidR="004316E1" w:rsidRPr="004316E1" w:rsidTr="00D04A27">
        <w:tc>
          <w:tcPr>
            <w:tcW w:w="1780" w:type="dxa"/>
          </w:tcPr>
          <w:p w:rsidR="00975350" w:rsidRPr="004316E1" w:rsidRDefault="00975350" w:rsidP="00652462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第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14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回合</w:t>
            </w:r>
          </w:p>
          <w:p w:rsidR="00975350" w:rsidRPr="004316E1" w:rsidRDefault="00975350" w:rsidP="00652462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2015</w:t>
            </w:r>
          </w:p>
          <w:p w:rsidR="00975350" w:rsidRPr="004316E1" w:rsidRDefault="00975350" w:rsidP="00975350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12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月初</w:t>
            </w:r>
          </w:p>
        </w:tc>
        <w:tc>
          <w:tcPr>
            <w:tcW w:w="7126" w:type="dxa"/>
          </w:tcPr>
          <w:p w:rsidR="00975350" w:rsidRPr="004316E1" w:rsidRDefault="007E4315" w:rsidP="007E4315">
            <w:pPr>
              <w:pStyle w:val="a4"/>
              <w:widowControl/>
              <w:numPr>
                <w:ilvl w:val="0"/>
                <w:numId w:val="6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巴基斯坦提出市場開放初始清單，目前參與談判的國家已全數提出市場開放初始清單。</w:t>
            </w:r>
          </w:p>
          <w:p w:rsidR="0097136C" w:rsidRPr="004316E1" w:rsidRDefault="0097136C" w:rsidP="007E4315">
            <w:pPr>
              <w:pStyle w:val="a4"/>
              <w:widowControl/>
              <w:numPr>
                <w:ilvl w:val="0"/>
                <w:numId w:val="6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eastAsia="標楷體"/>
                <w:noProof/>
                <w:color w:val="000000" w:themeColor="text1"/>
                <w:kern w:val="0"/>
                <w:sz w:val="28"/>
                <w:szCs w:val="28"/>
              </w:rPr>
              <w:t>本</w:t>
            </w:r>
            <w:r w:rsidRPr="004316E1">
              <w:rPr>
                <w:rFonts w:eastAsia="標楷體" w:hint="eastAsia"/>
                <w:noProof/>
                <w:color w:val="000000" w:themeColor="text1"/>
                <w:kern w:val="0"/>
                <w:sz w:val="28"/>
                <w:szCs w:val="28"/>
              </w:rPr>
              <w:t>回合聚焦</w:t>
            </w:r>
            <w:r w:rsidRPr="004316E1">
              <w:rPr>
                <w:rFonts w:eastAsia="標楷體"/>
                <w:color w:val="000000" w:themeColor="text1"/>
                <w:sz w:val="28"/>
                <w:szCs w:val="28"/>
              </w:rPr>
              <w:t>討論金融、國內規章</w:t>
            </w:r>
            <w:r w:rsidR="007D4194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（資格及</w:t>
            </w:r>
            <w:r w:rsidR="001A0060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核</w:t>
            </w:r>
            <w:r w:rsidR="007D4194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照程序的透明化）</w:t>
            </w:r>
            <w:r w:rsidRPr="004316E1">
              <w:rPr>
                <w:rFonts w:eastAsia="標楷體" w:hint="eastAsia"/>
                <w:color w:val="000000" w:themeColor="text1"/>
                <w:sz w:val="28"/>
                <w:szCs w:val="28"/>
              </w:rPr>
              <w:t>及</w:t>
            </w:r>
            <w:r w:rsidRPr="004316E1">
              <w:rPr>
                <w:rFonts w:eastAsia="標楷體"/>
                <w:color w:val="000000" w:themeColor="text1"/>
                <w:sz w:val="28"/>
                <w:szCs w:val="28"/>
              </w:rPr>
              <w:t>透明化</w:t>
            </w:r>
            <w:r w:rsidR="007D4194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（法規公布及諮詢程序的透明化）</w:t>
            </w:r>
            <w:r w:rsidRPr="004316E1">
              <w:rPr>
                <w:rFonts w:eastAsia="標楷體" w:hint="eastAsia"/>
                <w:color w:val="000000" w:themeColor="text1"/>
                <w:sz w:val="28"/>
                <w:szCs w:val="28"/>
              </w:rPr>
              <w:t>等三</w:t>
            </w:r>
            <w:r w:rsidR="007D4194" w:rsidRPr="004316E1">
              <w:rPr>
                <w:rFonts w:eastAsia="標楷體" w:hint="eastAsia"/>
                <w:color w:val="000000" w:themeColor="text1"/>
                <w:sz w:val="28"/>
                <w:szCs w:val="28"/>
              </w:rPr>
              <w:t>貿易規範</w:t>
            </w:r>
            <w:r w:rsidRPr="004316E1">
              <w:rPr>
                <w:rFonts w:eastAsia="標楷體" w:hint="eastAsia"/>
                <w:color w:val="000000" w:themeColor="text1"/>
                <w:sz w:val="28"/>
                <w:szCs w:val="28"/>
              </w:rPr>
              <w:t>提案，</w:t>
            </w:r>
            <w:r w:rsidR="007D4194" w:rsidRPr="004316E1">
              <w:rPr>
                <w:rFonts w:eastAsia="標楷體" w:hint="eastAsia"/>
                <w:color w:val="000000" w:themeColor="text1"/>
                <w:sz w:val="28"/>
                <w:szCs w:val="28"/>
              </w:rPr>
              <w:t>並獲得大幅進展；</w:t>
            </w:r>
            <w:r w:rsidRPr="004316E1">
              <w:rPr>
                <w:rFonts w:eastAsia="標楷體" w:hint="eastAsia"/>
                <w:color w:val="000000" w:themeColor="text1"/>
                <w:sz w:val="28"/>
                <w:szCs w:val="28"/>
              </w:rPr>
              <w:t>另亦安排討論成員市場開放清單、</w:t>
            </w:r>
            <w:r w:rsidR="007D4194" w:rsidRPr="004316E1">
              <w:rPr>
                <w:rFonts w:eastAsia="標楷體" w:hint="eastAsia"/>
                <w:color w:val="000000" w:themeColor="text1"/>
                <w:sz w:val="28"/>
                <w:szCs w:val="28"/>
              </w:rPr>
              <w:t>商務人士短期進入</w:t>
            </w:r>
            <w:r w:rsidRPr="004316E1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 w:rsidRPr="004316E1">
              <w:rPr>
                <w:rFonts w:eastAsia="標楷體"/>
                <w:color w:val="000000" w:themeColor="text1"/>
                <w:sz w:val="28"/>
                <w:szCs w:val="28"/>
              </w:rPr>
              <w:t>模式四</w:t>
            </w:r>
            <w:r w:rsidRPr="004316E1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 w:rsidRPr="004316E1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4316E1">
              <w:rPr>
                <w:rFonts w:eastAsia="標楷體" w:hint="eastAsia"/>
                <w:color w:val="000000" w:themeColor="text1"/>
                <w:sz w:val="28"/>
                <w:szCs w:val="28"/>
              </w:rPr>
              <w:t>國營事業新提案及更新電信及路運服務業提案進展</w:t>
            </w:r>
            <w:r w:rsidR="007D4194" w:rsidRPr="004316E1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023526" w:rsidRPr="004316E1" w:rsidRDefault="004F2791" w:rsidP="004F2791">
            <w:pPr>
              <w:pStyle w:val="a4"/>
              <w:widowControl/>
              <w:numPr>
                <w:ilvl w:val="0"/>
                <w:numId w:val="6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為利規劃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2016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年談判工作，預訂在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2016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23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日於瑞士達沃斯召開第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次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TiSA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部長會議。</w:t>
            </w:r>
          </w:p>
        </w:tc>
      </w:tr>
      <w:tr w:rsidR="004316E1" w:rsidRPr="004316E1" w:rsidTr="00D04A27">
        <w:tc>
          <w:tcPr>
            <w:tcW w:w="1780" w:type="dxa"/>
          </w:tcPr>
          <w:p w:rsidR="00D14B00" w:rsidRPr="004316E1" w:rsidRDefault="00D14B00" w:rsidP="00652462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第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13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回合</w:t>
            </w:r>
          </w:p>
          <w:p w:rsidR="00D14B00" w:rsidRPr="004316E1" w:rsidRDefault="00D14B00" w:rsidP="00D14B00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2015</w:t>
            </w:r>
          </w:p>
          <w:p w:rsidR="00D14B00" w:rsidRPr="004316E1" w:rsidRDefault="00D14B00" w:rsidP="000A69B1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="000A69B1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.6-13</w:t>
            </w:r>
          </w:p>
        </w:tc>
        <w:tc>
          <w:tcPr>
            <w:tcW w:w="7126" w:type="dxa"/>
          </w:tcPr>
          <w:p w:rsidR="00975350" w:rsidRPr="004316E1" w:rsidRDefault="00975350" w:rsidP="00975350">
            <w:pPr>
              <w:pStyle w:val="a4"/>
              <w:widowControl/>
              <w:numPr>
                <w:ilvl w:val="0"/>
                <w:numId w:val="2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模里西斯提出市場開放初始清單</w:t>
            </w:r>
            <w:r w:rsidR="001A6152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975350" w:rsidRPr="004316E1" w:rsidRDefault="00975350" w:rsidP="00975350">
            <w:pPr>
              <w:pStyle w:val="a4"/>
              <w:widowControl/>
              <w:numPr>
                <w:ilvl w:val="0"/>
                <w:numId w:val="2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成員繼續討論金融、商務人士短期進入、國內規章、透明化、電信、電子商務、當地化及遞送業等新貿易規範提案文件。另就各成員在金融、電信、專業、商務人士短期進入、能源、環境及運輸等業別所作承諾進行分析及就困難項目交換意見。</w:t>
            </w:r>
          </w:p>
          <w:p w:rsidR="001A6152" w:rsidRPr="004316E1" w:rsidRDefault="00E37A23" w:rsidP="00093F7C">
            <w:pPr>
              <w:pStyle w:val="a4"/>
              <w:widowControl/>
              <w:numPr>
                <w:ilvl w:val="0"/>
                <w:numId w:val="2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規劃未來半年完成</w:t>
            </w:r>
            <w:r w:rsidR="00975350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金融、國內規章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="00975350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透明化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、電信、商務人士短期進入、電子商務及當地化等新貿易規範</w:t>
            </w:r>
            <w:r w:rsidR="00093F7C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之工作計畫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7E4315" w:rsidRPr="004316E1" w:rsidRDefault="007E4315" w:rsidP="007E4315">
            <w:pPr>
              <w:pStyle w:val="a4"/>
              <w:widowControl/>
              <w:numPr>
                <w:ilvl w:val="0"/>
                <w:numId w:val="2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巴拉圭及烏拉圭因國內政治及區域整合問題，暫停參與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TiSA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談判，使參與談判國家達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50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個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包括歐盟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28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個會員國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)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</w:tr>
      <w:tr w:rsidR="004316E1" w:rsidRPr="004316E1" w:rsidTr="00D04A27">
        <w:tc>
          <w:tcPr>
            <w:tcW w:w="1780" w:type="dxa"/>
          </w:tcPr>
          <w:p w:rsidR="004F66AB" w:rsidRPr="004316E1" w:rsidRDefault="004F66AB" w:rsidP="00494A3E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第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240536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回合</w:t>
            </w:r>
          </w:p>
          <w:p w:rsidR="004F66AB" w:rsidRPr="004316E1" w:rsidRDefault="004F66AB" w:rsidP="00494A3E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lastRenderedPageBreak/>
              <w:t>2015</w:t>
            </w:r>
          </w:p>
          <w:p w:rsidR="004F66AB" w:rsidRPr="004316E1" w:rsidRDefault="00240536" w:rsidP="00240536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7</w:t>
            </w:r>
            <w:r w:rsidR="004F66AB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 xml:space="preserve">. 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="004F66AB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-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7126" w:type="dxa"/>
          </w:tcPr>
          <w:p w:rsidR="006C71ED" w:rsidRPr="004316E1" w:rsidRDefault="006C71ED" w:rsidP="006C71ED">
            <w:pPr>
              <w:pStyle w:val="a4"/>
              <w:widowControl/>
              <w:numPr>
                <w:ilvl w:val="0"/>
                <w:numId w:val="2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  <w:lang w:val="en-GB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lastRenderedPageBreak/>
              <w:t>此次會議重點在對各項談判進展進行盤點，希望能確定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lastRenderedPageBreak/>
              <w:t>未來談判的優先工作，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  <w:lang w:val="en-GB"/>
              </w:rPr>
              <w:t>成員均認為本次盤點會議有助未來完成</w:t>
            </w:r>
            <w:r w:rsidRPr="004316E1"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  <w:lang w:val="en-GB"/>
              </w:rPr>
              <w:t>TiSA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  <w:lang w:val="en-GB"/>
              </w:rPr>
              <w:t>談判進程。</w:t>
            </w:r>
          </w:p>
          <w:p w:rsidR="006C71ED" w:rsidRPr="004316E1" w:rsidRDefault="006C71ED" w:rsidP="006C71ED">
            <w:pPr>
              <w:pStyle w:val="a4"/>
              <w:widowControl/>
              <w:numPr>
                <w:ilvl w:val="0"/>
                <w:numId w:val="2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本次會議另討論金融、國內規章</w:t>
            </w:r>
            <w:r w:rsidRPr="004316E1"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  <w:t>/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透明化、電信、電子商務、商務人士短期進入</w:t>
            </w:r>
            <w:r w:rsidRPr="004316E1"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  <w:t>(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模式四</w:t>
            </w:r>
            <w:r w:rsidRPr="004316E1"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  <w:t>)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、陸運及海運等貿易規則附件草案。</w:t>
            </w:r>
          </w:p>
          <w:p w:rsidR="006C71ED" w:rsidRPr="004316E1" w:rsidRDefault="006C71ED" w:rsidP="006C71ED">
            <w:pPr>
              <w:pStyle w:val="a4"/>
              <w:widowControl/>
              <w:numPr>
                <w:ilvl w:val="0"/>
                <w:numId w:val="2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希望尚未提交初始清單或完整清單的成員能儘速提出。</w:t>
            </w:r>
          </w:p>
          <w:p w:rsidR="004F66AB" w:rsidRPr="004316E1" w:rsidRDefault="006C71ED" w:rsidP="00B556A8">
            <w:pPr>
              <w:pStyle w:val="a4"/>
              <w:widowControl/>
              <w:numPr>
                <w:ilvl w:val="0"/>
                <w:numId w:val="2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模里西斯於本次會議最後一天大使會議中正式加入</w:t>
            </w:r>
            <w:r w:rsidR="00B556A8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TiSA</w:t>
            </w:r>
            <w:r w:rsidR="00B556A8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談判，使參與談判國家達</w:t>
            </w:r>
            <w:r w:rsidR="0004603D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="00B556A8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個</w:t>
            </w:r>
            <w:r w:rsidR="0004603D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="0004603D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包括歐盟</w:t>
            </w:r>
            <w:r w:rsidR="0004603D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28</w:t>
            </w:r>
            <w:r w:rsidR="0004603D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個會員國</w:t>
            </w:r>
            <w:r w:rsidR="0004603D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)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</w:tr>
      <w:tr w:rsidR="004316E1" w:rsidRPr="004316E1" w:rsidTr="00D04A27">
        <w:tc>
          <w:tcPr>
            <w:tcW w:w="1780" w:type="dxa"/>
          </w:tcPr>
          <w:p w:rsidR="003905A4" w:rsidRPr="004316E1" w:rsidRDefault="003905A4" w:rsidP="00943438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lastRenderedPageBreak/>
              <w:t>TiSA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部長會議</w:t>
            </w:r>
          </w:p>
          <w:p w:rsidR="00AC10AD" w:rsidRPr="004316E1" w:rsidRDefault="00AC10AD" w:rsidP="00943438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2015.6.</w:t>
            </w:r>
          </w:p>
        </w:tc>
        <w:tc>
          <w:tcPr>
            <w:tcW w:w="7126" w:type="dxa"/>
          </w:tcPr>
          <w:p w:rsidR="003905A4" w:rsidRPr="004316E1" w:rsidRDefault="003905A4" w:rsidP="00943438">
            <w:pPr>
              <w:pStyle w:val="a4"/>
              <w:widowControl/>
              <w:numPr>
                <w:ilvl w:val="0"/>
                <w:numId w:val="2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第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次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TiSA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部長會議在法國巴黎舉行。</w:t>
            </w:r>
          </w:p>
          <w:p w:rsidR="003905A4" w:rsidRPr="004316E1" w:rsidRDefault="003905A4" w:rsidP="00E854D9">
            <w:pPr>
              <w:pStyle w:val="a4"/>
              <w:widowControl/>
              <w:numPr>
                <w:ilvl w:val="0"/>
                <w:numId w:val="2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成員</w:t>
            </w:r>
            <w:r w:rsidR="00E854D9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展現儘速完成</w:t>
            </w:r>
            <w:r w:rsidR="00AC10AD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談判</w:t>
            </w:r>
            <w:r w:rsidR="00E854D9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之</w:t>
            </w:r>
            <w:r w:rsidR="00AC10AD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政治決心。</w:t>
            </w:r>
          </w:p>
        </w:tc>
      </w:tr>
      <w:tr w:rsidR="004316E1" w:rsidRPr="004316E1" w:rsidTr="00D04A27">
        <w:tc>
          <w:tcPr>
            <w:tcW w:w="1780" w:type="dxa"/>
          </w:tcPr>
          <w:p w:rsidR="00240536" w:rsidRPr="004316E1" w:rsidRDefault="00240536" w:rsidP="00943438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第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11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回合</w:t>
            </w:r>
          </w:p>
          <w:p w:rsidR="00240536" w:rsidRPr="004316E1" w:rsidRDefault="00240536" w:rsidP="00943438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2015</w:t>
            </w:r>
          </w:p>
          <w:p w:rsidR="00240536" w:rsidRPr="004316E1" w:rsidRDefault="00240536" w:rsidP="00943438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4. 13-17</w:t>
            </w:r>
          </w:p>
        </w:tc>
        <w:tc>
          <w:tcPr>
            <w:tcW w:w="7126" w:type="dxa"/>
          </w:tcPr>
          <w:p w:rsidR="00240536" w:rsidRPr="004316E1" w:rsidRDefault="00240536" w:rsidP="00943438">
            <w:pPr>
              <w:pStyle w:val="a4"/>
              <w:widowControl/>
              <w:numPr>
                <w:ilvl w:val="0"/>
                <w:numId w:val="2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成員續就新貿易規則提案進行討論，包括金融</w:t>
            </w:r>
            <w:r w:rsidRPr="004316E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電信</w:t>
            </w:r>
            <w:r w:rsidRPr="004316E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國內規章</w:t>
            </w:r>
            <w:r w:rsidRPr="004316E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商務人士短期進入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模式四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)</w:t>
            </w:r>
            <w:r w:rsidRPr="004316E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、海運等。</w:t>
            </w:r>
          </w:p>
          <w:p w:rsidR="00240536" w:rsidRPr="004316E1" w:rsidRDefault="00240536" w:rsidP="00553B81">
            <w:pPr>
              <w:pStyle w:val="a4"/>
              <w:widowControl/>
              <w:numPr>
                <w:ilvl w:val="0"/>
                <w:numId w:val="2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全球服務業聯盟於本次會議期間舉辦支持推動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TiSA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相關活動。</w:t>
            </w:r>
          </w:p>
        </w:tc>
      </w:tr>
      <w:tr w:rsidR="004316E1" w:rsidRPr="004316E1" w:rsidTr="00D04A27">
        <w:tc>
          <w:tcPr>
            <w:tcW w:w="1780" w:type="dxa"/>
          </w:tcPr>
          <w:p w:rsidR="004F66AB" w:rsidRPr="004316E1" w:rsidRDefault="004F66AB" w:rsidP="00BB27C6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第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回合</w:t>
            </w:r>
          </w:p>
          <w:p w:rsidR="004F66AB" w:rsidRPr="004316E1" w:rsidRDefault="004F66AB" w:rsidP="00BB27C6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2015</w:t>
            </w:r>
          </w:p>
          <w:p w:rsidR="004F66AB" w:rsidRPr="004316E1" w:rsidRDefault="004F66AB" w:rsidP="00BB27C6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2. 9 - 13</w:t>
            </w:r>
          </w:p>
        </w:tc>
        <w:tc>
          <w:tcPr>
            <w:tcW w:w="7126" w:type="dxa"/>
          </w:tcPr>
          <w:p w:rsidR="004F66AB" w:rsidRPr="004316E1" w:rsidRDefault="004F66AB" w:rsidP="004F66AB">
            <w:pPr>
              <w:pStyle w:val="a4"/>
              <w:widowControl/>
              <w:numPr>
                <w:ilvl w:val="0"/>
                <w:numId w:val="2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烏拉圭加入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TiSA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談判，使參與</w:t>
            </w:r>
            <w:r w:rsidR="0004603D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談判國家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達</w:t>
            </w:r>
            <w:r w:rsidR="0004603D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="00B556A8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個</w:t>
            </w:r>
            <w:r w:rsidR="0004603D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="0004603D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包括歐盟</w:t>
            </w:r>
            <w:r w:rsidR="0004603D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28</w:t>
            </w:r>
            <w:r w:rsidR="0004603D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個會員國</w:t>
            </w:r>
            <w:r w:rsidR="0004603D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)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4F66AB" w:rsidRPr="004316E1" w:rsidRDefault="004F66AB" w:rsidP="004F66AB">
            <w:pPr>
              <w:pStyle w:val="a4"/>
              <w:widowControl/>
              <w:numPr>
                <w:ilvl w:val="0"/>
                <w:numId w:val="2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成員續就新貿易規則提案進行討論，包括商務人士短期進入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模式四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)</w:t>
            </w:r>
            <w:r w:rsidRPr="004316E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、國內規章、透明化、電子商務、電信、金融、專業、海運、空運、陸運暨相關物流、遞送、政府採購、促進病人移動等。</w:t>
            </w:r>
          </w:p>
        </w:tc>
      </w:tr>
      <w:tr w:rsidR="004316E1" w:rsidRPr="004316E1" w:rsidTr="00D04A27">
        <w:tc>
          <w:tcPr>
            <w:tcW w:w="1780" w:type="dxa"/>
          </w:tcPr>
          <w:p w:rsidR="00494A3E" w:rsidRPr="004316E1" w:rsidRDefault="00494A3E" w:rsidP="00494A3E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第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9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回合</w:t>
            </w:r>
          </w:p>
          <w:p w:rsidR="00494A3E" w:rsidRPr="004316E1" w:rsidRDefault="00494A3E" w:rsidP="00494A3E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2014</w:t>
            </w:r>
          </w:p>
          <w:p w:rsidR="00494A3E" w:rsidRPr="004316E1" w:rsidRDefault="00494A3E" w:rsidP="00727A7D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12.</w:t>
            </w:r>
            <w:r w:rsidR="00727A7D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727A7D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-</w:t>
            </w:r>
            <w:r w:rsidR="00727A7D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7126" w:type="dxa"/>
          </w:tcPr>
          <w:p w:rsidR="00494A3E" w:rsidRPr="004316E1" w:rsidRDefault="00D9209F" w:rsidP="0090586C">
            <w:pPr>
              <w:pStyle w:val="a4"/>
              <w:widowControl/>
              <w:numPr>
                <w:ilvl w:val="0"/>
                <w:numId w:val="2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成員續就新貿易規則提案進行討論，包括商務人士短期進入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模式四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)</w:t>
            </w:r>
            <w:r w:rsidRPr="004316E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、國內規章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、透明化、電子商務、電信、金融、專業、海運、空運、陸運暨相關物流、遞送、政府採購、促進病人移動、能源、環境服務業等。</w:t>
            </w:r>
          </w:p>
        </w:tc>
      </w:tr>
      <w:tr w:rsidR="004316E1" w:rsidRPr="004316E1" w:rsidTr="00D04A27">
        <w:tc>
          <w:tcPr>
            <w:tcW w:w="1780" w:type="dxa"/>
          </w:tcPr>
          <w:p w:rsidR="00E00177" w:rsidRPr="004316E1" w:rsidRDefault="00EC221D" w:rsidP="00652462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第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8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回合</w:t>
            </w:r>
          </w:p>
          <w:p w:rsidR="00D852F1" w:rsidRPr="004316E1" w:rsidRDefault="00EC221D" w:rsidP="00652462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2014</w:t>
            </w:r>
          </w:p>
          <w:p w:rsidR="00EC221D" w:rsidRPr="004316E1" w:rsidRDefault="00EC221D" w:rsidP="00652462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9</w:t>
            </w:r>
            <w:r w:rsidR="00FE37F6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D852F1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21</w:t>
            </w:r>
            <w:r w:rsidR="00D852F1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-</w:t>
            </w:r>
            <w:r w:rsidR="00D852F1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25</w:t>
            </w:r>
          </w:p>
        </w:tc>
        <w:tc>
          <w:tcPr>
            <w:tcW w:w="7126" w:type="dxa"/>
          </w:tcPr>
          <w:p w:rsidR="00E00177" w:rsidRPr="004316E1" w:rsidRDefault="005B0002" w:rsidP="005B0002">
            <w:pPr>
              <w:pStyle w:val="a4"/>
              <w:widowControl/>
              <w:numPr>
                <w:ilvl w:val="0"/>
                <w:numId w:val="2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討論</w:t>
            </w:r>
            <w:r w:rsidR="009F0446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電信、金融、電子商務</w:t>
            </w:r>
            <w:r w:rsidR="009F0446" w:rsidRPr="004316E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="009F0446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專業服務業、國內規章、透明化、空運、海運、陸運</w:t>
            </w:r>
            <w:r w:rsidR="009F0446" w:rsidRPr="004316E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="009F0446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商務人士短期進入等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新貿易規則文件</w:t>
            </w:r>
            <w:r w:rsidR="009F0446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D9209F" w:rsidRPr="004316E1" w:rsidRDefault="00B72447" w:rsidP="00B72447">
            <w:pPr>
              <w:pStyle w:val="a4"/>
              <w:widowControl/>
              <w:numPr>
                <w:ilvl w:val="0"/>
                <w:numId w:val="2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新貿易規範之新提案</w:t>
            </w:r>
            <w:r w:rsidR="00D9209F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：政府採購</w:t>
            </w:r>
            <w:r w:rsidR="00D9209F" w:rsidRPr="004316E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、環境服務業</w:t>
            </w:r>
            <w:r w:rsidR="005F1E9E" w:rsidRPr="004316E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="005F1E9E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促進病人移動</w:t>
            </w:r>
            <w:r w:rsidR="00CA3DAF" w:rsidRPr="004316E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</w:tr>
      <w:tr w:rsidR="004316E1" w:rsidRPr="004316E1" w:rsidTr="00D04A27">
        <w:tc>
          <w:tcPr>
            <w:tcW w:w="1780" w:type="dxa"/>
          </w:tcPr>
          <w:p w:rsidR="00E00177" w:rsidRPr="004316E1" w:rsidRDefault="00EC221D" w:rsidP="00652462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lastRenderedPageBreak/>
              <w:t>第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7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回合</w:t>
            </w:r>
          </w:p>
          <w:p w:rsidR="00D852F1" w:rsidRPr="004316E1" w:rsidRDefault="00FE37F6" w:rsidP="00652462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2014</w:t>
            </w:r>
          </w:p>
          <w:p w:rsidR="00EC221D" w:rsidRPr="004316E1" w:rsidRDefault="00FE37F6" w:rsidP="00652462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6.</w:t>
            </w:r>
            <w:r w:rsidR="00D852F1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23</w:t>
            </w:r>
            <w:r w:rsidR="00D852F1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-</w:t>
            </w:r>
            <w:r w:rsidR="00D852F1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27</w:t>
            </w:r>
          </w:p>
        </w:tc>
        <w:tc>
          <w:tcPr>
            <w:tcW w:w="7126" w:type="dxa"/>
          </w:tcPr>
          <w:p w:rsidR="00BC4023" w:rsidRPr="004316E1" w:rsidRDefault="000F5007" w:rsidP="00316A1B">
            <w:pPr>
              <w:pStyle w:val="a4"/>
              <w:widowControl/>
              <w:numPr>
                <w:ilvl w:val="0"/>
                <w:numId w:val="2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新貿易規範</w:t>
            </w:r>
            <w:r w:rsidR="003E2C10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提案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文件之討論，包括</w:t>
            </w:r>
            <w:r w:rsidR="00F725C0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ICT(</w:t>
            </w:r>
            <w:r w:rsidR="00F725C0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電信及電子商務</w:t>
            </w:r>
            <w:r w:rsidR="00F725C0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)</w:t>
            </w:r>
            <w:r w:rsidRPr="004316E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、金融、專業服務業、國內規章、透明化、空運、海運、</w:t>
            </w:r>
            <w:r w:rsidR="00FE37F6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商務人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士短期進入</w:t>
            </w:r>
            <w:r w:rsidR="00BC4023" w:rsidRPr="004316E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="00BC4023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競爭性遞送業</w:t>
            </w:r>
            <w:r w:rsidR="00BC4023" w:rsidRPr="004316E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="00BC4023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陸運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等</w:t>
            </w:r>
            <w:r w:rsidR="00FE37F6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DC756B" w:rsidRPr="004316E1" w:rsidRDefault="003446A8" w:rsidP="00BC4023">
            <w:pPr>
              <w:pStyle w:val="a4"/>
              <w:widowControl/>
              <w:numPr>
                <w:ilvl w:val="0"/>
                <w:numId w:val="2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為利後續討論，成員同意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ICT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提案內容將分為電信及電子商務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項單獨提案</w:t>
            </w:r>
            <w:r w:rsidRPr="004316E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</w:tr>
      <w:tr w:rsidR="004316E1" w:rsidRPr="004316E1" w:rsidTr="00D04A27">
        <w:tc>
          <w:tcPr>
            <w:tcW w:w="1780" w:type="dxa"/>
          </w:tcPr>
          <w:p w:rsidR="00E00177" w:rsidRPr="004316E1" w:rsidRDefault="00EC221D" w:rsidP="00652462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第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回合</w:t>
            </w:r>
          </w:p>
          <w:p w:rsidR="00D852F1" w:rsidRPr="004316E1" w:rsidRDefault="00D852F1" w:rsidP="00652462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2014.</w:t>
            </w:r>
          </w:p>
          <w:p w:rsidR="00EC221D" w:rsidRPr="004316E1" w:rsidRDefault="00FE37F6" w:rsidP="00652462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4</w:t>
            </w:r>
            <w:r w:rsidR="00D852F1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 xml:space="preserve">. 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 xml:space="preserve">28 </w:t>
            </w:r>
            <w:r w:rsidR="00D852F1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-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D852F1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5.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7126" w:type="dxa"/>
          </w:tcPr>
          <w:p w:rsidR="00940B72" w:rsidRPr="004316E1" w:rsidRDefault="00940B72" w:rsidP="00940B72">
            <w:pPr>
              <w:pStyle w:val="a4"/>
              <w:widowControl/>
              <w:numPr>
                <w:ilvl w:val="0"/>
                <w:numId w:val="2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各</w:t>
            </w:r>
            <w:r w:rsidR="000F5007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新貿易規範文件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有良好討論進展，包括金融、國內規章、透明化、</w:t>
            </w:r>
            <w:r w:rsidR="00F725C0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ICT(</w:t>
            </w:r>
            <w:r w:rsidR="00F725C0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電信及電子商務</w:t>
            </w:r>
            <w:r w:rsidR="00F725C0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)</w:t>
            </w:r>
            <w:r w:rsidRPr="004316E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海運</w:t>
            </w:r>
            <w:r w:rsidR="003E2C10" w:rsidRPr="004316E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、空運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等</w:t>
            </w:r>
            <w:r w:rsidRPr="004316E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940B72" w:rsidRPr="004316E1" w:rsidRDefault="00940B72" w:rsidP="00940B72">
            <w:pPr>
              <w:pStyle w:val="a4"/>
              <w:widowControl/>
              <w:numPr>
                <w:ilvl w:val="0"/>
                <w:numId w:val="2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部分成員簡報其</w:t>
            </w:r>
            <w:r w:rsidR="00FE37F6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市場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開放承諾初始清單</w:t>
            </w:r>
            <w:r w:rsidR="00FE37F6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E00177" w:rsidRPr="004316E1" w:rsidRDefault="00FE37F6" w:rsidP="00940B72">
            <w:pPr>
              <w:pStyle w:val="a4"/>
              <w:widowControl/>
              <w:numPr>
                <w:ilvl w:val="0"/>
                <w:numId w:val="2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全球服務</w:t>
            </w:r>
            <w:r w:rsidR="00940B72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業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聯盟</w:t>
            </w:r>
            <w:r w:rsidR="003E2C10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於本次會議期間</w:t>
            </w:r>
            <w:r w:rsidR="00940B72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舉辦支持推動</w:t>
            </w:r>
            <w:r w:rsidR="00940B72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TiSA</w:t>
            </w:r>
            <w:r w:rsidR="00940B72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之相關活動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</w:tr>
      <w:tr w:rsidR="004316E1" w:rsidRPr="004316E1" w:rsidTr="00D04A27">
        <w:tc>
          <w:tcPr>
            <w:tcW w:w="1780" w:type="dxa"/>
          </w:tcPr>
          <w:p w:rsidR="00E00177" w:rsidRPr="004316E1" w:rsidRDefault="00EC221D" w:rsidP="00652462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第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回合</w:t>
            </w:r>
          </w:p>
          <w:p w:rsidR="00D852F1" w:rsidRPr="004316E1" w:rsidRDefault="00D852F1" w:rsidP="00652462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2014</w:t>
            </w:r>
          </w:p>
          <w:p w:rsidR="00EC221D" w:rsidRPr="004316E1" w:rsidRDefault="00D852F1" w:rsidP="00652462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 xml:space="preserve">2. </w:t>
            </w:r>
            <w:r w:rsidR="00FE37F6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17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FE37F6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-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FE37F6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7126" w:type="dxa"/>
          </w:tcPr>
          <w:p w:rsidR="00E609B7" w:rsidRPr="004316E1" w:rsidRDefault="00E609B7" w:rsidP="00E609B7">
            <w:pPr>
              <w:pStyle w:val="a4"/>
              <w:widowControl/>
              <w:numPr>
                <w:ilvl w:val="0"/>
                <w:numId w:val="2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成員提交市場開放承諾初始清單，</w:t>
            </w:r>
            <w:r w:rsidR="001A6152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並</w:t>
            </w:r>
            <w:r w:rsidR="00940B72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就其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初始清單進行簡報及初步討論。</w:t>
            </w:r>
          </w:p>
          <w:p w:rsidR="00E00177" w:rsidRPr="004316E1" w:rsidRDefault="00E609B7" w:rsidP="003E2C10">
            <w:pPr>
              <w:pStyle w:val="a4"/>
              <w:widowControl/>
              <w:numPr>
                <w:ilvl w:val="0"/>
                <w:numId w:val="2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就新貿易規範</w:t>
            </w:r>
            <w:r w:rsidR="003E2C10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提案文件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進行討論，包括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ICT</w:t>
            </w:r>
            <w:r w:rsidR="003E2C10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="003E2C10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電信及電子商務</w:t>
            </w:r>
            <w:r w:rsidR="003E2C10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)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、金融、國內規章</w:t>
            </w:r>
            <w:r w:rsidRPr="004316E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、透明化、海運、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專業服務及商務人</w:t>
            </w:r>
            <w:r w:rsidR="003E2C10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士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短期進入等</w:t>
            </w:r>
            <w:r w:rsidR="00FE37F6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</w:tr>
      <w:tr w:rsidR="004316E1" w:rsidRPr="004316E1" w:rsidTr="00D04A27">
        <w:tc>
          <w:tcPr>
            <w:tcW w:w="1780" w:type="dxa"/>
          </w:tcPr>
          <w:p w:rsidR="00E00177" w:rsidRPr="004316E1" w:rsidRDefault="00EC221D" w:rsidP="00652462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第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4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回合</w:t>
            </w:r>
          </w:p>
          <w:p w:rsidR="00D852F1" w:rsidRPr="004316E1" w:rsidRDefault="00D852F1" w:rsidP="00652462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2013</w:t>
            </w:r>
          </w:p>
          <w:p w:rsidR="00EC221D" w:rsidRPr="004316E1" w:rsidRDefault="00FE37F6" w:rsidP="00652462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11</w:t>
            </w:r>
            <w:r w:rsidR="00D852F1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A715A0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4</w:t>
            </w:r>
            <w:r w:rsidR="00A715A0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-</w:t>
            </w:r>
            <w:r w:rsidR="00A715A0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7126" w:type="dxa"/>
          </w:tcPr>
          <w:p w:rsidR="002D1CDF" w:rsidRPr="004316E1" w:rsidRDefault="00FE37F6" w:rsidP="00C21C94">
            <w:pPr>
              <w:pStyle w:val="a4"/>
              <w:widowControl/>
              <w:numPr>
                <w:ilvl w:val="0"/>
                <w:numId w:val="2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集中</w:t>
            </w:r>
            <w:r w:rsidR="000F5007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在</w:t>
            </w:r>
            <w:r w:rsidR="00474B27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新貿易規範</w:t>
            </w:r>
            <w:r w:rsidR="004F66AB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的</w:t>
            </w:r>
            <w:r w:rsidR="00474B27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討論，包括</w:t>
            </w:r>
            <w:r w:rsidR="00474B27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ICT</w:t>
            </w:r>
            <w:r w:rsidR="003E2C10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="003E2C10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電信及電子商務</w:t>
            </w:r>
            <w:r w:rsidR="003E2C10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)</w:t>
            </w:r>
            <w:r w:rsidR="00474B27" w:rsidRPr="004316E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金融</w:t>
            </w:r>
            <w:r w:rsidR="00474B27" w:rsidRPr="004316E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專業服務</w:t>
            </w:r>
            <w:r w:rsidR="00474B27" w:rsidRPr="004316E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、商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務人員</w:t>
            </w:r>
            <w:r w:rsidR="00474B27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短期進入</w:t>
            </w:r>
            <w:r w:rsidR="00474B27" w:rsidRPr="004316E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海運</w:t>
            </w:r>
            <w:r w:rsidR="00474B27" w:rsidRPr="004316E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及國內</w:t>
            </w:r>
            <w:r w:rsidR="00474B27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規章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2D1CDF" w:rsidRPr="004316E1" w:rsidRDefault="002D1CDF" w:rsidP="00C21C94">
            <w:pPr>
              <w:pStyle w:val="a4"/>
              <w:widowControl/>
              <w:numPr>
                <w:ilvl w:val="0"/>
                <w:numId w:val="2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新貿易規範</w:t>
            </w:r>
            <w:r w:rsidR="004F66AB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的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新提案：空運</w:t>
            </w:r>
            <w:r w:rsidRPr="004316E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、競爭性遞送業、</w:t>
            </w:r>
            <w:r w:rsidR="00FE37F6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能源。</w:t>
            </w:r>
          </w:p>
          <w:p w:rsidR="00E00177" w:rsidRPr="004316E1" w:rsidRDefault="00FE37F6" w:rsidP="004F66AB">
            <w:pPr>
              <w:pStyle w:val="a4"/>
              <w:widowControl/>
              <w:numPr>
                <w:ilvl w:val="0"/>
                <w:numId w:val="2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歐</w:t>
            </w:r>
            <w:r w:rsidR="003E2C10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盟</w:t>
            </w:r>
            <w:r w:rsidR="002D1CDF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提出</w:t>
            </w:r>
            <w:r w:rsidR="00C21C94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市場開放承諾</w:t>
            </w:r>
            <w:r w:rsidR="002D1CDF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初始清單。</w:t>
            </w:r>
          </w:p>
        </w:tc>
      </w:tr>
      <w:tr w:rsidR="004316E1" w:rsidRPr="004316E1" w:rsidTr="00D04A27">
        <w:tc>
          <w:tcPr>
            <w:tcW w:w="1780" w:type="dxa"/>
          </w:tcPr>
          <w:p w:rsidR="00E00177" w:rsidRPr="004316E1" w:rsidRDefault="00EC221D" w:rsidP="00652462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第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回合</w:t>
            </w:r>
          </w:p>
          <w:p w:rsidR="00D852F1" w:rsidRPr="004316E1" w:rsidRDefault="00D852F1" w:rsidP="00652462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2013</w:t>
            </w:r>
          </w:p>
          <w:p w:rsidR="00EC221D" w:rsidRPr="004316E1" w:rsidRDefault="00D852F1" w:rsidP="00652462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9.</w:t>
            </w:r>
            <w:r w:rsidR="00A715A0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16</w:t>
            </w:r>
            <w:r w:rsidR="00A715A0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FE37F6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-</w:t>
            </w:r>
            <w:r w:rsidR="00A715A0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FE37F6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  <w:tc>
          <w:tcPr>
            <w:tcW w:w="7126" w:type="dxa"/>
          </w:tcPr>
          <w:p w:rsidR="00B74C33" w:rsidRPr="004316E1" w:rsidRDefault="00B74C33" w:rsidP="00C21C94">
            <w:pPr>
              <w:pStyle w:val="a4"/>
              <w:widowControl/>
              <w:numPr>
                <w:ilvl w:val="0"/>
                <w:numId w:val="2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協定主文條文之討論有</w:t>
            </w:r>
            <w:r w:rsidR="00FE37F6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顯著進展，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成員同意於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11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30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日前提交</w:t>
            </w:r>
            <w:r w:rsidR="00FE37F6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初始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清單</w:t>
            </w:r>
            <w:r w:rsidR="00FE37F6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B74C33" w:rsidRPr="004316E1" w:rsidRDefault="00FE37F6" w:rsidP="00C21C94">
            <w:pPr>
              <w:pStyle w:val="a4"/>
              <w:widowControl/>
              <w:numPr>
                <w:ilvl w:val="0"/>
                <w:numId w:val="2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美國和日本</w:t>
            </w:r>
            <w:r w:rsidR="00C21C94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首</w:t>
            </w:r>
            <w:r w:rsidR="00B74C33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先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提出</w:t>
            </w:r>
            <w:r w:rsidR="00C21C94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市場開放承諾</w:t>
            </w:r>
            <w:r w:rsidR="00B74C33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初始清單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E00177" w:rsidRPr="004316E1" w:rsidRDefault="00B74C33" w:rsidP="00C21C94">
            <w:pPr>
              <w:pStyle w:val="a4"/>
              <w:widowControl/>
              <w:numPr>
                <w:ilvl w:val="0"/>
                <w:numId w:val="2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新貿易規範亦進行討論</w:t>
            </w:r>
            <w:r w:rsidR="00FE37F6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</w:tr>
      <w:tr w:rsidR="004316E1" w:rsidRPr="004316E1" w:rsidTr="00D04A27">
        <w:tc>
          <w:tcPr>
            <w:tcW w:w="1780" w:type="dxa"/>
          </w:tcPr>
          <w:p w:rsidR="00E00177" w:rsidRPr="004316E1" w:rsidRDefault="00EC221D" w:rsidP="00652462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第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回合</w:t>
            </w:r>
          </w:p>
          <w:p w:rsidR="00D852F1" w:rsidRPr="004316E1" w:rsidRDefault="00D852F1" w:rsidP="00652462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2013.</w:t>
            </w:r>
          </w:p>
          <w:p w:rsidR="00EC221D" w:rsidRPr="004316E1" w:rsidRDefault="00FE37F6" w:rsidP="00652462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="00D852F1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A715A0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24</w:t>
            </w:r>
            <w:r w:rsidR="00A715A0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-</w:t>
            </w:r>
            <w:r w:rsidR="00A715A0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28</w:t>
            </w:r>
          </w:p>
        </w:tc>
        <w:tc>
          <w:tcPr>
            <w:tcW w:w="7126" w:type="dxa"/>
          </w:tcPr>
          <w:p w:rsidR="00F12F75" w:rsidRPr="004316E1" w:rsidRDefault="00F12F75" w:rsidP="00C21C94">
            <w:pPr>
              <w:pStyle w:val="a4"/>
              <w:widowControl/>
              <w:numPr>
                <w:ilvl w:val="0"/>
                <w:numId w:val="2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本次會議前成員陸續完成取得談判授權的國內程序，於本次會議中以發布聯合新聞稿的</w:t>
            </w:r>
            <w:r w:rsidR="005B0002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方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式宣布進入談判階段</w:t>
            </w:r>
            <w:r w:rsidRPr="004316E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855333" w:rsidRPr="004316E1" w:rsidRDefault="00FE37F6" w:rsidP="00C21C94">
            <w:pPr>
              <w:pStyle w:val="a4"/>
              <w:widowControl/>
              <w:numPr>
                <w:ilvl w:val="0"/>
                <w:numId w:val="2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列支敦士登加入</w:t>
            </w:r>
            <w:r w:rsidR="00855333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TiSA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談判</w:t>
            </w:r>
            <w:r w:rsidR="00855333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，使參與</w:t>
            </w:r>
            <w:r w:rsidR="00B556A8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談判國家達</w:t>
            </w:r>
            <w:r w:rsidR="0004603D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50</w:t>
            </w:r>
            <w:r w:rsidR="00855333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個</w:t>
            </w:r>
            <w:r w:rsidR="001A6152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（包括歐盟</w:t>
            </w:r>
            <w:r w:rsidR="001A6152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28</w:t>
            </w:r>
            <w:r w:rsidR="001A6152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個會員國）</w:t>
            </w:r>
            <w:r w:rsidR="00855333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6A2BA5" w:rsidRPr="004316E1" w:rsidRDefault="006A2BA5" w:rsidP="00C21C94">
            <w:pPr>
              <w:pStyle w:val="a4"/>
              <w:widowControl/>
              <w:numPr>
                <w:ilvl w:val="0"/>
                <w:numId w:val="2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討論以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GATS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條文為基礎之</w:t>
            </w:r>
            <w:r w:rsidR="00B74C33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主文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條文，另初步討論澳洲所提專業服務業提案。</w:t>
            </w:r>
          </w:p>
          <w:p w:rsidR="00E00177" w:rsidRPr="004316E1" w:rsidRDefault="00F90F3E" w:rsidP="004F66AB">
            <w:pPr>
              <w:pStyle w:val="a4"/>
              <w:widowControl/>
              <w:numPr>
                <w:ilvl w:val="0"/>
                <w:numId w:val="2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lastRenderedPageBreak/>
              <w:t>新貿易規範</w:t>
            </w:r>
            <w:r w:rsidR="004F66AB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的</w:t>
            </w:r>
            <w:r w:rsidR="006A2BA5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新提案：</w:t>
            </w:r>
            <w:r w:rsidR="00FE37F6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金融服務</w:t>
            </w:r>
            <w:r w:rsidR="006A2BA5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業</w:t>
            </w:r>
            <w:r w:rsidR="006A2BA5" w:rsidRPr="004316E1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="006A2BA5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國內規章</w:t>
            </w:r>
            <w:r w:rsidR="00FE37F6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</w:tr>
      <w:tr w:rsidR="00EC221D" w:rsidRPr="004316E1" w:rsidTr="00D04A27">
        <w:tc>
          <w:tcPr>
            <w:tcW w:w="1780" w:type="dxa"/>
          </w:tcPr>
          <w:p w:rsidR="00EC221D" w:rsidRPr="004316E1" w:rsidRDefault="00EC221D" w:rsidP="00652462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lastRenderedPageBreak/>
              <w:t>第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回合</w:t>
            </w:r>
          </w:p>
          <w:p w:rsidR="00FE37F6" w:rsidRPr="004316E1" w:rsidRDefault="00FE37F6" w:rsidP="00652462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2013</w:t>
            </w:r>
          </w:p>
          <w:p w:rsidR="00EC221D" w:rsidRPr="004316E1" w:rsidRDefault="00FE37F6" w:rsidP="00652462">
            <w:pPr>
              <w:widowControl/>
              <w:spacing w:line="440" w:lineRule="exact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4.</w:t>
            </w:r>
            <w:r w:rsidR="00A715A0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27</w:t>
            </w:r>
            <w:r w:rsidR="00A715A0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-</w:t>
            </w:r>
            <w:r w:rsidR="00A715A0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5.</w:t>
            </w:r>
            <w:r w:rsidR="00A715A0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7126" w:type="dxa"/>
          </w:tcPr>
          <w:p w:rsidR="004C47C0" w:rsidRPr="004316E1" w:rsidRDefault="004E6CAD" w:rsidP="004C47C0">
            <w:pPr>
              <w:pStyle w:val="a4"/>
              <w:widowControl/>
              <w:numPr>
                <w:ilvl w:val="0"/>
                <w:numId w:val="2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TiSA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成員</w:t>
            </w:r>
            <w:r w:rsidR="004F66AB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提出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第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份</w:t>
            </w:r>
            <w:r w:rsidR="00B74C33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主文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草案。</w:t>
            </w:r>
          </w:p>
          <w:p w:rsidR="00EC221D" w:rsidRPr="004316E1" w:rsidRDefault="004E6CAD" w:rsidP="00F12F75">
            <w:pPr>
              <w:pStyle w:val="a4"/>
              <w:widowControl/>
              <w:numPr>
                <w:ilvl w:val="0"/>
                <w:numId w:val="2"/>
              </w:numPr>
              <w:spacing w:line="440" w:lineRule="exact"/>
              <w:ind w:leftChars="0" w:left="175" w:hanging="175"/>
              <w:textAlignment w:val="baseline"/>
              <w:rPr>
                <w:rFonts w:ascii="Times New Roman" w:eastAsia="標楷體" w:hAnsi="Times New Roman" w:cs="Arial"/>
                <w:color w:val="000000" w:themeColor="text1"/>
                <w:kern w:val="0"/>
                <w:sz w:val="28"/>
                <w:szCs w:val="28"/>
              </w:rPr>
            </w:pP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就商</w:t>
            </w:r>
            <w:r w:rsidR="00FE37F6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務人</w:t>
            </w:r>
            <w:r w:rsidR="00F12F75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士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短期進入及</w:t>
            </w:r>
            <w:r w:rsidR="00FE37F6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金融服務</w:t>
            </w:r>
            <w:r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業進行初步討論</w:t>
            </w:r>
            <w:r w:rsidR="00FE37F6" w:rsidRPr="004316E1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</w:tr>
    </w:tbl>
    <w:p w:rsidR="00E00177" w:rsidRPr="004316E1" w:rsidRDefault="00E00177" w:rsidP="00652462">
      <w:pPr>
        <w:widowControl/>
        <w:shd w:val="clear" w:color="auto" w:fill="FFFFFF"/>
        <w:spacing w:line="440" w:lineRule="exact"/>
        <w:textAlignment w:val="baseline"/>
        <w:rPr>
          <w:rFonts w:ascii="Times New Roman" w:eastAsia="標楷體" w:hAnsi="Times New Roman" w:cs="Arial"/>
          <w:color w:val="000000" w:themeColor="text1"/>
          <w:kern w:val="0"/>
          <w:sz w:val="28"/>
          <w:szCs w:val="28"/>
        </w:rPr>
      </w:pPr>
    </w:p>
    <w:sectPr w:rsidR="00E00177" w:rsidRPr="004316E1" w:rsidSect="005B30BD">
      <w:footerReference w:type="default" r:id="rId8"/>
      <w:pgSz w:w="11906" w:h="16838"/>
      <w:pgMar w:top="1276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C4" w:rsidRDefault="006B2FC4" w:rsidP="00AC6534">
      <w:r>
        <w:separator/>
      </w:r>
    </w:p>
  </w:endnote>
  <w:endnote w:type="continuationSeparator" w:id="0">
    <w:p w:rsidR="006B2FC4" w:rsidRDefault="006B2FC4" w:rsidP="00AC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228223"/>
      <w:docPartObj>
        <w:docPartGallery w:val="Page Numbers (Bottom of Page)"/>
        <w:docPartUnique/>
      </w:docPartObj>
    </w:sdtPr>
    <w:sdtEndPr/>
    <w:sdtContent>
      <w:p w:rsidR="00AC6534" w:rsidRDefault="00AC65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67B" w:rsidRPr="00DA767B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C4" w:rsidRDefault="006B2FC4" w:rsidP="00AC6534">
      <w:r>
        <w:separator/>
      </w:r>
    </w:p>
  </w:footnote>
  <w:footnote w:type="continuationSeparator" w:id="0">
    <w:p w:rsidR="006B2FC4" w:rsidRDefault="006B2FC4" w:rsidP="00AC6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18E"/>
    <w:multiLevelType w:val="hybridMultilevel"/>
    <w:tmpl w:val="80E42B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77C36D0"/>
    <w:multiLevelType w:val="hybridMultilevel"/>
    <w:tmpl w:val="F38252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3B51FA4"/>
    <w:multiLevelType w:val="hybridMultilevel"/>
    <w:tmpl w:val="1420670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38961D86"/>
    <w:multiLevelType w:val="hybridMultilevel"/>
    <w:tmpl w:val="363032C4"/>
    <w:lvl w:ilvl="0" w:tplc="B47685E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8823E1B"/>
    <w:multiLevelType w:val="hybridMultilevel"/>
    <w:tmpl w:val="84A65BC2"/>
    <w:lvl w:ilvl="0" w:tplc="B47685E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0345472"/>
    <w:multiLevelType w:val="hybridMultilevel"/>
    <w:tmpl w:val="F3D02A1C"/>
    <w:lvl w:ilvl="0" w:tplc="B47685E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CE81D77"/>
    <w:multiLevelType w:val="hybridMultilevel"/>
    <w:tmpl w:val="2F0E7B62"/>
    <w:lvl w:ilvl="0" w:tplc="B47685E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23"/>
    <w:rsid w:val="00023526"/>
    <w:rsid w:val="0004603D"/>
    <w:rsid w:val="000474BE"/>
    <w:rsid w:val="000668A7"/>
    <w:rsid w:val="0007096F"/>
    <w:rsid w:val="00093F7C"/>
    <w:rsid w:val="000A69B1"/>
    <w:rsid w:val="000B59B5"/>
    <w:rsid w:val="000D5CEB"/>
    <w:rsid w:val="000F5007"/>
    <w:rsid w:val="00195D99"/>
    <w:rsid w:val="001A0060"/>
    <w:rsid w:val="001A6152"/>
    <w:rsid w:val="001A79DC"/>
    <w:rsid w:val="0022149A"/>
    <w:rsid w:val="00240536"/>
    <w:rsid w:val="002779E5"/>
    <w:rsid w:val="002D1CDF"/>
    <w:rsid w:val="002E1C87"/>
    <w:rsid w:val="00305597"/>
    <w:rsid w:val="00316A1B"/>
    <w:rsid w:val="003446A8"/>
    <w:rsid w:val="0036716B"/>
    <w:rsid w:val="003758D9"/>
    <w:rsid w:val="003905A4"/>
    <w:rsid w:val="003E2C10"/>
    <w:rsid w:val="004316E1"/>
    <w:rsid w:val="00474B27"/>
    <w:rsid w:val="00494A3E"/>
    <w:rsid w:val="00496AEF"/>
    <w:rsid w:val="004C47C0"/>
    <w:rsid w:val="004E6CAD"/>
    <w:rsid w:val="004F2791"/>
    <w:rsid w:val="004F66AB"/>
    <w:rsid w:val="0050069A"/>
    <w:rsid w:val="0052654B"/>
    <w:rsid w:val="0055253C"/>
    <w:rsid w:val="00553B81"/>
    <w:rsid w:val="00564523"/>
    <w:rsid w:val="005B0002"/>
    <w:rsid w:val="005B30BD"/>
    <w:rsid w:val="005F1E9E"/>
    <w:rsid w:val="005F3F28"/>
    <w:rsid w:val="00652462"/>
    <w:rsid w:val="006A2BA5"/>
    <w:rsid w:val="006B2FC4"/>
    <w:rsid w:val="006C71ED"/>
    <w:rsid w:val="006F3BA9"/>
    <w:rsid w:val="00727A7D"/>
    <w:rsid w:val="007D3F16"/>
    <w:rsid w:val="007D4194"/>
    <w:rsid w:val="007E4315"/>
    <w:rsid w:val="007F218D"/>
    <w:rsid w:val="00812FD2"/>
    <w:rsid w:val="00825172"/>
    <w:rsid w:val="00835377"/>
    <w:rsid w:val="00841040"/>
    <w:rsid w:val="00855333"/>
    <w:rsid w:val="00884DD7"/>
    <w:rsid w:val="008F7B3E"/>
    <w:rsid w:val="0090586C"/>
    <w:rsid w:val="00940B72"/>
    <w:rsid w:val="00957111"/>
    <w:rsid w:val="0097136C"/>
    <w:rsid w:val="00971921"/>
    <w:rsid w:val="00975350"/>
    <w:rsid w:val="009852A1"/>
    <w:rsid w:val="009B7BF3"/>
    <w:rsid w:val="009D130B"/>
    <w:rsid w:val="009E4712"/>
    <w:rsid w:val="009F0446"/>
    <w:rsid w:val="00A1555A"/>
    <w:rsid w:val="00A33CC7"/>
    <w:rsid w:val="00A63AA9"/>
    <w:rsid w:val="00A712EA"/>
    <w:rsid w:val="00A715A0"/>
    <w:rsid w:val="00AC10AD"/>
    <w:rsid w:val="00AC6534"/>
    <w:rsid w:val="00B06B28"/>
    <w:rsid w:val="00B556A8"/>
    <w:rsid w:val="00B72447"/>
    <w:rsid w:val="00B74C33"/>
    <w:rsid w:val="00BC4023"/>
    <w:rsid w:val="00BD503F"/>
    <w:rsid w:val="00C21C94"/>
    <w:rsid w:val="00C35296"/>
    <w:rsid w:val="00C46810"/>
    <w:rsid w:val="00C72844"/>
    <w:rsid w:val="00CA0B8D"/>
    <w:rsid w:val="00CA3DAF"/>
    <w:rsid w:val="00CB56AD"/>
    <w:rsid w:val="00CD2C82"/>
    <w:rsid w:val="00D04A27"/>
    <w:rsid w:val="00D14B00"/>
    <w:rsid w:val="00D70FCE"/>
    <w:rsid w:val="00D81506"/>
    <w:rsid w:val="00D852F1"/>
    <w:rsid w:val="00D9209F"/>
    <w:rsid w:val="00DA767B"/>
    <w:rsid w:val="00DC756B"/>
    <w:rsid w:val="00E00177"/>
    <w:rsid w:val="00E37A23"/>
    <w:rsid w:val="00E609B7"/>
    <w:rsid w:val="00E74727"/>
    <w:rsid w:val="00E76111"/>
    <w:rsid w:val="00E80EFA"/>
    <w:rsid w:val="00E854D9"/>
    <w:rsid w:val="00EC221D"/>
    <w:rsid w:val="00EF14BE"/>
    <w:rsid w:val="00EF4757"/>
    <w:rsid w:val="00F12F75"/>
    <w:rsid w:val="00F245BE"/>
    <w:rsid w:val="00F46975"/>
    <w:rsid w:val="00F725C0"/>
    <w:rsid w:val="00F90F3E"/>
    <w:rsid w:val="00F9673F"/>
    <w:rsid w:val="00FB7F54"/>
    <w:rsid w:val="00FC7895"/>
    <w:rsid w:val="00FE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471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C6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65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6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6534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04A27"/>
    <w:pPr>
      <w:widowControl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471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C6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65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6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6534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04A27"/>
    <w:pPr>
      <w:widowControl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433</Words>
  <Characters>2471</Characters>
  <Application>Microsoft Office Word</Application>
  <DocSecurity>0</DocSecurity>
  <Lines>20</Lines>
  <Paragraphs>5</Paragraphs>
  <ScaleCrop>false</ScaleCrop>
  <Company>MOEA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林明雅</dc:creator>
  <cp:lastModifiedBy>詹家安</cp:lastModifiedBy>
  <cp:revision>2</cp:revision>
  <cp:lastPrinted>2016-08-02T09:59:00Z</cp:lastPrinted>
  <dcterms:created xsi:type="dcterms:W3CDTF">2016-08-05T06:49:00Z</dcterms:created>
  <dcterms:modified xsi:type="dcterms:W3CDTF">2016-08-05T06:49:00Z</dcterms:modified>
</cp:coreProperties>
</file>