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a"/>
        <w:tblW w:w="10201" w:type="dxa"/>
        <w:tblLayout w:type="fixed"/>
        <w:tblLook w:val="04A0" w:firstRow="1" w:lastRow="0" w:firstColumn="1" w:lastColumn="0" w:noHBand="0" w:noVBand="1"/>
      </w:tblPr>
      <w:tblGrid>
        <w:gridCol w:w="639"/>
        <w:gridCol w:w="5168"/>
        <w:gridCol w:w="4394"/>
      </w:tblGrid>
      <w:tr w:rsidR="008C0BEF" w:rsidRPr="000341AF" w14:paraId="4B04779A" w14:textId="77777777" w:rsidTr="00E660B5">
        <w:trPr>
          <w:tblHeader/>
        </w:trPr>
        <w:tc>
          <w:tcPr>
            <w:tcW w:w="5807" w:type="dxa"/>
            <w:gridSpan w:val="2"/>
            <w:shd w:val="clear" w:color="auto" w:fill="auto"/>
            <w:tcMar>
              <w:top w:w="57" w:type="dxa"/>
              <w:bottom w:w="57" w:type="dxa"/>
            </w:tcMar>
          </w:tcPr>
          <w:p w14:paraId="5B170E41" w14:textId="66EDF1AE" w:rsidR="00DF609D" w:rsidRPr="000341AF" w:rsidRDefault="00DF609D" w:rsidP="00796246">
            <w:pPr>
              <w:spacing w:line="280" w:lineRule="exact"/>
              <w:jc w:val="distribute"/>
              <w:rPr>
                <w:rFonts w:ascii="標楷體" w:eastAsia="標楷體" w:hAnsi="標楷體" w:cs="Times New Roman"/>
                <w:b/>
              </w:rPr>
            </w:pPr>
            <w:r w:rsidRPr="000341AF">
              <w:rPr>
                <w:rFonts w:ascii="標楷體" w:eastAsia="標楷體" w:hAnsi="標楷體" w:cs="Times New Roman"/>
                <w:b/>
              </w:rPr>
              <w:t>決議、附帶決議及注意事項</w:t>
            </w:r>
          </w:p>
        </w:tc>
        <w:tc>
          <w:tcPr>
            <w:tcW w:w="4394" w:type="dxa"/>
            <w:vMerge w:val="restart"/>
            <w:shd w:val="clear" w:color="auto" w:fill="auto"/>
            <w:tcMar>
              <w:top w:w="57" w:type="dxa"/>
              <w:bottom w:w="57" w:type="dxa"/>
            </w:tcMar>
            <w:vAlign w:val="center"/>
          </w:tcPr>
          <w:p w14:paraId="1E8AB9BE" w14:textId="77777777" w:rsidR="00DF609D" w:rsidRPr="000341AF" w:rsidRDefault="00DF609D" w:rsidP="00796246">
            <w:pPr>
              <w:spacing w:line="280" w:lineRule="exact"/>
              <w:jc w:val="distribute"/>
              <w:rPr>
                <w:rFonts w:ascii="標楷體" w:eastAsia="標楷體" w:hAnsi="標楷體" w:cs="Times New Roman"/>
                <w:b/>
              </w:rPr>
            </w:pPr>
            <w:r w:rsidRPr="000341AF">
              <w:rPr>
                <w:rFonts w:ascii="標楷體" w:eastAsia="標楷體" w:hAnsi="標楷體" w:cs="Times New Roman"/>
                <w:b/>
              </w:rPr>
              <w:t>辦理情形</w:t>
            </w:r>
          </w:p>
        </w:tc>
      </w:tr>
      <w:tr w:rsidR="008C0BEF" w:rsidRPr="000341AF" w14:paraId="357A960D" w14:textId="77777777" w:rsidTr="00E660B5">
        <w:trPr>
          <w:tblHeader/>
        </w:trPr>
        <w:tc>
          <w:tcPr>
            <w:tcW w:w="639" w:type="dxa"/>
            <w:shd w:val="clear" w:color="auto" w:fill="auto"/>
            <w:tcMar>
              <w:top w:w="57" w:type="dxa"/>
              <w:bottom w:w="57" w:type="dxa"/>
            </w:tcMar>
          </w:tcPr>
          <w:p w14:paraId="056D3706" w14:textId="0CBB9639" w:rsidR="00DF609D" w:rsidRPr="000341AF" w:rsidRDefault="00DF609D" w:rsidP="00796246">
            <w:pPr>
              <w:pStyle w:val="ab"/>
              <w:spacing w:line="280" w:lineRule="exact"/>
              <w:ind w:leftChars="-50" w:left="-120" w:firstLine="0"/>
              <w:jc w:val="center"/>
            </w:pPr>
            <w:r w:rsidRPr="000341AF">
              <w:t>項次</w:t>
            </w:r>
          </w:p>
        </w:tc>
        <w:tc>
          <w:tcPr>
            <w:tcW w:w="5168" w:type="dxa"/>
            <w:shd w:val="clear" w:color="auto" w:fill="auto"/>
            <w:tcMar>
              <w:top w:w="57" w:type="dxa"/>
              <w:bottom w:w="57" w:type="dxa"/>
            </w:tcMar>
          </w:tcPr>
          <w:p w14:paraId="49E4A01F" w14:textId="78789A1F" w:rsidR="00DF609D" w:rsidRPr="000341AF" w:rsidRDefault="00DF609D" w:rsidP="00796246">
            <w:pPr>
              <w:pStyle w:val="ab"/>
              <w:spacing w:line="280" w:lineRule="exact"/>
              <w:ind w:left="484" w:right="44" w:hanging="440"/>
            </w:pPr>
            <w:r w:rsidRPr="000341AF">
              <w:t>內容</w:t>
            </w:r>
          </w:p>
        </w:tc>
        <w:tc>
          <w:tcPr>
            <w:tcW w:w="4394" w:type="dxa"/>
            <w:vMerge/>
            <w:shd w:val="clear" w:color="auto" w:fill="auto"/>
            <w:tcMar>
              <w:top w:w="57" w:type="dxa"/>
              <w:bottom w:w="57" w:type="dxa"/>
            </w:tcMar>
          </w:tcPr>
          <w:p w14:paraId="62DF8EEA" w14:textId="77777777" w:rsidR="00DF609D" w:rsidRPr="000341AF" w:rsidRDefault="00DF609D" w:rsidP="00796246">
            <w:pPr>
              <w:spacing w:line="280" w:lineRule="exact"/>
              <w:rPr>
                <w:rFonts w:ascii="標楷體" w:eastAsia="標楷體" w:hAnsi="標楷體" w:cs="Times New Roman"/>
              </w:rPr>
            </w:pPr>
          </w:p>
        </w:tc>
      </w:tr>
      <w:tr w:rsidR="00571F9B" w:rsidRPr="000341AF" w14:paraId="5C1D2197" w14:textId="77777777" w:rsidTr="00E660B5">
        <w:trPr>
          <w:trHeight w:val="356"/>
        </w:trPr>
        <w:tc>
          <w:tcPr>
            <w:tcW w:w="639" w:type="dxa"/>
            <w:tcBorders>
              <w:top w:val="single" w:sz="4" w:space="0" w:color="auto"/>
            </w:tcBorders>
            <w:shd w:val="clear" w:color="auto" w:fill="auto"/>
            <w:tcMar>
              <w:top w:w="57" w:type="dxa"/>
              <w:bottom w:w="57" w:type="dxa"/>
            </w:tcMar>
          </w:tcPr>
          <w:p w14:paraId="336C71AF" w14:textId="6500640D" w:rsidR="00571F9B" w:rsidRPr="000341AF" w:rsidRDefault="00571F9B" w:rsidP="0005784B">
            <w:pPr>
              <w:spacing w:line="280" w:lineRule="exact"/>
              <w:ind w:leftChars="-40" w:left="-96" w:rightChars="-40" w:right="-96"/>
              <w:jc w:val="center"/>
              <w:rPr>
                <w:rFonts w:ascii="標楷體" w:eastAsia="標楷體" w:hAnsi="標楷體" w:cs="Times New Roman"/>
                <w:sz w:val="16"/>
                <w:szCs w:val="16"/>
              </w:rPr>
            </w:pPr>
            <w:r w:rsidRPr="000341AF">
              <w:rPr>
                <w:rFonts w:ascii="標楷體" w:eastAsia="標楷體" w:hAnsi="標楷體" w:cs="Times New Roman"/>
                <w:sz w:val="16"/>
                <w:szCs w:val="16"/>
              </w:rPr>
              <w:t>通案(二)</w:t>
            </w:r>
          </w:p>
        </w:tc>
        <w:tc>
          <w:tcPr>
            <w:tcW w:w="5168" w:type="dxa"/>
            <w:tcBorders>
              <w:top w:val="single" w:sz="4" w:space="0" w:color="auto"/>
            </w:tcBorders>
            <w:shd w:val="clear" w:color="auto" w:fill="auto"/>
            <w:tcMar>
              <w:top w:w="57" w:type="dxa"/>
              <w:bottom w:w="57" w:type="dxa"/>
            </w:tcMar>
          </w:tcPr>
          <w:p w14:paraId="62520AD5" w14:textId="5D091255" w:rsidR="00571F9B" w:rsidRPr="000341AF" w:rsidRDefault="000C1FE8" w:rsidP="000C1FE8">
            <w:pPr>
              <w:spacing w:line="280" w:lineRule="exact"/>
              <w:ind w:leftChars="5" w:left="12"/>
              <w:jc w:val="both"/>
              <w:rPr>
                <w:rFonts w:ascii="標楷體" w:eastAsia="標楷體" w:hAnsi="標楷體" w:cs="Times New Roman"/>
                <w:sz w:val="22"/>
              </w:rPr>
            </w:pPr>
            <w:r w:rsidRPr="000341AF">
              <w:rPr>
                <w:rFonts w:ascii="標楷體" w:eastAsia="標楷體" w:hAnsi="標楷體" w:cs="Times New Roman"/>
                <w:sz w:val="22"/>
              </w:rPr>
              <w:t>有鑑於網路社群媒體具有快速傳播特性，各行政機關陸續採取新媒體經營與運用，直接與社會大眾溝通政策及宣導。近年來政府時有挾龐大預算資源於網絡社群平台進行非廣告形式宣傳與澄清之情事，立法院遂於</w:t>
            </w:r>
            <w:r w:rsidR="00AD6AEF">
              <w:rPr>
                <w:rFonts w:ascii="標楷體" w:eastAsia="標楷體" w:hAnsi="標楷體" w:cs="Times New Roman"/>
                <w:sz w:val="22"/>
              </w:rPr>
              <w:t>110</w:t>
            </w:r>
            <w:r w:rsidRPr="000341AF">
              <w:rPr>
                <w:rFonts w:ascii="標楷體" w:eastAsia="標楷體" w:hAnsi="標楷體" w:cs="Times New Roman"/>
                <w:sz w:val="22"/>
              </w:rPr>
              <w:t>年三讀通過修正預算法第</w:t>
            </w:r>
            <w:r w:rsidR="002843CD">
              <w:rPr>
                <w:rFonts w:ascii="標楷體" w:eastAsia="標楷體" w:hAnsi="標楷體" w:cs="Times New Roman"/>
                <w:sz w:val="22"/>
              </w:rPr>
              <w:t>62</w:t>
            </w:r>
            <w:r w:rsidRPr="000341AF">
              <w:rPr>
                <w:rFonts w:ascii="標楷體" w:eastAsia="標楷體" w:hAnsi="標楷體" w:cs="Times New Roman"/>
                <w:sz w:val="22"/>
              </w:rPr>
              <w:t>條之</w:t>
            </w:r>
            <w:r w:rsidR="00BA3015">
              <w:rPr>
                <w:rFonts w:ascii="標楷體" w:eastAsia="標楷體" w:hAnsi="標楷體" w:cs="Times New Roman"/>
                <w:sz w:val="22"/>
              </w:rPr>
              <w:t>1</w:t>
            </w:r>
            <w:r w:rsidRPr="000341AF">
              <w:rPr>
                <w:rFonts w:ascii="標楷體" w:eastAsia="標楷體" w:hAnsi="標楷體" w:cs="Times New Roman"/>
                <w:sz w:val="22"/>
              </w:rPr>
              <w:t>條文，目的為將政府於四大媒體</w:t>
            </w:r>
            <w:r w:rsidR="00A3287C" w:rsidRPr="000341AF">
              <w:rPr>
                <w:rFonts w:ascii="標楷體" w:eastAsia="標楷體" w:hAnsi="標楷體" w:cs="Times New Roman"/>
                <w:sz w:val="22"/>
              </w:rPr>
              <w:t>(</w:t>
            </w:r>
            <w:r w:rsidRPr="000341AF">
              <w:rPr>
                <w:rFonts w:ascii="標楷體" w:eastAsia="標楷體" w:hAnsi="標楷體" w:cs="Times New Roman"/>
                <w:sz w:val="22"/>
              </w:rPr>
              <w:t>平面媒體、廣播媒體、網路媒體及電視媒體</w:t>
            </w:r>
            <w:r w:rsidR="00A3287C" w:rsidRPr="000341AF">
              <w:rPr>
                <w:rFonts w:ascii="標楷體" w:eastAsia="標楷體" w:hAnsi="標楷體" w:cs="Times New Roman"/>
                <w:sz w:val="22"/>
              </w:rPr>
              <w:t>)</w:t>
            </w:r>
            <w:r w:rsidRPr="000341AF">
              <w:rPr>
                <w:rFonts w:ascii="標楷體" w:eastAsia="標楷體" w:hAnsi="標楷體" w:cs="Times New Roman"/>
                <w:sz w:val="22"/>
              </w:rPr>
              <w:t>執行政策宣導時，也能同時納入預算法的規範。行政院主計總處於修法通過後，雖於預算書中增設宣導經費專屬預算科目，並新增媒體政策及業務宣導經費彙計表，然卻將宣導方式限定為於四大媒體所辦理，過去各機關辦理活動、說明會、園遊會或發放各式宣導品之方式，不再納入政策宣導規範。爰此，為利立法院能明確掌握各機關編列政策宣導之實際預算，要求行政院主計總處：1.各機關辦理活動、說明會、園遊會或發放各式宣導品等，應明確揭示辦理或贊助機關名稱，以避免產生置入性行銷之疑慮。2.各機關於四大媒體上處理政策及業務宣導之相關工作者</w:t>
            </w:r>
            <w:r w:rsidR="00A3287C" w:rsidRPr="000341AF">
              <w:rPr>
                <w:rFonts w:ascii="標楷體" w:eastAsia="標楷體" w:hAnsi="標楷體" w:cs="Times New Roman"/>
                <w:sz w:val="22"/>
              </w:rPr>
              <w:t>(</w:t>
            </w:r>
            <w:r w:rsidRPr="000341AF">
              <w:rPr>
                <w:rFonts w:ascii="標楷體" w:eastAsia="標楷體" w:hAnsi="標楷體" w:cs="Times New Roman"/>
                <w:sz w:val="22"/>
              </w:rPr>
              <w:t>即小編人力</w:t>
            </w:r>
            <w:r w:rsidR="00A3287C" w:rsidRPr="000341AF">
              <w:rPr>
                <w:rFonts w:ascii="標楷體" w:eastAsia="標楷體" w:hAnsi="標楷體" w:cs="Times New Roman"/>
                <w:sz w:val="22"/>
              </w:rPr>
              <w:t>)</w:t>
            </w:r>
            <w:r w:rsidRPr="000341AF">
              <w:rPr>
                <w:rFonts w:ascii="標楷體" w:eastAsia="標楷體" w:hAnsi="標楷體" w:cs="Times New Roman"/>
                <w:sz w:val="22"/>
              </w:rPr>
              <w:t>，以委外或勞務承攬方式辦理之經費，應納入政策及業務宣導費彙計表表達，以利預算之呈現。</w:t>
            </w:r>
          </w:p>
        </w:tc>
        <w:tc>
          <w:tcPr>
            <w:tcW w:w="4394" w:type="dxa"/>
            <w:tcBorders>
              <w:top w:val="single" w:sz="4" w:space="0" w:color="auto"/>
            </w:tcBorders>
            <w:shd w:val="clear" w:color="auto" w:fill="auto"/>
            <w:tcMar>
              <w:top w:w="57" w:type="dxa"/>
              <w:bottom w:w="57" w:type="dxa"/>
            </w:tcMar>
          </w:tcPr>
          <w:p w14:paraId="7D76F89F" w14:textId="6B55D3C2" w:rsidR="001770C2" w:rsidRPr="000341AF" w:rsidRDefault="001770C2" w:rsidP="00796246">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t>【行政院</w:t>
            </w:r>
            <w:r w:rsidR="00F36968" w:rsidRPr="000341AF">
              <w:rPr>
                <w:rFonts w:ascii="標楷體" w:eastAsia="標楷體" w:hAnsi="標楷體" w:cs="Times New Roman"/>
                <w:sz w:val="22"/>
              </w:rPr>
              <w:t>主計總處</w:t>
            </w:r>
            <w:r w:rsidRPr="000341AF">
              <w:rPr>
                <w:rFonts w:ascii="標楷體" w:eastAsia="標楷體" w:hAnsi="標楷體" w:cs="Times New Roman"/>
                <w:sz w:val="22"/>
              </w:rPr>
              <w:t>】</w:t>
            </w:r>
          </w:p>
          <w:p w14:paraId="45A0A0D4" w14:textId="14227834" w:rsidR="00F36968" w:rsidRPr="000341AF" w:rsidRDefault="00F36968" w:rsidP="00AD6AEF">
            <w:pPr>
              <w:spacing w:line="280" w:lineRule="exact"/>
              <w:ind w:leftChars="9" w:left="462" w:hangingChars="200" w:hanging="440"/>
              <w:jc w:val="both"/>
              <w:rPr>
                <w:rFonts w:ascii="標楷體" w:eastAsia="標楷體" w:hAnsi="標楷體" w:cs="Times New Roman"/>
                <w:sz w:val="22"/>
              </w:rPr>
            </w:pPr>
            <w:r w:rsidRPr="000341AF">
              <w:rPr>
                <w:rFonts w:ascii="標楷體" w:eastAsia="標楷體" w:hAnsi="標楷體" w:cs="Times New Roman"/>
                <w:sz w:val="22"/>
              </w:rPr>
              <w:t>一、</w:t>
            </w:r>
            <w:r w:rsidRPr="000341AF">
              <w:rPr>
                <w:rFonts w:ascii="標楷體" w:eastAsia="標楷體" w:hAnsi="標楷體" w:cs="Times New Roman"/>
                <w:sz w:val="22"/>
              </w:rPr>
              <w:tab/>
            </w:r>
            <w:r w:rsidR="00D27A08" w:rsidRPr="000341AF">
              <w:rPr>
                <w:rFonts w:ascii="標楷體" w:eastAsia="標楷體" w:hAnsi="標楷體" w:cs="Times New Roman"/>
                <w:sz w:val="22"/>
              </w:rPr>
              <w:t>行政院主計</w:t>
            </w:r>
            <w:r w:rsidRPr="000341AF">
              <w:rPr>
                <w:rFonts w:ascii="標楷體" w:eastAsia="標楷體" w:hAnsi="標楷體" w:cs="Times New Roman"/>
                <w:sz w:val="22"/>
              </w:rPr>
              <w:t>總處前於111年1月11日邀集中央各機關協商決議，預算法第62條之1修正後，各機關舉辦活動、說明會、園遊會或發放各式宣導品等非透過四大媒體</w:t>
            </w:r>
            <w:r w:rsidR="00A3287C" w:rsidRPr="000341AF">
              <w:rPr>
                <w:rFonts w:ascii="標楷體" w:eastAsia="標楷體" w:hAnsi="標楷體" w:cs="Times New Roman"/>
                <w:sz w:val="22"/>
              </w:rPr>
              <w:t>(</w:t>
            </w:r>
            <w:r w:rsidRPr="000341AF">
              <w:rPr>
                <w:rFonts w:ascii="標楷體" w:eastAsia="標楷體" w:hAnsi="標楷體" w:cs="Times New Roman"/>
                <w:sz w:val="22"/>
              </w:rPr>
              <w:t>平面媒體、廣播媒體、網路媒體及電視媒體</w:t>
            </w:r>
            <w:r w:rsidR="00A3287C" w:rsidRPr="000341AF">
              <w:rPr>
                <w:rFonts w:ascii="標楷體" w:eastAsia="標楷體" w:hAnsi="標楷體" w:cs="Times New Roman"/>
                <w:sz w:val="22"/>
              </w:rPr>
              <w:t>)</w:t>
            </w:r>
            <w:r w:rsidRPr="000341AF">
              <w:rPr>
                <w:rFonts w:ascii="標楷體" w:eastAsia="標楷體" w:hAnsi="標楷體" w:cs="Times New Roman"/>
                <w:sz w:val="22"/>
              </w:rPr>
              <w:t>辦理之宣導，與營業及非營業特種基金辦理產品或勞務等行銷推廣，雖非屬預算法第62條之1規範範圍，惟各機關仍應依行政院100年1月13日訂定「政府機關政策文宣規劃執行注意事項」辦理，不得置入性行銷，並明確揭示辦理或贊助機關名稱。</w:t>
            </w:r>
          </w:p>
          <w:p w14:paraId="66BE9310" w14:textId="7C7B8374" w:rsidR="00571F9B" w:rsidRPr="000341AF" w:rsidRDefault="00F36968" w:rsidP="00AD6AEF">
            <w:pPr>
              <w:spacing w:line="280" w:lineRule="exact"/>
              <w:ind w:leftChars="3" w:left="462" w:hangingChars="207" w:hanging="455"/>
              <w:jc w:val="both"/>
              <w:rPr>
                <w:rFonts w:ascii="標楷體" w:eastAsia="標楷體" w:hAnsi="標楷體" w:cs="Times New Roman"/>
                <w:sz w:val="22"/>
              </w:rPr>
            </w:pPr>
            <w:r w:rsidRPr="000341AF">
              <w:rPr>
                <w:rFonts w:ascii="標楷體" w:eastAsia="標楷體" w:hAnsi="標楷體" w:cs="Times New Roman"/>
                <w:sz w:val="22"/>
              </w:rPr>
              <w:t>二、</w:t>
            </w:r>
            <w:r w:rsidRPr="000341AF">
              <w:rPr>
                <w:rFonts w:ascii="標楷體" w:eastAsia="標楷體" w:hAnsi="標楷體" w:cs="Times New Roman"/>
                <w:sz w:val="22"/>
              </w:rPr>
              <w:tab/>
              <w:t>另為使各機關對為預算法第62條之1所定四大媒體政策及業務宣導經費之認定有一致性遵循原則，</w:t>
            </w:r>
            <w:r w:rsidR="00D27A08" w:rsidRPr="000341AF">
              <w:rPr>
                <w:rFonts w:ascii="標楷體" w:eastAsia="標楷體" w:hAnsi="標楷體" w:cs="Times New Roman"/>
                <w:sz w:val="22"/>
              </w:rPr>
              <w:t>行政院主計</w:t>
            </w:r>
            <w:r w:rsidRPr="000341AF">
              <w:rPr>
                <w:rFonts w:ascii="標楷體" w:eastAsia="標楷體" w:hAnsi="標楷體" w:cs="Times New Roman"/>
                <w:sz w:val="22"/>
              </w:rPr>
              <w:t>總處業蒐集各機關辦理政策及業務宣導之執行態樣，邀集相關機關討論後，訂定公務預算「媒體政策及業務宣導表件及科目問答集」，如各機關以委外或勞務承攬僱用小編之工作內容包括於四大媒體處理政策及業務宣導之相關工作，則各機關應即將僱用小編人力經費，納入「媒體政策及業務宣導費彙計表」表達。</w:t>
            </w:r>
          </w:p>
          <w:p w14:paraId="6FBDAE13" w14:textId="4B1F6D55" w:rsidR="002641AA" w:rsidRPr="000341AF" w:rsidRDefault="002641AA" w:rsidP="00F36968">
            <w:pPr>
              <w:spacing w:line="280" w:lineRule="exact"/>
              <w:ind w:leftChars="3" w:left="447" w:hangingChars="200" w:hanging="440"/>
              <w:jc w:val="both"/>
              <w:rPr>
                <w:rFonts w:ascii="標楷體" w:eastAsia="標楷體" w:hAnsi="標楷體" w:cs="Times New Roman"/>
                <w:sz w:val="22"/>
              </w:rPr>
            </w:pPr>
            <w:r w:rsidRPr="000341AF">
              <w:rPr>
                <w:rFonts w:ascii="標楷體" w:eastAsia="標楷體" w:hAnsi="標楷體" w:cs="Times New Roman"/>
                <w:sz w:val="22"/>
              </w:rPr>
              <w:t>【行政院院本部】</w:t>
            </w:r>
          </w:p>
          <w:p w14:paraId="5CBC7C14" w14:textId="586194A6" w:rsidR="002641AA" w:rsidRPr="000341AF" w:rsidRDefault="00110695" w:rsidP="00AD6AEF">
            <w:pPr>
              <w:spacing w:line="280" w:lineRule="exact"/>
              <w:ind w:leftChars="15" w:left="443" w:hangingChars="185" w:hanging="407"/>
              <w:jc w:val="both"/>
              <w:rPr>
                <w:rFonts w:ascii="標楷體" w:eastAsia="標楷體" w:hAnsi="標楷體" w:cs="Times New Roman"/>
                <w:sz w:val="22"/>
              </w:rPr>
            </w:pPr>
            <w:r>
              <w:rPr>
                <w:rFonts w:ascii="標楷體" w:eastAsia="標楷體" w:hAnsi="標楷體" w:cs="Times New Roman"/>
                <w:sz w:val="22"/>
              </w:rPr>
              <w:t>一、</w:t>
            </w:r>
            <w:r w:rsidR="00275FE1">
              <w:rPr>
                <w:rFonts w:ascii="標楷體" w:eastAsia="標楷體" w:hAnsi="標楷體" w:cs="Times New Roman" w:hint="eastAsia"/>
                <w:sz w:val="22"/>
              </w:rPr>
              <w:t>本院</w:t>
            </w:r>
            <w:r>
              <w:rPr>
                <w:rFonts w:ascii="標楷體" w:eastAsia="標楷體" w:hAnsi="標楷體" w:cs="Times New Roman" w:hint="eastAsia"/>
                <w:sz w:val="22"/>
              </w:rPr>
              <w:t>媒體</w:t>
            </w:r>
            <w:r w:rsidR="00275FE1">
              <w:rPr>
                <w:rFonts w:ascii="標楷體" w:eastAsia="標楷體" w:hAnsi="標楷體" w:cs="Times New Roman"/>
                <w:sz w:val="22"/>
              </w:rPr>
              <w:t>政策及業務宣導經費</w:t>
            </w:r>
            <w:r w:rsidR="002641AA" w:rsidRPr="000341AF">
              <w:rPr>
                <w:rFonts w:ascii="標楷體" w:eastAsia="標楷體" w:hAnsi="標楷體" w:cs="Times New Roman"/>
                <w:sz w:val="22"/>
              </w:rPr>
              <w:t>均恪遵預算法第62條之1規定，明確揭示機關名稱及廣告字樣，每月於本院全球資訊網公布宣導項目、標題及內容、媒體類型、期程、金額、執行單位、預期效益及刊登或託播對象等事項，並於本院主計總處網站專區公布，按季送立法院備查。</w:t>
            </w:r>
          </w:p>
          <w:p w14:paraId="45F10121" w14:textId="56AB6742" w:rsidR="002641AA" w:rsidRPr="000341AF" w:rsidRDefault="002641AA" w:rsidP="002641AA">
            <w:pPr>
              <w:spacing w:line="280" w:lineRule="exact"/>
              <w:ind w:leftChars="3" w:left="447" w:hangingChars="200" w:hanging="440"/>
              <w:jc w:val="both"/>
              <w:rPr>
                <w:rFonts w:ascii="標楷體" w:eastAsia="標楷體" w:hAnsi="標楷體" w:cs="Times New Roman"/>
                <w:sz w:val="22"/>
              </w:rPr>
            </w:pPr>
            <w:r w:rsidRPr="000341AF">
              <w:rPr>
                <w:rFonts w:ascii="標楷體" w:eastAsia="標楷體" w:hAnsi="標楷體" w:cs="Times New Roman"/>
                <w:sz w:val="22"/>
              </w:rPr>
              <w:t>二、本院辦理活動、說明會、園遊會或發放各式宣導品等，亦明確揭示辦理機關名稱。</w:t>
            </w:r>
          </w:p>
          <w:p w14:paraId="0076796E" w14:textId="703FF844" w:rsidR="002641AA" w:rsidRPr="000341AF" w:rsidRDefault="002641AA" w:rsidP="002641AA">
            <w:pPr>
              <w:spacing w:line="280" w:lineRule="exact"/>
              <w:ind w:leftChars="3" w:left="447" w:hangingChars="200" w:hanging="440"/>
              <w:jc w:val="both"/>
              <w:rPr>
                <w:rFonts w:ascii="標楷體" w:eastAsia="標楷體" w:hAnsi="標楷體" w:cs="Times New Roman"/>
                <w:vanish/>
                <w:color w:val="FF0000"/>
                <w:sz w:val="22"/>
              </w:rPr>
            </w:pPr>
            <w:r w:rsidRPr="000341AF">
              <w:rPr>
                <w:rFonts w:ascii="標楷體" w:eastAsia="標楷體" w:hAnsi="標楷體" w:cs="Times New Roman"/>
                <w:sz w:val="22"/>
              </w:rPr>
              <w:t>三、本院委外或勞務承攬之工作人力，並無辦理四大媒體宣導業務。</w:t>
            </w:r>
          </w:p>
        </w:tc>
      </w:tr>
      <w:tr w:rsidR="00571F9B" w:rsidRPr="000341AF" w14:paraId="3FFD6F63" w14:textId="77777777" w:rsidTr="00E660B5">
        <w:trPr>
          <w:trHeight w:val="404"/>
        </w:trPr>
        <w:tc>
          <w:tcPr>
            <w:tcW w:w="639" w:type="dxa"/>
            <w:shd w:val="clear" w:color="auto" w:fill="auto"/>
            <w:tcMar>
              <w:top w:w="57" w:type="dxa"/>
              <w:bottom w:w="57" w:type="dxa"/>
            </w:tcMar>
          </w:tcPr>
          <w:p w14:paraId="649E7346" w14:textId="2E499856" w:rsidR="00571F9B" w:rsidRPr="000341AF" w:rsidRDefault="00571F9B" w:rsidP="0005784B">
            <w:pPr>
              <w:spacing w:line="280" w:lineRule="exact"/>
              <w:ind w:leftChars="-40" w:left="-96" w:rightChars="-40" w:right="-96"/>
              <w:jc w:val="center"/>
              <w:rPr>
                <w:rFonts w:ascii="標楷體" w:eastAsia="標楷體" w:hAnsi="標楷體" w:cs="Times New Roman"/>
                <w:sz w:val="16"/>
                <w:szCs w:val="16"/>
              </w:rPr>
            </w:pPr>
            <w:r w:rsidRPr="000341AF">
              <w:rPr>
                <w:rFonts w:ascii="標楷體" w:eastAsia="標楷體" w:hAnsi="標楷體" w:cs="Times New Roman"/>
                <w:sz w:val="16"/>
                <w:szCs w:val="16"/>
              </w:rPr>
              <w:t>通案(三)</w:t>
            </w:r>
          </w:p>
        </w:tc>
        <w:tc>
          <w:tcPr>
            <w:tcW w:w="5168" w:type="dxa"/>
            <w:shd w:val="clear" w:color="auto" w:fill="auto"/>
            <w:tcMar>
              <w:top w:w="57" w:type="dxa"/>
              <w:bottom w:w="57" w:type="dxa"/>
            </w:tcMar>
          </w:tcPr>
          <w:p w14:paraId="2DB92C6E" w14:textId="6F11798E" w:rsidR="00571F9B" w:rsidRPr="000341AF" w:rsidRDefault="000C1FE8" w:rsidP="000C1FE8">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t>111年度中央政府總預算案歲出編列2兆2,621億元，其中依法律義務必須編列之支出1兆5,262億元，占歲出總額之67.47%，比重近七成，且111年度較110年度增加</w:t>
            </w:r>
            <w:r w:rsidR="00AD6AEF">
              <w:rPr>
                <w:rFonts w:ascii="標楷體" w:eastAsia="標楷體" w:hAnsi="標楷體" w:cs="Times New Roman"/>
                <w:sz w:val="22"/>
              </w:rPr>
              <w:t>129.76</w:t>
            </w:r>
            <w:r w:rsidRPr="000341AF">
              <w:rPr>
                <w:rFonts w:ascii="標楷體" w:eastAsia="標楷體" w:hAnsi="標楷體" w:cs="Times New Roman"/>
                <w:sz w:val="22"/>
              </w:rPr>
              <w:t>億元，對歲出結構與其他新興計畫額度有重大關聯性，因分散於各機關預算</w:t>
            </w:r>
            <w:r w:rsidRPr="000341AF">
              <w:rPr>
                <w:rFonts w:ascii="標楷體" w:eastAsia="標楷體" w:hAnsi="標楷體" w:cs="Times New Roman"/>
                <w:sz w:val="22"/>
              </w:rPr>
              <w:lastRenderedPageBreak/>
              <w:t>內，並未於總預算案總說明及主要附表列表揭露，如直接於中央政府總預算案總說明附表中列表揭露，將使歲出資訊更公開透明，且立法院審議</w:t>
            </w:r>
            <w:r w:rsidR="00AD6AEF">
              <w:rPr>
                <w:rFonts w:ascii="標楷體" w:eastAsia="標楷體" w:hAnsi="標楷體" w:cs="Times New Roman"/>
                <w:sz w:val="22"/>
              </w:rPr>
              <w:t>107</w:t>
            </w:r>
            <w:r w:rsidRPr="000341AF">
              <w:rPr>
                <w:rFonts w:ascii="標楷體" w:eastAsia="標楷體" w:hAnsi="標楷體" w:cs="Times New Roman"/>
                <w:sz w:val="22"/>
              </w:rPr>
              <w:t>年度中央政府總預算案時曾作成通案決議(十三)：「……行政院所稱依法律義務之支出，……，應明確界定歸屬該項支出之定義範疇，並於各年度中央政府總預算案中詳實彙核列表揭露其項目、金額與依據，以利審議。」行政院應於112年度中央政府總預算案附表中列明法律義務支出之項目、金額、預算編列機關、依據等資料，俾利預算審議之參考。</w:t>
            </w:r>
          </w:p>
        </w:tc>
        <w:tc>
          <w:tcPr>
            <w:tcW w:w="4394" w:type="dxa"/>
            <w:shd w:val="clear" w:color="auto" w:fill="auto"/>
            <w:tcMar>
              <w:top w:w="57" w:type="dxa"/>
              <w:bottom w:w="57" w:type="dxa"/>
            </w:tcMar>
          </w:tcPr>
          <w:p w14:paraId="38641DBF" w14:textId="51F979DA" w:rsidR="00780D83" w:rsidRPr="000341AF" w:rsidRDefault="00780D83" w:rsidP="00796246">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lastRenderedPageBreak/>
              <w:t>【行政院</w:t>
            </w:r>
            <w:r w:rsidR="000C1FE8" w:rsidRPr="000341AF">
              <w:rPr>
                <w:rFonts w:ascii="標楷體" w:eastAsia="標楷體" w:hAnsi="標楷體" w:cs="Times New Roman"/>
                <w:sz w:val="22"/>
              </w:rPr>
              <w:t>主計總處</w:t>
            </w:r>
            <w:r w:rsidRPr="000341AF">
              <w:rPr>
                <w:rFonts w:ascii="標楷體" w:eastAsia="標楷體" w:hAnsi="標楷體" w:cs="Times New Roman"/>
                <w:sz w:val="22"/>
              </w:rPr>
              <w:t>】</w:t>
            </w:r>
          </w:p>
          <w:p w14:paraId="2A470A11" w14:textId="57F2DB07" w:rsidR="0045027B" w:rsidRPr="000341AF" w:rsidRDefault="009E67BE" w:rsidP="00796246">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t>依決議辦理</w:t>
            </w:r>
            <w:r w:rsidR="0045027B" w:rsidRPr="000341AF">
              <w:rPr>
                <w:rFonts w:ascii="標楷體" w:eastAsia="標楷體" w:hAnsi="標楷體" w:cs="Times New Roman"/>
                <w:sz w:val="22"/>
              </w:rPr>
              <w:t>。</w:t>
            </w:r>
          </w:p>
          <w:p w14:paraId="33EA564C" w14:textId="0254CA5C" w:rsidR="00571F9B" w:rsidRPr="000341AF" w:rsidRDefault="00571F9B" w:rsidP="00796246">
            <w:pPr>
              <w:spacing w:line="280" w:lineRule="exact"/>
              <w:ind w:leftChars="3" w:left="7"/>
              <w:jc w:val="both"/>
              <w:rPr>
                <w:rFonts w:ascii="標楷體" w:eastAsia="標楷體" w:hAnsi="標楷體" w:cs="Times New Roman"/>
                <w:vanish/>
                <w:sz w:val="22"/>
              </w:rPr>
            </w:pPr>
          </w:p>
        </w:tc>
      </w:tr>
      <w:tr w:rsidR="00417702" w:rsidRPr="000341AF" w14:paraId="6F7A2ECB" w14:textId="77777777" w:rsidTr="00E660B5">
        <w:trPr>
          <w:trHeight w:val="423"/>
        </w:trPr>
        <w:tc>
          <w:tcPr>
            <w:tcW w:w="639" w:type="dxa"/>
            <w:shd w:val="clear" w:color="auto" w:fill="auto"/>
            <w:tcMar>
              <w:top w:w="57" w:type="dxa"/>
              <w:bottom w:w="57" w:type="dxa"/>
            </w:tcMar>
          </w:tcPr>
          <w:p w14:paraId="6803E995" w14:textId="724385F5" w:rsidR="00417702" w:rsidRPr="000341AF" w:rsidRDefault="00417702" w:rsidP="0005784B">
            <w:pPr>
              <w:spacing w:line="280" w:lineRule="exact"/>
              <w:ind w:leftChars="-40" w:left="-96" w:rightChars="-40" w:right="-96"/>
              <w:jc w:val="center"/>
              <w:rPr>
                <w:rFonts w:ascii="標楷體" w:eastAsia="標楷體" w:hAnsi="標楷體" w:cs="Times New Roman"/>
                <w:sz w:val="16"/>
                <w:szCs w:val="16"/>
              </w:rPr>
            </w:pPr>
            <w:r w:rsidRPr="000341AF">
              <w:rPr>
                <w:rFonts w:ascii="標楷體" w:eastAsia="標楷體" w:hAnsi="標楷體" w:cs="Times New Roman"/>
                <w:sz w:val="16"/>
                <w:szCs w:val="16"/>
              </w:rPr>
              <w:t>通案(六)</w:t>
            </w:r>
          </w:p>
        </w:tc>
        <w:tc>
          <w:tcPr>
            <w:tcW w:w="5168" w:type="dxa"/>
            <w:shd w:val="clear" w:color="auto" w:fill="auto"/>
            <w:tcMar>
              <w:top w:w="57" w:type="dxa"/>
              <w:bottom w:w="57" w:type="dxa"/>
            </w:tcMar>
          </w:tcPr>
          <w:p w14:paraId="7924F475" w14:textId="0798FF8A" w:rsidR="00417702" w:rsidRPr="000341AF" w:rsidRDefault="001E6A90" w:rsidP="000D16DF">
            <w:pPr>
              <w:spacing w:line="280" w:lineRule="exact"/>
              <w:ind w:leftChars="3" w:left="7"/>
              <w:jc w:val="both"/>
              <w:rPr>
                <w:rFonts w:ascii="標楷體" w:eastAsia="標楷體" w:hAnsi="標楷體" w:cs="Times New Roman"/>
                <w:sz w:val="22"/>
              </w:rPr>
            </w:pPr>
            <w:r>
              <w:rPr>
                <w:rFonts w:ascii="標楷體" w:eastAsia="標楷體" w:hAnsi="標楷體" w:cs="Times New Roman"/>
                <w:sz w:val="22"/>
              </w:rPr>
              <w:t>2020</w:t>
            </w:r>
            <w:r w:rsidR="000C1FE8" w:rsidRPr="000341AF">
              <w:rPr>
                <w:rFonts w:ascii="標楷體" w:eastAsia="標楷體" w:hAnsi="標楷體" w:cs="Times New Roman"/>
                <w:sz w:val="22"/>
              </w:rPr>
              <w:t>東京奧運我國代表團於</w:t>
            </w:r>
            <w:r w:rsidR="00AD6AEF">
              <w:rPr>
                <w:rFonts w:ascii="標楷體" w:eastAsia="標楷體" w:hAnsi="標楷體" w:cs="Times New Roman"/>
                <w:sz w:val="22"/>
              </w:rPr>
              <w:t>110</w:t>
            </w:r>
            <w:r w:rsidR="000C1FE8" w:rsidRPr="000341AF">
              <w:rPr>
                <w:rFonts w:ascii="標楷體" w:eastAsia="標楷體" w:hAnsi="標楷體" w:cs="Times New Roman"/>
                <w:sz w:val="22"/>
              </w:rPr>
              <w:t>年</w:t>
            </w:r>
            <w:r w:rsidR="00AD6AEF">
              <w:rPr>
                <w:rFonts w:ascii="標楷體" w:eastAsia="標楷體" w:hAnsi="標楷體" w:cs="Times New Roman"/>
                <w:sz w:val="22"/>
              </w:rPr>
              <w:t>7</w:t>
            </w:r>
            <w:r w:rsidR="000C1FE8" w:rsidRPr="000341AF">
              <w:rPr>
                <w:rFonts w:ascii="標楷體" w:eastAsia="標楷體" w:hAnsi="標楷體" w:cs="Times New Roman"/>
                <w:sz w:val="22"/>
              </w:rPr>
              <w:t>月</w:t>
            </w:r>
            <w:r w:rsidR="00AD6AEF">
              <w:rPr>
                <w:rFonts w:ascii="標楷體" w:eastAsia="標楷體" w:hAnsi="標楷體" w:cs="Times New Roman"/>
                <w:sz w:val="22"/>
              </w:rPr>
              <w:t>19</w:t>
            </w:r>
            <w:r w:rsidR="000C1FE8" w:rsidRPr="000341AF">
              <w:rPr>
                <w:rFonts w:ascii="標楷體" w:eastAsia="標楷體" w:hAnsi="標楷體" w:cs="Times New Roman"/>
                <w:sz w:val="22"/>
              </w:rPr>
              <w:t>日搭中華航空公司包機出國，選手被安排搭經濟艙，相關行政人員卻搭乘商務艙，引發國人譁然。依現行國外出差旅費報支要點規定，部長級人員、特使，得乘坐頭等座</w:t>
            </w:r>
            <w:r w:rsidR="00A3287C" w:rsidRPr="000341AF">
              <w:rPr>
                <w:rFonts w:ascii="標楷體" w:eastAsia="標楷體" w:hAnsi="標楷體" w:cs="Times New Roman"/>
                <w:sz w:val="22"/>
              </w:rPr>
              <w:t>(</w:t>
            </w:r>
            <w:r w:rsidR="000C1FE8" w:rsidRPr="000341AF">
              <w:rPr>
                <w:rFonts w:ascii="標楷體" w:eastAsia="標楷體" w:hAnsi="標楷體" w:cs="Times New Roman"/>
                <w:sz w:val="22"/>
              </w:rPr>
              <w:t>艙</w:t>
            </w:r>
            <w:r w:rsidR="00A3287C" w:rsidRPr="000341AF">
              <w:rPr>
                <w:rFonts w:ascii="標楷體" w:eastAsia="標楷體" w:hAnsi="標楷體" w:cs="Times New Roman"/>
                <w:sz w:val="22"/>
              </w:rPr>
              <w:t>)</w:t>
            </w:r>
            <w:r w:rsidR="000C1FE8" w:rsidRPr="000341AF">
              <w:rPr>
                <w:rFonts w:ascii="標楷體" w:eastAsia="標楷體" w:hAnsi="標楷體" w:cs="Times New Roman"/>
                <w:sz w:val="22"/>
              </w:rPr>
              <w:t>位。次長級人員、大使、駐外代表、公使、其他特任</w:t>
            </w:r>
            <w:r w:rsidR="00A3287C" w:rsidRPr="000341AF">
              <w:rPr>
                <w:rFonts w:ascii="標楷體" w:eastAsia="標楷體" w:hAnsi="標楷體" w:cs="Times New Roman"/>
                <w:sz w:val="22"/>
              </w:rPr>
              <w:t>(</w:t>
            </w:r>
            <w:r w:rsidR="000C1FE8" w:rsidRPr="000341AF">
              <w:rPr>
                <w:rFonts w:ascii="標楷體" w:eastAsia="標楷體" w:hAnsi="標楷體" w:cs="Times New Roman"/>
                <w:sz w:val="22"/>
              </w:rPr>
              <w:t>派</w:t>
            </w:r>
            <w:r w:rsidR="00A3287C" w:rsidRPr="000341AF">
              <w:rPr>
                <w:rFonts w:ascii="標楷體" w:eastAsia="標楷體" w:hAnsi="標楷體" w:cs="Times New Roman"/>
                <w:sz w:val="22"/>
              </w:rPr>
              <w:t>)</w:t>
            </w:r>
            <w:r w:rsidR="000C1FE8" w:rsidRPr="000341AF">
              <w:rPr>
                <w:rFonts w:ascii="標楷體" w:eastAsia="標楷體" w:hAnsi="標楷體" w:cs="Times New Roman"/>
                <w:sz w:val="22"/>
              </w:rPr>
              <w:t>人員、簡任第十二職等以上領有各該職等全額主管加給人員，得乘坐商務或相當之座</w:t>
            </w:r>
            <w:r w:rsidR="00A3287C" w:rsidRPr="000341AF">
              <w:rPr>
                <w:rFonts w:ascii="標楷體" w:eastAsia="標楷體" w:hAnsi="標楷體" w:cs="Times New Roman"/>
                <w:sz w:val="22"/>
              </w:rPr>
              <w:t>(</w:t>
            </w:r>
            <w:r w:rsidR="000C1FE8" w:rsidRPr="000341AF">
              <w:rPr>
                <w:rFonts w:ascii="標楷體" w:eastAsia="標楷體" w:hAnsi="標楷體" w:cs="Times New Roman"/>
                <w:sz w:val="22"/>
              </w:rPr>
              <w:t>艙</w:t>
            </w:r>
            <w:r w:rsidR="00A3287C" w:rsidRPr="000341AF">
              <w:rPr>
                <w:rFonts w:ascii="標楷體" w:eastAsia="標楷體" w:hAnsi="標楷體" w:cs="Times New Roman"/>
                <w:sz w:val="22"/>
              </w:rPr>
              <w:t>)</w:t>
            </w:r>
            <w:r w:rsidR="000C1FE8" w:rsidRPr="000341AF">
              <w:rPr>
                <w:rFonts w:ascii="標楷體" w:eastAsia="標楷體" w:hAnsi="標楷體" w:cs="Times New Roman"/>
                <w:sz w:val="22"/>
              </w:rPr>
              <w:t>位。但次長級人員負有外交任務代表政府出訪或參加重要國際會議，得乘坐頭等座</w:t>
            </w:r>
            <w:r w:rsidR="00A3287C" w:rsidRPr="000341AF">
              <w:rPr>
                <w:rFonts w:ascii="標楷體" w:eastAsia="標楷體" w:hAnsi="標楷體" w:cs="Times New Roman"/>
                <w:sz w:val="22"/>
              </w:rPr>
              <w:t>(</w:t>
            </w:r>
            <w:r w:rsidR="000C1FE8" w:rsidRPr="000341AF">
              <w:rPr>
                <w:rFonts w:ascii="標楷體" w:eastAsia="標楷體" w:hAnsi="標楷體" w:cs="Times New Roman"/>
                <w:sz w:val="22"/>
              </w:rPr>
              <w:t>艙</w:t>
            </w:r>
            <w:r w:rsidR="00A3287C" w:rsidRPr="000341AF">
              <w:rPr>
                <w:rFonts w:ascii="標楷體" w:eastAsia="標楷體" w:hAnsi="標楷體" w:cs="Times New Roman"/>
                <w:sz w:val="22"/>
              </w:rPr>
              <w:t>)</w:t>
            </w:r>
            <w:r w:rsidR="000C1FE8" w:rsidRPr="000341AF">
              <w:rPr>
                <w:rFonts w:ascii="標楷體" w:eastAsia="標楷體" w:hAnsi="標楷體" w:cs="Times New Roman"/>
                <w:sz w:val="22"/>
              </w:rPr>
              <w:t>位。其餘人員乘坐經濟</w:t>
            </w:r>
            <w:r w:rsidR="00A3287C" w:rsidRPr="000341AF">
              <w:rPr>
                <w:rFonts w:ascii="標楷體" w:eastAsia="標楷體" w:hAnsi="標楷體" w:cs="Times New Roman"/>
                <w:sz w:val="22"/>
              </w:rPr>
              <w:t>(</w:t>
            </w:r>
            <w:r w:rsidR="000C1FE8" w:rsidRPr="000341AF">
              <w:rPr>
                <w:rFonts w:ascii="標楷體" w:eastAsia="標楷體" w:hAnsi="標楷體" w:cs="Times New Roman"/>
                <w:sz w:val="22"/>
              </w:rPr>
              <w:t>標準</w:t>
            </w:r>
            <w:r w:rsidR="00A3287C" w:rsidRPr="000341AF">
              <w:rPr>
                <w:rFonts w:ascii="標楷體" w:eastAsia="標楷體" w:hAnsi="標楷體" w:cs="Times New Roman"/>
                <w:sz w:val="22"/>
              </w:rPr>
              <w:t>)</w:t>
            </w:r>
            <w:r w:rsidR="000C1FE8" w:rsidRPr="000341AF">
              <w:rPr>
                <w:rFonts w:ascii="標楷體" w:eastAsia="標楷體" w:hAnsi="標楷體" w:cs="Times New Roman"/>
                <w:sz w:val="22"/>
              </w:rPr>
              <w:t>座</w:t>
            </w:r>
            <w:r w:rsidR="00A3287C" w:rsidRPr="000341AF">
              <w:rPr>
                <w:rFonts w:ascii="標楷體" w:eastAsia="標楷體" w:hAnsi="標楷體" w:cs="Times New Roman"/>
                <w:sz w:val="22"/>
              </w:rPr>
              <w:t>(</w:t>
            </w:r>
            <w:r w:rsidR="000C1FE8" w:rsidRPr="000341AF">
              <w:rPr>
                <w:rFonts w:ascii="標楷體" w:eastAsia="標楷體" w:hAnsi="標楷體" w:cs="Times New Roman"/>
                <w:sz w:val="22"/>
              </w:rPr>
              <w:t>艙</w:t>
            </w:r>
            <w:r w:rsidR="00A3287C" w:rsidRPr="000341AF">
              <w:rPr>
                <w:rFonts w:ascii="標楷體" w:eastAsia="標楷體" w:hAnsi="標楷體" w:cs="Times New Roman"/>
                <w:sz w:val="22"/>
              </w:rPr>
              <w:t>)</w:t>
            </w:r>
            <w:r w:rsidR="000C1FE8" w:rsidRPr="000341AF">
              <w:rPr>
                <w:rFonts w:ascii="標楷體" w:eastAsia="標楷體" w:hAnsi="標楷體" w:cs="Times New Roman"/>
                <w:sz w:val="22"/>
              </w:rPr>
              <w:t>位。鑑於國家財政困窘，行政院應鼓勵公務人員應以身作則，本節約原則之支用經費，爰應請行政院於</w:t>
            </w:r>
            <w:r w:rsidR="000D16DF" w:rsidRPr="000341AF">
              <w:rPr>
                <w:rFonts w:ascii="標楷體" w:eastAsia="標楷體" w:hAnsi="標楷體" w:cs="Times New Roman"/>
                <w:sz w:val="22"/>
              </w:rPr>
              <w:t>1</w:t>
            </w:r>
            <w:r w:rsidR="000C1FE8" w:rsidRPr="000341AF">
              <w:rPr>
                <w:rFonts w:ascii="標楷體" w:eastAsia="標楷體" w:hAnsi="標楷體" w:cs="Times New Roman"/>
                <w:sz w:val="22"/>
              </w:rPr>
              <w:t>個月內就搭乘旅途遠近，及實際情形檢討現行國外出差旅費報支要點規定，以符社會之期待。</w:t>
            </w:r>
          </w:p>
        </w:tc>
        <w:tc>
          <w:tcPr>
            <w:tcW w:w="4394" w:type="dxa"/>
            <w:shd w:val="clear" w:color="auto" w:fill="auto"/>
            <w:tcMar>
              <w:top w:w="57" w:type="dxa"/>
              <w:bottom w:w="57" w:type="dxa"/>
            </w:tcMar>
          </w:tcPr>
          <w:p w14:paraId="2D3ACFC3" w14:textId="37F460F5" w:rsidR="00780D83" w:rsidRPr="000341AF" w:rsidRDefault="00780D83" w:rsidP="00796246">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t>【</w:t>
            </w:r>
            <w:r w:rsidR="000D16DF" w:rsidRPr="000341AF">
              <w:rPr>
                <w:rFonts w:ascii="標楷體" w:eastAsia="標楷體" w:hAnsi="標楷體" w:cs="Times New Roman"/>
                <w:sz w:val="22"/>
              </w:rPr>
              <w:t>行政院主計總處</w:t>
            </w:r>
            <w:r w:rsidRPr="000341AF">
              <w:rPr>
                <w:rFonts w:ascii="標楷體" w:eastAsia="標楷體" w:hAnsi="標楷體" w:cs="Times New Roman"/>
                <w:sz w:val="22"/>
              </w:rPr>
              <w:t>】</w:t>
            </w:r>
          </w:p>
          <w:p w14:paraId="1FC3AFAB" w14:textId="6B8A8F4F" w:rsidR="00047CCA" w:rsidRPr="000341AF" w:rsidRDefault="00047CCA" w:rsidP="00047CCA">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t>為檢討公務人員赴國外出差搭乘飛機乘坐艙等之規定，</w:t>
            </w:r>
            <w:r w:rsidR="00D27A08" w:rsidRPr="000341AF">
              <w:rPr>
                <w:rFonts w:ascii="標楷體" w:eastAsia="標楷體" w:hAnsi="標楷體" w:cs="Times New Roman"/>
                <w:sz w:val="22"/>
              </w:rPr>
              <w:t>行政院主計</w:t>
            </w:r>
            <w:r w:rsidRPr="000341AF">
              <w:rPr>
                <w:rFonts w:ascii="標楷體" w:eastAsia="標楷體" w:hAnsi="標楷體" w:cs="Times New Roman"/>
                <w:sz w:val="22"/>
              </w:rPr>
              <w:t>總處研擬修正國外出差旅費報支要點第5點及第19點附表規定，經111年1月22日邀集相關機關開會討論，並簽奉行政院核定後，</w:t>
            </w:r>
            <w:r w:rsidR="00477712" w:rsidRPr="000341AF">
              <w:rPr>
                <w:rFonts w:ascii="標楷體" w:eastAsia="標楷體" w:hAnsi="標楷體" w:cs="Times New Roman"/>
                <w:sz w:val="22"/>
              </w:rPr>
              <w:t>於111年7月14日以院授主預字第1110102303A號函</w:t>
            </w:r>
            <w:r w:rsidRPr="000341AF">
              <w:rPr>
                <w:rFonts w:ascii="標楷體" w:eastAsia="標楷體" w:hAnsi="標楷體" w:cs="Times New Roman"/>
                <w:sz w:val="22"/>
              </w:rPr>
              <w:t>分行中央各部會及地方政府據以辦理，修正重點如下：</w:t>
            </w:r>
          </w:p>
          <w:p w14:paraId="3136E852" w14:textId="0B37A266" w:rsidR="00047CCA" w:rsidRPr="000341AF" w:rsidRDefault="00047CCA" w:rsidP="00047CCA">
            <w:pPr>
              <w:spacing w:line="280" w:lineRule="exact"/>
              <w:ind w:leftChars="3" w:left="447" w:hangingChars="200" w:hanging="440"/>
              <w:jc w:val="both"/>
              <w:rPr>
                <w:rFonts w:ascii="標楷體" w:eastAsia="標楷體" w:hAnsi="標楷體" w:cs="Times New Roman"/>
                <w:sz w:val="22"/>
              </w:rPr>
            </w:pPr>
            <w:r w:rsidRPr="000341AF">
              <w:rPr>
                <w:rFonts w:ascii="標楷體" w:eastAsia="標楷體" w:hAnsi="標楷體" w:cs="Times New Roman"/>
                <w:sz w:val="22"/>
              </w:rPr>
              <w:t>一、修正出差人員按不同職等乘坐艙等規定</w:t>
            </w:r>
            <w:r w:rsidR="00A3287C" w:rsidRPr="000341AF">
              <w:rPr>
                <w:rFonts w:ascii="標楷體" w:eastAsia="標楷體" w:hAnsi="標楷體" w:cs="Times New Roman"/>
                <w:sz w:val="22"/>
              </w:rPr>
              <w:t>(</w:t>
            </w:r>
            <w:r w:rsidRPr="000341AF">
              <w:rPr>
                <w:rFonts w:ascii="標楷體" w:eastAsia="標楷體" w:hAnsi="標楷體" w:cs="Times New Roman"/>
                <w:sz w:val="22"/>
              </w:rPr>
              <w:t>第5點</w:t>
            </w:r>
            <w:r w:rsidR="00A3287C" w:rsidRPr="000341AF">
              <w:rPr>
                <w:rFonts w:ascii="標楷體" w:eastAsia="標楷體" w:hAnsi="標楷體" w:cs="Times New Roman"/>
                <w:sz w:val="22"/>
              </w:rPr>
              <w:t>)</w:t>
            </w:r>
            <w:r w:rsidRPr="000341AF">
              <w:rPr>
                <w:rFonts w:ascii="標楷體" w:eastAsia="標楷體" w:hAnsi="標楷體" w:cs="Times New Roman"/>
                <w:sz w:val="22"/>
              </w:rPr>
              <w:t>：為因應國籍航空公司艙等設置之改變，爰改按搭乘交通工具該班次所配置之「最高等級」、「次高等級」及「基礎等級(標準)」座(艙)位區分不同職等所得搭乘之座(艙)位。又為切合實際需要及兼顧機關長途出差需求，增列簡任12職等以上主管人員搭乘班次僅分有二等級座(艙)位或未設有頭等座(艙)位且航(路)程4小時以上時，得乘坐「最高等級」座</w:t>
            </w:r>
            <w:r w:rsidR="00A3287C" w:rsidRPr="000341AF">
              <w:rPr>
                <w:rFonts w:ascii="標楷體" w:eastAsia="標楷體" w:hAnsi="標楷體" w:cs="Times New Roman"/>
                <w:sz w:val="22"/>
              </w:rPr>
              <w:t>(</w:t>
            </w:r>
            <w:r w:rsidRPr="000341AF">
              <w:rPr>
                <w:rFonts w:ascii="標楷體" w:eastAsia="標楷體" w:hAnsi="標楷體" w:cs="Times New Roman"/>
                <w:sz w:val="22"/>
              </w:rPr>
              <w:t>艙</w:t>
            </w:r>
            <w:r w:rsidR="00A3287C" w:rsidRPr="000341AF">
              <w:rPr>
                <w:rFonts w:ascii="標楷體" w:eastAsia="標楷體" w:hAnsi="標楷體" w:cs="Times New Roman"/>
                <w:sz w:val="22"/>
              </w:rPr>
              <w:t>)</w:t>
            </w:r>
            <w:r w:rsidRPr="000341AF">
              <w:rPr>
                <w:rFonts w:ascii="標楷體" w:eastAsia="標楷體" w:hAnsi="標楷體" w:cs="Times New Roman"/>
                <w:sz w:val="22"/>
              </w:rPr>
              <w:t>位。</w:t>
            </w:r>
          </w:p>
          <w:p w14:paraId="19C32BF6" w14:textId="599D40DB" w:rsidR="00417702" w:rsidRPr="000341AF" w:rsidRDefault="00047CCA" w:rsidP="00CE0100">
            <w:pPr>
              <w:spacing w:line="280" w:lineRule="exact"/>
              <w:ind w:leftChars="15" w:left="441" w:hangingChars="184" w:hanging="405"/>
              <w:jc w:val="both"/>
              <w:rPr>
                <w:rFonts w:ascii="標楷體" w:eastAsia="標楷體" w:hAnsi="標楷體" w:cs="Times New Roman"/>
                <w:sz w:val="22"/>
              </w:rPr>
            </w:pPr>
            <w:r w:rsidRPr="000341AF">
              <w:rPr>
                <w:rFonts w:ascii="標楷體" w:eastAsia="標楷體" w:hAnsi="標楷體" w:cs="Times New Roman"/>
                <w:sz w:val="22"/>
              </w:rPr>
              <w:t>二、修正「國外出差旅費報告表」格式</w:t>
            </w:r>
            <w:r w:rsidR="00A3287C" w:rsidRPr="000341AF">
              <w:rPr>
                <w:rFonts w:ascii="標楷體" w:eastAsia="標楷體" w:hAnsi="標楷體" w:cs="Times New Roman"/>
                <w:sz w:val="22"/>
              </w:rPr>
              <w:t>(</w:t>
            </w:r>
            <w:r w:rsidRPr="000341AF">
              <w:rPr>
                <w:rFonts w:ascii="標楷體" w:eastAsia="標楷體" w:hAnsi="標楷體" w:cs="Times New Roman"/>
                <w:sz w:val="22"/>
              </w:rPr>
              <w:t>第19點附表</w:t>
            </w:r>
            <w:r w:rsidR="00A3287C" w:rsidRPr="000341AF">
              <w:rPr>
                <w:rFonts w:ascii="標楷體" w:eastAsia="標楷體" w:hAnsi="標楷體" w:cs="Times New Roman"/>
                <w:sz w:val="22"/>
              </w:rPr>
              <w:t>)</w:t>
            </w:r>
            <w:r w:rsidRPr="000341AF">
              <w:rPr>
                <w:rFonts w:ascii="標楷體" w:eastAsia="標楷體" w:hAnsi="標楷體" w:cs="Times New Roman"/>
                <w:sz w:val="22"/>
              </w:rPr>
              <w:t>：為簡化後續核銷作業，爰於「國外出差旅費報告表」增列搭乘交通工具班次、座(艙)位是否僅區分2等級、是否未設有頭等座(艙)位、航(路)程是否超過4小時等勾選欄位。</w:t>
            </w:r>
          </w:p>
        </w:tc>
      </w:tr>
      <w:tr w:rsidR="00417702" w:rsidRPr="000341AF" w14:paraId="128DEDF6" w14:textId="77777777" w:rsidTr="00E660B5">
        <w:trPr>
          <w:trHeight w:val="423"/>
        </w:trPr>
        <w:tc>
          <w:tcPr>
            <w:tcW w:w="639" w:type="dxa"/>
            <w:shd w:val="clear" w:color="auto" w:fill="auto"/>
            <w:tcMar>
              <w:top w:w="57" w:type="dxa"/>
              <w:bottom w:w="57" w:type="dxa"/>
            </w:tcMar>
          </w:tcPr>
          <w:p w14:paraId="6BF64ADE" w14:textId="7E325EC2" w:rsidR="00417702" w:rsidRPr="000341AF" w:rsidRDefault="00417702" w:rsidP="0005784B">
            <w:pPr>
              <w:spacing w:line="280" w:lineRule="exact"/>
              <w:ind w:leftChars="-40" w:left="-96" w:rightChars="-40" w:right="-96"/>
              <w:jc w:val="center"/>
              <w:rPr>
                <w:rFonts w:ascii="標楷體" w:eastAsia="標楷體" w:hAnsi="標楷體" w:cs="Times New Roman"/>
                <w:sz w:val="16"/>
                <w:szCs w:val="16"/>
              </w:rPr>
            </w:pPr>
            <w:r w:rsidRPr="000341AF">
              <w:rPr>
                <w:rFonts w:ascii="標楷體" w:eastAsia="標楷體" w:hAnsi="標楷體" w:cs="Times New Roman"/>
                <w:sz w:val="16"/>
                <w:szCs w:val="16"/>
              </w:rPr>
              <w:t>通案(七)</w:t>
            </w:r>
          </w:p>
        </w:tc>
        <w:tc>
          <w:tcPr>
            <w:tcW w:w="5168" w:type="dxa"/>
            <w:shd w:val="clear" w:color="auto" w:fill="auto"/>
            <w:tcMar>
              <w:top w:w="57" w:type="dxa"/>
              <w:bottom w:w="57" w:type="dxa"/>
            </w:tcMar>
          </w:tcPr>
          <w:p w14:paraId="62A30CC6" w14:textId="1E72DB2F" w:rsidR="00417702" w:rsidRPr="000341AF" w:rsidRDefault="000D16DF" w:rsidP="000D16DF">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t>有鑑於農藥生產及使用，所衍生環境汙染及農藥殘留諸多問題，嚴重威脅生態環境與人類健康，聯合國於</w:t>
            </w:r>
            <w:r w:rsidR="00AD6AEF">
              <w:rPr>
                <w:rFonts w:ascii="標楷體" w:eastAsia="標楷體" w:hAnsi="標楷體" w:cs="Times New Roman"/>
                <w:sz w:val="22"/>
              </w:rPr>
              <w:t>2017</w:t>
            </w:r>
            <w:r w:rsidRPr="000341AF">
              <w:rPr>
                <w:rFonts w:ascii="標楷體" w:eastAsia="標楷體" w:hAnsi="標楷體" w:cs="Times New Roman"/>
                <w:sz w:val="22"/>
              </w:rPr>
              <w:t>年</w:t>
            </w:r>
            <w:r w:rsidR="00AD6AEF">
              <w:rPr>
                <w:rFonts w:ascii="標楷體" w:eastAsia="標楷體" w:hAnsi="標楷體" w:cs="Times New Roman"/>
                <w:sz w:val="22"/>
              </w:rPr>
              <w:t>1</w:t>
            </w:r>
            <w:r w:rsidRPr="000341AF">
              <w:rPr>
                <w:rFonts w:ascii="標楷體" w:eastAsia="標楷體" w:hAnsi="標楷體" w:cs="Times New Roman"/>
                <w:sz w:val="22"/>
              </w:rPr>
              <w:t>月</w:t>
            </w:r>
            <w:r w:rsidR="00AD6AEF">
              <w:rPr>
                <w:rFonts w:ascii="標楷體" w:eastAsia="標楷體" w:hAnsi="標楷體" w:cs="Times New Roman"/>
                <w:sz w:val="22"/>
              </w:rPr>
              <w:t>24</w:t>
            </w:r>
            <w:r w:rsidRPr="000341AF">
              <w:rPr>
                <w:rFonts w:ascii="標楷體" w:eastAsia="標楷體" w:hAnsi="標楷體" w:cs="Times New Roman"/>
                <w:sz w:val="22"/>
              </w:rPr>
              <w:t>日發表食物權問題特別報告</w:t>
            </w:r>
            <w:r w:rsidR="00A3287C" w:rsidRPr="000341AF">
              <w:rPr>
                <w:rFonts w:ascii="標楷體" w:eastAsia="標楷體" w:hAnsi="標楷體" w:cs="Times New Roman"/>
                <w:sz w:val="22"/>
              </w:rPr>
              <w:t>(</w:t>
            </w:r>
            <w:r w:rsidRPr="000341AF">
              <w:rPr>
                <w:rFonts w:ascii="標楷體" w:eastAsia="標楷體" w:hAnsi="標楷體" w:cs="Times New Roman"/>
                <w:sz w:val="22"/>
              </w:rPr>
              <w:t>Report of the Special Rapporteur on the right to food</w:t>
            </w:r>
            <w:r w:rsidR="00A3287C" w:rsidRPr="000341AF">
              <w:rPr>
                <w:rFonts w:ascii="標楷體" w:eastAsia="標楷體" w:hAnsi="標楷體" w:cs="Times New Roman"/>
                <w:sz w:val="22"/>
              </w:rPr>
              <w:t>)</w:t>
            </w:r>
            <w:r w:rsidRPr="000341AF">
              <w:rPr>
                <w:rFonts w:ascii="標楷體" w:eastAsia="標楷體" w:hAnsi="標楷體" w:cs="Times New Roman"/>
                <w:sz w:val="22"/>
              </w:rPr>
              <w:t>，報告中強調免於農藥毒害，為人類應有之基本人權，並將之列入第</w:t>
            </w:r>
            <w:r w:rsidR="002843CD">
              <w:rPr>
                <w:rFonts w:ascii="標楷體" w:eastAsia="標楷體" w:hAnsi="標楷體" w:cs="Times New Roman"/>
                <w:sz w:val="22"/>
              </w:rPr>
              <w:t>34</w:t>
            </w:r>
            <w:r w:rsidRPr="000341AF">
              <w:rPr>
                <w:rFonts w:ascii="標楷體" w:eastAsia="標楷體" w:hAnsi="標楷體" w:cs="Times New Roman"/>
                <w:sz w:val="22"/>
              </w:rPr>
              <w:t>屆人權理事會議議程。指出農藥長期累積之毒素，使得罹患癌症、阿茲海默</w:t>
            </w:r>
            <w:r w:rsidRPr="000341AF">
              <w:rPr>
                <w:rFonts w:ascii="標楷體" w:eastAsia="標楷體" w:hAnsi="標楷體" w:cs="Times New Roman"/>
                <w:sz w:val="22"/>
              </w:rPr>
              <w:lastRenderedPageBreak/>
              <w:t>症、帕金森氏症、內分泌失調、發展失調、基因突變及不孕症等人數與日俱增，世界各國因應減少農藥危害趨勢，紛紛提出相關政策，如歐盟提出為達到農藥永續使用架構</w:t>
            </w:r>
            <w:r w:rsidR="00A3287C" w:rsidRPr="000341AF">
              <w:rPr>
                <w:rFonts w:ascii="標楷體" w:eastAsia="標楷體" w:hAnsi="標楷體" w:cs="Times New Roman"/>
                <w:sz w:val="22"/>
              </w:rPr>
              <w:t>(</w:t>
            </w:r>
            <w:r w:rsidRPr="000341AF">
              <w:rPr>
                <w:rFonts w:ascii="標楷體" w:eastAsia="標楷體" w:hAnsi="標楷體" w:cs="Times New Roman"/>
                <w:sz w:val="22"/>
              </w:rPr>
              <w:t>2009/128/EC</w:t>
            </w:r>
            <w:r w:rsidR="00A3287C" w:rsidRPr="000341AF">
              <w:rPr>
                <w:rFonts w:ascii="標楷體" w:eastAsia="標楷體" w:hAnsi="標楷體" w:cs="Times New Roman"/>
                <w:sz w:val="22"/>
              </w:rPr>
              <w:t>)</w:t>
            </w:r>
            <w:r w:rsidRPr="000341AF">
              <w:rPr>
                <w:rFonts w:ascii="標楷體" w:eastAsia="標楷體" w:hAnsi="標楷體" w:cs="Times New Roman"/>
                <w:sz w:val="22"/>
              </w:rPr>
              <w:t>指令，要求會員國設置量化目標、對象、方法、時間表、指標等，惟農藥造成環境毒性影響及食物飲水殘留等，與國人健康息息相關，影響甚鉅，爰此，行政院應督導行政院農業委員會、衛生福利部、行政院環境保護署等相關單位正視並整合有關農藥管理制度等跨部會相關系統管理與監測作為及權責分工業務等精進方案，並於3 個月內向立法院相關委員會提出書面報告。</w:t>
            </w:r>
          </w:p>
        </w:tc>
        <w:tc>
          <w:tcPr>
            <w:tcW w:w="4394" w:type="dxa"/>
            <w:shd w:val="clear" w:color="auto" w:fill="auto"/>
            <w:tcMar>
              <w:top w:w="57" w:type="dxa"/>
              <w:bottom w:w="57" w:type="dxa"/>
            </w:tcMar>
          </w:tcPr>
          <w:p w14:paraId="3CFD64BF" w14:textId="6164D6EB" w:rsidR="003C7D05" w:rsidRPr="000341AF" w:rsidRDefault="003C7D05" w:rsidP="00796246">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lastRenderedPageBreak/>
              <w:t>【</w:t>
            </w:r>
            <w:r w:rsidR="009A171F" w:rsidRPr="000341AF">
              <w:rPr>
                <w:rFonts w:ascii="標楷體" w:eastAsia="標楷體" w:hAnsi="標楷體" w:cs="Times New Roman"/>
                <w:sz w:val="22"/>
              </w:rPr>
              <w:t>行政院農業委員會</w:t>
            </w:r>
            <w:r w:rsidRPr="000341AF">
              <w:rPr>
                <w:rFonts w:ascii="標楷體" w:eastAsia="標楷體" w:hAnsi="標楷體" w:cs="Times New Roman"/>
                <w:sz w:val="22"/>
              </w:rPr>
              <w:t>】</w:t>
            </w:r>
          </w:p>
          <w:p w14:paraId="1DBBF356" w14:textId="28F37F5B" w:rsidR="002641AA" w:rsidRPr="000341AF" w:rsidRDefault="00D27A08" w:rsidP="00796246">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t>行政院農業委員會</w:t>
            </w:r>
            <w:r w:rsidR="002641AA" w:rsidRPr="000341AF">
              <w:rPr>
                <w:rFonts w:ascii="標楷體" w:eastAsia="標楷體" w:hAnsi="標楷體" w:cs="Times New Roman"/>
                <w:sz w:val="22"/>
              </w:rPr>
              <w:t>業</w:t>
            </w:r>
            <w:r w:rsidR="00656CD9">
              <w:rPr>
                <w:rFonts w:ascii="標楷體" w:eastAsia="標楷體" w:hAnsi="標楷體" w:cs="Times New Roman" w:hint="eastAsia"/>
                <w:sz w:val="22"/>
              </w:rPr>
              <w:t>於</w:t>
            </w:r>
            <w:r w:rsidR="002641AA" w:rsidRPr="000341AF">
              <w:rPr>
                <w:rFonts w:ascii="標楷體" w:eastAsia="標楷體" w:hAnsi="標楷體" w:cs="Times New Roman"/>
                <w:sz w:val="22"/>
              </w:rPr>
              <w:t>111年5月25日</w:t>
            </w:r>
            <w:r w:rsidRPr="000341AF">
              <w:rPr>
                <w:rFonts w:ascii="標楷體" w:eastAsia="標楷體" w:hAnsi="標楷體" w:cs="Times New Roman"/>
                <w:sz w:val="22"/>
              </w:rPr>
              <w:t>以</w:t>
            </w:r>
            <w:r w:rsidR="002641AA" w:rsidRPr="000341AF">
              <w:rPr>
                <w:rFonts w:ascii="標楷體" w:eastAsia="標楷體" w:hAnsi="標楷體" w:cs="Times New Roman"/>
                <w:sz w:val="22"/>
              </w:rPr>
              <w:t>農防字第1111488760號函</w:t>
            </w:r>
            <w:r w:rsidRPr="000341AF">
              <w:rPr>
                <w:rFonts w:ascii="標楷體" w:eastAsia="標楷體" w:hAnsi="標楷體" w:cs="Times New Roman"/>
                <w:sz w:val="22"/>
              </w:rPr>
              <w:t>將書面報告送立法院。</w:t>
            </w:r>
          </w:p>
          <w:p w14:paraId="521E8488" w14:textId="4956B072" w:rsidR="0095353D" w:rsidRPr="000341AF" w:rsidRDefault="0095353D" w:rsidP="00796246">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t>【行政院環境保護署】</w:t>
            </w:r>
          </w:p>
          <w:p w14:paraId="4C9523EB" w14:textId="39DD01A3" w:rsidR="002641AA" w:rsidRPr="000341AF" w:rsidRDefault="00D27A08" w:rsidP="002641AA">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t>行政院環境保護署</w:t>
            </w:r>
            <w:r w:rsidR="0095353D" w:rsidRPr="000341AF">
              <w:rPr>
                <w:rFonts w:ascii="標楷體" w:eastAsia="標楷體" w:hAnsi="標楷體" w:cs="Times New Roman"/>
                <w:sz w:val="22"/>
              </w:rPr>
              <w:t>業於111年4月21日以環署化字第1118107000號函</w:t>
            </w:r>
            <w:r w:rsidRPr="000341AF">
              <w:rPr>
                <w:rFonts w:ascii="標楷體" w:eastAsia="標楷體" w:hAnsi="標楷體" w:cs="Times New Roman"/>
                <w:sz w:val="22"/>
              </w:rPr>
              <w:t>提供行政院農</w:t>
            </w:r>
            <w:r w:rsidRPr="000341AF">
              <w:rPr>
                <w:rFonts w:ascii="標楷體" w:eastAsia="標楷體" w:hAnsi="標楷體" w:cs="Times New Roman"/>
                <w:sz w:val="22"/>
              </w:rPr>
              <w:lastRenderedPageBreak/>
              <w:t>業委員會有關該</w:t>
            </w:r>
            <w:r w:rsidR="0095353D" w:rsidRPr="000341AF">
              <w:rPr>
                <w:rFonts w:ascii="標楷體" w:eastAsia="標楷體" w:hAnsi="標楷體" w:cs="Times New Roman"/>
                <w:sz w:val="22"/>
              </w:rPr>
              <w:t>署對於農藥造成環境影響之管理與精進作為。</w:t>
            </w:r>
          </w:p>
          <w:p w14:paraId="15C56623" w14:textId="5F3C88A1" w:rsidR="002641AA" w:rsidRPr="000341AF" w:rsidRDefault="002641AA" w:rsidP="002641AA">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t>【衛生福利部】</w:t>
            </w:r>
          </w:p>
          <w:p w14:paraId="28E2DA0F" w14:textId="7F1846CA" w:rsidR="002641AA" w:rsidRPr="000341AF" w:rsidRDefault="00D27A08" w:rsidP="002641AA">
            <w:pPr>
              <w:spacing w:line="280" w:lineRule="exact"/>
              <w:ind w:leftChars="3" w:left="7"/>
              <w:jc w:val="both"/>
              <w:rPr>
                <w:rFonts w:ascii="標楷體" w:eastAsia="標楷體" w:hAnsi="標楷體" w:cs="Times New Roman"/>
                <w:vanish/>
                <w:sz w:val="22"/>
              </w:rPr>
            </w:pPr>
            <w:r w:rsidRPr="000341AF">
              <w:rPr>
                <w:rFonts w:ascii="標楷體" w:eastAsia="標楷體" w:hAnsi="標楷體" w:cs="Times New Roman"/>
                <w:sz w:val="22"/>
              </w:rPr>
              <w:t>衛生福利部食品藥物管理署</w:t>
            </w:r>
            <w:r w:rsidR="002641AA" w:rsidRPr="000341AF">
              <w:rPr>
                <w:rFonts w:ascii="標楷體" w:eastAsia="標楷體" w:hAnsi="標楷體" w:cs="Times New Roman"/>
                <w:sz w:val="22"/>
              </w:rPr>
              <w:t>配合行政院農業委員會辦理相關事宜。</w:t>
            </w:r>
          </w:p>
          <w:p w14:paraId="242DF7F3" w14:textId="4E59C115" w:rsidR="00417702" w:rsidRPr="000341AF" w:rsidRDefault="00417702" w:rsidP="0095353D">
            <w:pPr>
              <w:spacing w:line="280" w:lineRule="exact"/>
              <w:ind w:leftChars="3" w:left="7"/>
              <w:jc w:val="both"/>
              <w:rPr>
                <w:rFonts w:ascii="標楷體" w:eastAsia="標楷體" w:hAnsi="標楷體" w:cs="Times New Roman"/>
                <w:vanish/>
                <w:sz w:val="22"/>
              </w:rPr>
            </w:pPr>
          </w:p>
        </w:tc>
      </w:tr>
      <w:tr w:rsidR="00417702" w:rsidRPr="000341AF" w14:paraId="0CDBE0A8" w14:textId="77777777" w:rsidTr="00E660B5">
        <w:trPr>
          <w:trHeight w:val="423"/>
        </w:trPr>
        <w:tc>
          <w:tcPr>
            <w:tcW w:w="639" w:type="dxa"/>
            <w:shd w:val="clear" w:color="auto" w:fill="auto"/>
            <w:tcMar>
              <w:top w:w="57" w:type="dxa"/>
              <w:bottom w:w="57" w:type="dxa"/>
            </w:tcMar>
          </w:tcPr>
          <w:p w14:paraId="769A9059" w14:textId="79576569" w:rsidR="00417702" w:rsidRPr="000341AF" w:rsidRDefault="00417702" w:rsidP="0005784B">
            <w:pPr>
              <w:spacing w:line="280" w:lineRule="exact"/>
              <w:ind w:leftChars="-40" w:left="-96" w:rightChars="-40" w:right="-96"/>
              <w:jc w:val="center"/>
              <w:rPr>
                <w:rFonts w:ascii="標楷體" w:eastAsia="標楷體" w:hAnsi="標楷體" w:cs="Times New Roman"/>
                <w:sz w:val="16"/>
                <w:szCs w:val="16"/>
              </w:rPr>
            </w:pPr>
            <w:r w:rsidRPr="000341AF">
              <w:rPr>
                <w:rFonts w:ascii="標楷體" w:eastAsia="標楷體" w:hAnsi="標楷體" w:cs="Times New Roman"/>
                <w:sz w:val="16"/>
                <w:szCs w:val="16"/>
              </w:rPr>
              <w:lastRenderedPageBreak/>
              <w:t>通案(八)</w:t>
            </w:r>
          </w:p>
        </w:tc>
        <w:tc>
          <w:tcPr>
            <w:tcW w:w="5168" w:type="dxa"/>
            <w:shd w:val="clear" w:color="auto" w:fill="auto"/>
            <w:tcMar>
              <w:top w:w="57" w:type="dxa"/>
              <w:bottom w:w="57" w:type="dxa"/>
            </w:tcMar>
          </w:tcPr>
          <w:p w14:paraId="26B8A0B5" w14:textId="310E388D" w:rsidR="00417702" w:rsidRPr="000341AF" w:rsidRDefault="000D16DF" w:rsidP="000D16DF">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t>根據內政部警政署統計，除</w:t>
            </w:r>
            <w:r w:rsidR="00AD6AEF">
              <w:rPr>
                <w:rFonts w:ascii="標楷體" w:eastAsia="標楷體" w:hAnsi="標楷體" w:cs="Times New Roman"/>
                <w:sz w:val="22"/>
              </w:rPr>
              <w:t>110</w:t>
            </w:r>
            <w:r w:rsidRPr="000341AF">
              <w:rPr>
                <w:rFonts w:ascii="標楷體" w:eastAsia="標楷體" w:hAnsi="標楷體" w:cs="Times New Roman"/>
                <w:sz w:val="22"/>
              </w:rPr>
              <w:t>年度因為疫情影響外，自</w:t>
            </w:r>
            <w:r w:rsidR="00AD6AEF">
              <w:rPr>
                <w:rFonts w:ascii="標楷體" w:eastAsia="標楷體" w:hAnsi="標楷體" w:cs="Times New Roman"/>
                <w:sz w:val="22"/>
              </w:rPr>
              <w:t>106</w:t>
            </w:r>
            <w:r w:rsidRPr="000341AF">
              <w:rPr>
                <w:rFonts w:ascii="標楷體" w:eastAsia="標楷體" w:hAnsi="標楷體" w:cs="Times New Roman"/>
                <w:sz w:val="22"/>
              </w:rPr>
              <w:t>年度起，全國毒品查獲件數、嫌疑犯人數看似減少，但毒品查獲重量卻大幅成長，且居高不下，顯見毒品交易情形日益嚴重。又加上近年來加密虛擬貨幣興起且種類繁多，各有不同的特性，以致於被不法人士拿來做為吸金、毒品交易的支付工具。例如：泰達幣</w:t>
            </w:r>
            <w:r w:rsidR="00A3287C" w:rsidRPr="000341AF">
              <w:rPr>
                <w:rFonts w:ascii="標楷體" w:eastAsia="標楷體" w:hAnsi="標楷體" w:cs="Times New Roman"/>
                <w:sz w:val="22"/>
              </w:rPr>
              <w:t>(</w:t>
            </w:r>
            <w:r w:rsidRPr="000341AF">
              <w:rPr>
                <w:rFonts w:ascii="標楷體" w:eastAsia="標楷體" w:hAnsi="標楷體" w:cs="Times New Roman"/>
                <w:sz w:val="22"/>
              </w:rPr>
              <w:t>Tether</w:t>
            </w:r>
            <w:r w:rsidR="00A3287C" w:rsidRPr="000341AF">
              <w:rPr>
                <w:rFonts w:ascii="標楷體" w:eastAsia="標楷體" w:hAnsi="標楷體" w:cs="Times New Roman"/>
                <w:sz w:val="22"/>
              </w:rPr>
              <w:t>)</w:t>
            </w:r>
            <w:r w:rsidRPr="000341AF">
              <w:rPr>
                <w:rFonts w:ascii="標楷體" w:eastAsia="標楷體" w:hAnsi="標楷體" w:cs="Times New Roman"/>
                <w:sz w:val="22"/>
              </w:rPr>
              <w:t>又稱USDT，其特性為每一元泰達幣都有一美元擔保，亦即擁有多少泰達幣等同有同價位美元，犯罪者利用此一特性，再透過幣託中心交易虛擬貨幣，即可完成鉅額毒品買賣。由於在幣託中心透過人頭帳戶分多層轉出，即便調查人員也無法完整查出最終的主嫌，許多被利用來做毒品交易的年輕人，被捕落網後雖配合調查供出案情以求減刑，但往往到判決書下來時已被處以私刑失去生命。爰此，請行政院指示相關部會就毒品交易利用上述新興犯罪模式，拿出有效防制作為及加強相關法律規範，並由法務部於</w:t>
            </w:r>
            <w:r w:rsidR="00AD6AEF">
              <w:rPr>
                <w:rFonts w:ascii="標楷體" w:eastAsia="標楷體" w:hAnsi="標楷體" w:cs="Times New Roman"/>
                <w:sz w:val="22"/>
              </w:rPr>
              <w:t>6</w:t>
            </w:r>
            <w:r w:rsidRPr="000341AF">
              <w:rPr>
                <w:rFonts w:ascii="標楷體" w:eastAsia="標楷體" w:hAnsi="標楷體" w:cs="Times New Roman"/>
                <w:sz w:val="22"/>
              </w:rPr>
              <w:t>個月內向立法院提出相關進度檢討書面報告。</w:t>
            </w:r>
          </w:p>
          <w:p w14:paraId="03A6A9A0" w14:textId="77777777" w:rsidR="000D16DF" w:rsidRPr="000341AF" w:rsidRDefault="000D16DF" w:rsidP="002650C5">
            <w:pPr>
              <w:spacing w:line="280" w:lineRule="exact"/>
              <w:ind w:leftChars="3" w:left="7" w:firstLineChars="1300" w:firstLine="2860"/>
              <w:jc w:val="both"/>
              <w:rPr>
                <w:rFonts w:ascii="標楷體" w:eastAsia="標楷體" w:hAnsi="標楷體" w:cs="Times New Roman"/>
                <w:sz w:val="22"/>
              </w:rPr>
            </w:pPr>
            <w:r w:rsidRPr="000341AF">
              <w:rPr>
                <w:rFonts w:ascii="標楷體" w:eastAsia="標楷體" w:hAnsi="標楷體" w:cs="Times New Roman"/>
                <w:sz w:val="22"/>
              </w:rPr>
              <w:t>單位：件、人、公克</w:t>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32"/>
              <w:gridCol w:w="1295"/>
              <w:gridCol w:w="1134"/>
              <w:gridCol w:w="1339"/>
            </w:tblGrid>
            <w:tr w:rsidR="0087149F" w:rsidRPr="000341AF" w14:paraId="6B09FD9D" w14:textId="06262794" w:rsidTr="002650C5">
              <w:trPr>
                <w:trHeight w:val="348"/>
              </w:trPr>
              <w:tc>
                <w:tcPr>
                  <w:tcW w:w="1032" w:type="dxa"/>
                </w:tcPr>
                <w:p w14:paraId="2C524411" w14:textId="65CDCFFA" w:rsidR="0087149F" w:rsidRPr="000341AF" w:rsidRDefault="0087149F" w:rsidP="0087149F">
                  <w:pPr>
                    <w:spacing w:line="280" w:lineRule="exact"/>
                    <w:jc w:val="both"/>
                    <w:rPr>
                      <w:rFonts w:ascii="標楷體" w:eastAsia="標楷體" w:hAnsi="標楷體" w:cs="Times New Roman"/>
                      <w:sz w:val="22"/>
                    </w:rPr>
                  </w:pPr>
                </w:p>
              </w:tc>
              <w:tc>
                <w:tcPr>
                  <w:tcW w:w="1295" w:type="dxa"/>
                </w:tcPr>
                <w:p w14:paraId="5846B636" w14:textId="1501A989" w:rsidR="0087149F" w:rsidRPr="000341AF" w:rsidRDefault="0087149F" w:rsidP="0087149F">
                  <w:pPr>
                    <w:spacing w:line="280" w:lineRule="exact"/>
                    <w:jc w:val="both"/>
                    <w:rPr>
                      <w:rFonts w:ascii="標楷體" w:eastAsia="標楷體" w:hAnsi="標楷體" w:cs="Times New Roman"/>
                      <w:sz w:val="22"/>
                    </w:rPr>
                  </w:pPr>
                  <w:r w:rsidRPr="000341AF">
                    <w:rPr>
                      <w:rFonts w:ascii="標楷體" w:eastAsia="標楷體" w:hAnsi="標楷體" w:cs="Times New Roman"/>
                      <w:sz w:val="22"/>
                    </w:rPr>
                    <w:t>全國查獲件數</w:t>
                  </w:r>
                </w:p>
              </w:tc>
              <w:tc>
                <w:tcPr>
                  <w:tcW w:w="1134" w:type="dxa"/>
                </w:tcPr>
                <w:p w14:paraId="232C1B16" w14:textId="01DEC7EC" w:rsidR="0087149F" w:rsidRPr="000341AF" w:rsidRDefault="0087149F" w:rsidP="002650C5">
                  <w:pPr>
                    <w:spacing w:line="280" w:lineRule="exact"/>
                    <w:jc w:val="both"/>
                    <w:rPr>
                      <w:rFonts w:ascii="標楷體" w:eastAsia="標楷體" w:hAnsi="標楷體" w:cs="Times New Roman"/>
                      <w:sz w:val="22"/>
                    </w:rPr>
                  </w:pPr>
                  <w:r w:rsidRPr="000341AF">
                    <w:rPr>
                      <w:rFonts w:ascii="標楷體" w:eastAsia="標楷體" w:hAnsi="標楷體" w:cs="Times New Roman"/>
                      <w:sz w:val="22"/>
                    </w:rPr>
                    <w:t>全國嫌疑犯人數</w:t>
                  </w:r>
                </w:p>
              </w:tc>
              <w:tc>
                <w:tcPr>
                  <w:tcW w:w="1339" w:type="dxa"/>
                </w:tcPr>
                <w:p w14:paraId="00C90427" w14:textId="73E4EE30" w:rsidR="0087149F" w:rsidRPr="000341AF" w:rsidRDefault="0087149F" w:rsidP="0087149F">
                  <w:pPr>
                    <w:spacing w:line="280" w:lineRule="exact"/>
                    <w:jc w:val="both"/>
                    <w:rPr>
                      <w:rFonts w:ascii="標楷體" w:eastAsia="標楷體" w:hAnsi="標楷體" w:cs="Times New Roman"/>
                      <w:sz w:val="22"/>
                    </w:rPr>
                  </w:pPr>
                  <w:r w:rsidRPr="000341AF">
                    <w:rPr>
                      <w:rFonts w:ascii="標楷體" w:eastAsia="標楷體" w:hAnsi="標楷體" w:cs="Times New Roman"/>
                      <w:sz w:val="22"/>
                    </w:rPr>
                    <w:t>全國查獲重量(公克)</w:t>
                  </w:r>
                </w:p>
              </w:tc>
            </w:tr>
            <w:tr w:rsidR="0087149F" w:rsidRPr="000341AF" w14:paraId="424773A6" w14:textId="5DF1FE25" w:rsidTr="002650C5">
              <w:trPr>
                <w:trHeight w:val="348"/>
              </w:trPr>
              <w:tc>
                <w:tcPr>
                  <w:tcW w:w="1032" w:type="dxa"/>
                </w:tcPr>
                <w:p w14:paraId="42228B51" w14:textId="545EC5E4" w:rsidR="0087149F" w:rsidRPr="000341AF" w:rsidRDefault="0087149F" w:rsidP="002650C5">
                  <w:pPr>
                    <w:spacing w:line="280" w:lineRule="exact"/>
                    <w:jc w:val="center"/>
                    <w:rPr>
                      <w:rFonts w:ascii="標楷體" w:eastAsia="標楷體" w:hAnsi="標楷體" w:cs="Times New Roman"/>
                      <w:sz w:val="22"/>
                    </w:rPr>
                  </w:pPr>
                  <w:r w:rsidRPr="000341AF">
                    <w:rPr>
                      <w:rFonts w:ascii="標楷體" w:eastAsia="標楷體" w:hAnsi="標楷體" w:cs="Times New Roman"/>
                      <w:sz w:val="22"/>
                    </w:rPr>
                    <w:t>106 年度</w:t>
                  </w:r>
                </w:p>
              </w:tc>
              <w:tc>
                <w:tcPr>
                  <w:tcW w:w="1295" w:type="dxa"/>
                </w:tcPr>
                <w:p w14:paraId="481BFE6F" w14:textId="2547EB99" w:rsidR="0087149F" w:rsidRPr="000341AF" w:rsidRDefault="0087149F" w:rsidP="002650C5">
                  <w:pPr>
                    <w:spacing w:line="280" w:lineRule="exact"/>
                    <w:jc w:val="right"/>
                    <w:rPr>
                      <w:rFonts w:ascii="標楷體" w:eastAsia="標楷體" w:hAnsi="標楷體" w:cs="Times New Roman"/>
                      <w:sz w:val="22"/>
                    </w:rPr>
                  </w:pPr>
                  <w:r w:rsidRPr="000341AF">
                    <w:rPr>
                      <w:rFonts w:ascii="標楷體" w:eastAsia="標楷體" w:hAnsi="標楷體" w:cs="Times New Roman"/>
                      <w:sz w:val="22"/>
                    </w:rPr>
                    <w:t xml:space="preserve">58,515 </w:t>
                  </w:r>
                </w:p>
              </w:tc>
              <w:tc>
                <w:tcPr>
                  <w:tcW w:w="1134" w:type="dxa"/>
                </w:tcPr>
                <w:p w14:paraId="28E06335" w14:textId="5DDC7366" w:rsidR="0087149F" w:rsidRPr="000341AF" w:rsidRDefault="0087149F" w:rsidP="002650C5">
                  <w:pPr>
                    <w:spacing w:line="280" w:lineRule="exact"/>
                    <w:jc w:val="right"/>
                    <w:rPr>
                      <w:rFonts w:ascii="標楷體" w:eastAsia="標楷體" w:hAnsi="標楷體" w:cs="Times New Roman"/>
                      <w:sz w:val="22"/>
                    </w:rPr>
                  </w:pPr>
                  <w:r w:rsidRPr="000341AF">
                    <w:rPr>
                      <w:rFonts w:ascii="標楷體" w:eastAsia="標楷體" w:hAnsi="標楷體" w:cs="Times New Roman"/>
                      <w:sz w:val="22"/>
                    </w:rPr>
                    <w:t xml:space="preserve">62,644 </w:t>
                  </w:r>
                </w:p>
              </w:tc>
              <w:tc>
                <w:tcPr>
                  <w:tcW w:w="1339" w:type="dxa"/>
                </w:tcPr>
                <w:p w14:paraId="27AFCCDA" w14:textId="24DEFB3E" w:rsidR="0087149F" w:rsidRPr="000341AF" w:rsidRDefault="0087149F" w:rsidP="002650C5">
                  <w:pPr>
                    <w:spacing w:line="280" w:lineRule="exact"/>
                    <w:jc w:val="right"/>
                    <w:rPr>
                      <w:rFonts w:ascii="標楷體" w:eastAsia="標楷體" w:hAnsi="標楷體" w:cs="Times New Roman"/>
                      <w:sz w:val="22"/>
                    </w:rPr>
                  </w:pPr>
                  <w:r w:rsidRPr="000341AF">
                    <w:rPr>
                      <w:rFonts w:ascii="標楷體" w:eastAsia="標楷體" w:hAnsi="標楷體" w:cs="Times New Roman"/>
                      <w:sz w:val="22"/>
                    </w:rPr>
                    <w:t>9,685,469</w:t>
                  </w:r>
                </w:p>
              </w:tc>
            </w:tr>
            <w:tr w:rsidR="0087149F" w:rsidRPr="000341AF" w14:paraId="0C259DAC" w14:textId="41DFCE55" w:rsidTr="002650C5">
              <w:trPr>
                <w:trHeight w:val="348"/>
              </w:trPr>
              <w:tc>
                <w:tcPr>
                  <w:tcW w:w="1032" w:type="dxa"/>
                </w:tcPr>
                <w:p w14:paraId="458B4D69" w14:textId="52DA9F2F" w:rsidR="0087149F" w:rsidRPr="000341AF" w:rsidRDefault="0087149F" w:rsidP="002650C5">
                  <w:pPr>
                    <w:spacing w:line="280" w:lineRule="exact"/>
                    <w:jc w:val="center"/>
                    <w:rPr>
                      <w:rFonts w:ascii="標楷體" w:eastAsia="標楷體" w:hAnsi="標楷體" w:cs="Times New Roman"/>
                      <w:sz w:val="22"/>
                    </w:rPr>
                  </w:pPr>
                  <w:r w:rsidRPr="000341AF">
                    <w:rPr>
                      <w:rFonts w:ascii="標楷體" w:eastAsia="標楷體" w:hAnsi="標楷體" w:cs="Times New Roman"/>
                      <w:sz w:val="22"/>
                    </w:rPr>
                    <w:t>107 年度</w:t>
                  </w:r>
                </w:p>
              </w:tc>
              <w:tc>
                <w:tcPr>
                  <w:tcW w:w="1295" w:type="dxa"/>
                </w:tcPr>
                <w:p w14:paraId="646138FA" w14:textId="4B9FDEBE" w:rsidR="0087149F" w:rsidRPr="000341AF" w:rsidRDefault="0087149F" w:rsidP="002650C5">
                  <w:pPr>
                    <w:spacing w:line="280" w:lineRule="exact"/>
                    <w:jc w:val="right"/>
                    <w:rPr>
                      <w:rFonts w:ascii="標楷體" w:eastAsia="標楷體" w:hAnsi="標楷體" w:cs="Times New Roman"/>
                      <w:sz w:val="22"/>
                    </w:rPr>
                  </w:pPr>
                  <w:r w:rsidRPr="000341AF">
                    <w:rPr>
                      <w:rFonts w:ascii="標楷體" w:eastAsia="標楷體" w:hAnsi="標楷體" w:cs="Times New Roman"/>
                      <w:sz w:val="22"/>
                    </w:rPr>
                    <w:t xml:space="preserve">55,480 </w:t>
                  </w:r>
                </w:p>
              </w:tc>
              <w:tc>
                <w:tcPr>
                  <w:tcW w:w="1134" w:type="dxa"/>
                </w:tcPr>
                <w:p w14:paraId="156AE27E" w14:textId="24149CE8" w:rsidR="0087149F" w:rsidRPr="000341AF" w:rsidRDefault="0087149F" w:rsidP="002650C5">
                  <w:pPr>
                    <w:spacing w:line="280" w:lineRule="exact"/>
                    <w:jc w:val="right"/>
                    <w:rPr>
                      <w:rFonts w:ascii="標楷體" w:eastAsia="標楷體" w:hAnsi="標楷體" w:cs="Times New Roman"/>
                      <w:sz w:val="22"/>
                    </w:rPr>
                  </w:pPr>
                  <w:r w:rsidRPr="000341AF">
                    <w:rPr>
                      <w:rFonts w:ascii="標楷體" w:eastAsia="標楷體" w:hAnsi="標楷體" w:cs="Times New Roman"/>
                      <w:sz w:val="22"/>
                    </w:rPr>
                    <w:t xml:space="preserve">59,106 </w:t>
                  </w:r>
                </w:p>
              </w:tc>
              <w:tc>
                <w:tcPr>
                  <w:tcW w:w="1339" w:type="dxa"/>
                </w:tcPr>
                <w:p w14:paraId="41FB68AC" w14:textId="75B262EB" w:rsidR="0087149F" w:rsidRPr="000341AF" w:rsidRDefault="0087149F" w:rsidP="002650C5">
                  <w:pPr>
                    <w:spacing w:line="280" w:lineRule="exact"/>
                    <w:jc w:val="right"/>
                    <w:rPr>
                      <w:rFonts w:ascii="標楷體" w:eastAsia="標楷體" w:hAnsi="標楷體" w:cs="Times New Roman"/>
                      <w:sz w:val="22"/>
                    </w:rPr>
                  </w:pPr>
                  <w:r w:rsidRPr="000341AF">
                    <w:rPr>
                      <w:rFonts w:ascii="標楷體" w:eastAsia="標楷體" w:hAnsi="標楷體" w:cs="Times New Roman"/>
                      <w:sz w:val="22"/>
                    </w:rPr>
                    <w:t>20,596,643</w:t>
                  </w:r>
                </w:p>
              </w:tc>
            </w:tr>
            <w:tr w:rsidR="0087149F" w:rsidRPr="000341AF" w14:paraId="238B7009" w14:textId="287A3F16" w:rsidTr="002650C5">
              <w:trPr>
                <w:trHeight w:val="252"/>
              </w:trPr>
              <w:tc>
                <w:tcPr>
                  <w:tcW w:w="1032" w:type="dxa"/>
                </w:tcPr>
                <w:p w14:paraId="458BE98C" w14:textId="2819A25F" w:rsidR="0087149F" w:rsidRPr="000341AF" w:rsidRDefault="0087149F" w:rsidP="002650C5">
                  <w:pPr>
                    <w:spacing w:line="280" w:lineRule="exact"/>
                    <w:jc w:val="center"/>
                    <w:rPr>
                      <w:rFonts w:ascii="標楷體" w:eastAsia="標楷體" w:hAnsi="標楷體" w:cs="Times New Roman"/>
                      <w:sz w:val="22"/>
                    </w:rPr>
                  </w:pPr>
                  <w:r w:rsidRPr="000341AF">
                    <w:rPr>
                      <w:rFonts w:ascii="標楷體" w:eastAsia="標楷體" w:hAnsi="標楷體" w:cs="Times New Roman"/>
                      <w:sz w:val="22"/>
                    </w:rPr>
                    <w:t>108 年度</w:t>
                  </w:r>
                </w:p>
              </w:tc>
              <w:tc>
                <w:tcPr>
                  <w:tcW w:w="1295" w:type="dxa"/>
                </w:tcPr>
                <w:p w14:paraId="3BE2D585" w14:textId="0276BD2A" w:rsidR="0087149F" w:rsidRPr="000341AF" w:rsidRDefault="0087149F" w:rsidP="002650C5">
                  <w:pPr>
                    <w:spacing w:line="280" w:lineRule="exact"/>
                    <w:jc w:val="right"/>
                    <w:rPr>
                      <w:rFonts w:ascii="標楷體" w:eastAsia="標楷體" w:hAnsi="標楷體" w:cs="Times New Roman"/>
                      <w:sz w:val="22"/>
                    </w:rPr>
                  </w:pPr>
                  <w:r w:rsidRPr="000341AF">
                    <w:rPr>
                      <w:rFonts w:ascii="標楷體" w:eastAsia="標楷體" w:hAnsi="標楷體" w:cs="Times New Roman"/>
                      <w:sz w:val="22"/>
                    </w:rPr>
                    <w:t xml:space="preserve">47,035 </w:t>
                  </w:r>
                </w:p>
              </w:tc>
              <w:tc>
                <w:tcPr>
                  <w:tcW w:w="1134" w:type="dxa"/>
                </w:tcPr>
                <w:p w14:paraId="0496AE6A" w14:textId="54437A99" w:rsidR="0087149F" w:rsidRPr="000341AF" w:rsidRDefault="0087149F" w:rsidP="002650C5">
                  <w:pPr>
                    <w:spacing w:line="280" w:lineRule="exact"/>
                    <w:jc w:val="right"/>
                    <w:rPr>
                      <w:rFonts w:ascii="標楷體" w:eastAsia="標楷體" w:hAnsi="標楷體" w:cs="Times New Roman"/>
                      <w:sz w:val="22"/>
                    </w:rPr>
                  </w:pPr>
                  <w:r w:rsidRPr="000341AF">
                    <w:rPr>
                      <w:rFonts w:ascii="標楷體" w:eastAsia="標楷體" w:hAnsi="標楷體" w:cs="Times New Roman"/>
                      <w:sz w:val="22"/>
                    </w:rPr>
                    <w:t xml:space="preserve">49,131 </w:t>
                  </w:r>
                </w:p>
              </w:tc>
              <w:tc>
                <w:tcPr>
                  <w:tcW w:w="1339" w:type="dxa"/>
                </w:tcPr>
                <w:p w14:paraId="74D307C8" w14:textId="06C5FA86" w:rsidR="0087149F" w:rsidRPr="000341AF" w:rsidRDefault="0087149F" w:rsidP="002650C5">
                  <w:pPr>
                    <w:spacing w:line="280" w:lineRule="exact"/>
                    <w:jc w:val="right"/>
                    <w:rPr>
                      <w:rFonts w:ascii="標楷體" w:eastAsia="標楷體" w:hAnsi="標楷體" w:cs="Times New Roman"/>
                      <w:sz w:val="22"/>
                    </w:rPr>
                  </w:pPr>
                  <w:r w:rsidRPr="000341AF">
                    <w:rPr>
                      <w:rFonts w:ascii="標楷體" w:eastAsia="標楷體" w:hAnsi="標楷體" w:cs="Times New Roman"/>
                      <w:sz w:val="22"/>
                    </w:rPr>
                    <w:t>15,929,366</w:t>
                  </w:r>
                </w:p>
              </w:tc>
            </w:tr>
            <w:tr w:rsidR="0087149F" w:rsidRPr="000341AF" w14:paraId="0DBD4A5D" w14:textId="0D2DF0D3" w:rsidTr="002650C5">
              <w:trPr>
                <w:trHeight w:val="300"/>
              </w:trPr>
              <w:tc>
                <w:tcPr>
                  <w:tcW w:w="1032" w:type="dxa"/>
                </w:tcPr>
                <w:p w14:paraId="25FD9EAE" w14:textId="7A76D73F" w:rsidR="0087149F" w:rsidRPr="000341AF" w:rsidRDefault="0087149F" w:rsidP="002650C5">
                  <w:pPr>
                    <w:spacing w:line="280" w:lineRule="exact"/>
                    <w:jc w:val="center"/>
                    <w:rPr>
                      <w:rFonts w:ascii="標楷體" w:eastAsia="標楷體" w:hAnsi="標楷體" w:cs="Times New Roman"/>
                      <w:sz w:val="22"/>
                    </w:rPr>
                  </w:pPr>
                  <w:r w:rsidRPr="000341AF">
                    <w:rPr>
                      <w:rFonts w:ascii="標楷體" w:eastAsia="標楷體" w:hAnsi="標楷體" w:cs="Times New Roman"/>
                      <w:sz w:val="22"/>
                    </w:rPr>
                    <w:t>109 年度</w:t>
                  </w:r>
                </w:p>
              </w:tc>
              <w:tc>
                <w:tcPr>
                  <w:tcW w:w="1295" w:type="dxa"/>
                </w:tcPr>
                <w:p w14:paraId="0BCB93DD" w14:textId="7C7F02D8" w:rsidR="0087149F" w:rsidRPr="000341AF" w:rsidRDefault="0087149F" w:rsidP="002650C5">
                  <w:pPr>
                    <w:spacing w:line="280" w:lineRule="exact"/>
                    <w:jc w:val="right"/>
                    <w:rPr>
                      <w:rFonts w:ascii="標楷體" w:eastAsia="標楷體" w:hAnsi="標楷體" w:cs="Times New Roman"/>
                      <w:sz w:val="22"/>
                    </w:rPr>
                  </w:pPr>
                  <w:r w:rsidRPr="000341AF">
                    <w:rPr>
                      <w:rFonts w:ascii="標楷體" w:eastAsia="標楷體" w:hAnsi="標楷體" w:cs="Times New Roman"/>
                      <w:sz w:val="22"/>
                    </w:rPr>
                    <w:t xml:space="preserve">45,489 </w:t>
                  </w:r>
                </w:p>
              </w:tc>
              <w:tc>
                <w:tcPr>
                  <w:tcW w:w="1134" w:type="dxa"/>
                </w:tcPr>
                <w:p w14:paraId="489DE6AE" w14:textId="7BE8F280" w:rsidR="0087149F" w:rsidRPr="000341AF" w:rsidRDefault="0087149F" w:rsidP="002650C5">
                  <w:pPr>
                    <w:spacing w:line="280" w:lineRule="exact"/>
                    <w:jc w:val="right"/>
                    <w:rPr>
                      <w:rFonts w:ascii="標楷體" w:eastAsia="標楷體" w:hAnsi="標楷體" w:cs="Times New Roman"/>
                      <w:sz w:val="22"/>
                    </w:rPr>
                  </w:pPr>
                  <w:r w:rsidRPr="000341AF">
                    <w:rPr>
                      <w:rFonts w:ascii="標楷體" w:eastAsia="標楷體" w:hAnsi="標楷體" w:cs="Times New Roman"/>
                      <w:sz w:val="22"/>
                    </w:rPr>
                    <w:t xml:space="preserve">47,779 </w:t>
                  </w:r>
                </w:p>
              </w:tc>
              <w:tc>
                <w:tcPr>
                  <w:tcW w:w="1339" w:type="dxa"/>
                </w:tcPr>
                <w:p w14:paraId="367C753E" w14:textId="0C32F4BE" w:rsidR="0087149F" w:rsidRPr="000341AF" w:rsidRDefault="0087149F" w:rsidP="002650C5">
                  <w:pPr>
                    <w:spacing w:line="280" w:lineRule="exact"/>
                    <w:jc w:val="right"/>
                    <w:rPr>
                      <w:rFonts w:ascii="標楷體" w:eastAsia="標楷體" w:hAnsi="標楷體" w:cs="Times New Roman"/>
                      <w:sz w:val="22"/>
                    </w:rPr>
                  </w:pPr>
                  <w:r w:rsidRPr="000341AF">
                    <w:rPr>
                      <w:rFonts w:ascii="標楷體" w:eastAsia="標楷體" w:hAnsi="標楷體" w:cs="Times New Roman"/>
                      <w:sz w:val="22"/>
                    </w:rPr>
                    <w:t>13,305,709</w:t>
                  </w:r>
                </w:p>
              </w:tc>
            </w:tr>
            <w:tr w:rsidR="0087149F" w:rsidRPr="000341AF" w14:paraId="3566B119" w14:textId="0F0804EE" w:rsidTr="002650C5">
              <w:trPr>
                <w:trHeight w:val="348"/>
              </w:trPr>
              <w:tc>
                <w:tcPr>
                  <w:tcW w:w="1032" w:type="dxa"/>
                </w:tcPr>
                <w:p w14:paraId="75F43A1F" w14:textId="3C2C89B1" w:rsidR="0087149F" w:rsidRPr="000341AF" w:rsidRDefault="0087149F" w:rsidP="002650C5">
                  <w:pPr>
                    <w:spacing w:line="280" w:lineRule="exact"/>
                    <w:jc w:val="center"/>
                    <w:rPr>
                      <w:rFonts w:ascii="標楷體" w:eastAsia="標楷體" w:hAnsi="標楷體" w:cs="Times New Roman"/>
                      <w:sz w:val="22"/>
                    </w:rPr>
                  </w:pPr>
                  <w:r w:rsidRPr="000341AF">
                    <w:rPr>
                      <w:rFonts w:ascii="標楷體" w:eastAsia="標楷體" w:hAnsi="標楷體" w:cs="Times New Roman"/>
                      <w:sz w:val="22"/>
                    </w:rPr>
                    <w:t>110 年度</w:t>
                  </w:r>
                </w:p>
              </w:tc>
              <w:tc>
                <w:tcPr>
                  <w:tcW w:w="1295" w:type="dxa"/>
                </w:tcPr>
                <w:p w14:paraId="2D5D4BE5" w14:textId="29CA159E" w:rsidR="0087149F" w:rsidRPr="000341AF" w:rsidRDefault="0087149F" w:rsidP="002650C5">
                  <w:pPr>
                    <w:spacing w:line="280" w:lineRule="exact"/>
                    <w:jc w:val="right"/>
                    <w:rPr>
                      <w:rFonts w:ascii="標楷體" w:eastAsia="標楷體" w:hAnsi="標楷體" w:cs="Times New Roman"/>
                      <w:sz w:val="22"/>
                    </w:rPr>
                  </w:pPr>
                  <w:r w:rsidRPr="000341AF">
                    <w:rPr>
                      <w:rFonts w:ascii="標楷體" w:eastAsia="標楷體" w:hAnsi="標楷體" w:cs="Times New Roman"/>
                      <w:sz w:val="22"/>
                    </w:rPr>
                    <w:t xml:space="preserve">38,827 </w:t>
                  </w:r>
                </w:p>
              </w:tc>
              <w:tc>
                <w:tcPr>
                  <w:tcW w:w="1134" w:type="dxa"/>
                </w:tcPr>
                <w:p w14:paraId="5A673F54" w14:textId="54A5E830" w:rsidR="0087149F" w:rsidRPr="000341AF" w:rsidRDefault="0087149F" w:rsidP="002650C5">
                  <w:pPr>
                    <w:spacing w:line="280" w:lineRule="exact"/>
                    <w:jc w:val="right"/>
                    <w:rPr>
                      <w:rFonts w:ascii="標楷體" w:eastAsia="標楷體" w:hAnsi="標楷體" w:cs="Times New Roman"/>
                      <w:sz w:val="22"/>
                    </w:rPr>
                  </w:pPr>
                  <w:r w:rsidRPr="000341AF">
                    <w:rPr>
                      <w:rFonts w:ascii="標楷體" w:eastAsia="標楷體" w:hAnsi="標楷體" w:cs="Times New Roman"/>
                      <w:sz w:val="22"/>
                    </w:rPr>
                    <w:t xml:space="preserve">41,292 </w:t>
                  </w:r>
                </w:p>
              </w:tc>
              <w:tc>
                <w:tcPr>
                  <w:tcW w:w="1339" w:type="dxa"/>
                </w:tcPr>
                <w:p w14:paraId="41B1C7BF" w14:textId="14953861" w:rsidR="0087149F" w:rsidRPr="000341AF" w:rsidRDefault="0087149F" w:rsidP="002650C5">
                  <w:pPr>
                    <w:spacing w:line="280" w:lineRule="exact"/>
                    <w:jc w:val="right"/>
                    <w:rPr>
                      <w:rFonts w:ascii="標楷體" w:eastAsia="標楷體" w:hAnsi="標楷體" w:cs="Times New Roman"/>
                      <w:sz w:val="22"/>
                    </w:rPr>
                  </w:pPr>
                  <w:r w:rsidRPr="000341AF">
                    <w:rPr>
                      <w:rFonts w:ascii="標楷體" w:eastAsia="標楷體" w:hAnsi="標楷體" w:cs="Times New Roman"/>
                      <w:sz w:val="22"/>
                    </w:rPr>
                    <w:t>8,283,280</w:t>
                  </w:r>
                </w:p>
              </w:tc>
            </w:tr>
          </w:tbl>
          <w:p w14:paraId="22A08B7D" w14:textId="4AB7AE4D" w:rsidR="000D16DF" w:rsidRPr="000341AF" w:rsidRDefault="000D16DF" w:rsidP="000D16DF">
            <w:pPr>
              <w:spacing w:line="280" w:lineRule="exact"/>
              <w:ind w:leftChars="3" w:left="7"/>
              <w:jc w:val="both"/>
              <w:rPr>
                <w:rFonts w:ascii="標楷體" w:eastAsia="標楷體" w:hAnsi="標楷體" w:cs="Times New Roman"/>
                <w:sz w:val="22"/>
              </w:rPr>
            </w:pPr>
          </w:p>
        </w:tc>
        <w:tc>
          <w:tcPr>
            <w:tcW w:w="4394" w:type="dxa"/>
            <w:shd w:val="clear" w:color="auto" w:fill="auto"/>
            <w:tcMar>
              <w:top w:w="57" w:type="dxa"/>
              <w:bottom w:w="57" w:type="dxa"/>
            </w:tcMar>
          </w:tcPr>
          <w:p w14:paraId="2952633F" w14:textId="67A57060" w:rsidR="003C7D05" w:rsidRPr="000341AF" w:rsidRDefault="002650C5" w:rsidP="00DE606B">
            <w:pPr>
              <w:spacing w:line="280" w:lineRule="exact"/>
              <w:jc w:val="both"/>
              <w:rPr>
                <w:rFonts w:ascii="標楷體" w:eastAsia="標楷體" w:hAnsi="標楷體" w:cs="Times New Roman"/>
                <w:sz w:val="22"/>
              </w:rPr>
            </w:pPr>
            <w:r w:rsidRPr="000341AF">
              <w:rPr>
                <w:rFonts w:ascii="標楷體" w:eastAsia="標楷體" w:hAnsi="標楷體" w:cs="Times New Roman"/>
                <w:sz w:val="22"/>
              </w:rPr>
              <w:t>【法務</w:t>
            </w:r>
            <w:r w:rsidR="003C7D05" w:rsidRPr="000341AF">
              <w:rPr>
                <w:rFonts w:ascii="標楷體" w:eastAsia="標楷體" w:hAnsi="標楷體" w:cs="Times New Roman"/>
                <w:sz w:val="22"/>
              </w:rPr>
              <w:t>部】</w:t>
            </w:r>
          </w:p>
          <w:p w14:paraId="0413F648" w14:textId="5ED4DF9E" w:rsidR="00DE606B" w:rsidRPr="000341AF" w:rsidRDefault="00AA4CF2" w:rsidP="00AA4CF2">
            <w:pPr>
              <w:spacing w:line="280" w:lineRule="exact"/>
              <w:ind w:left="7"/>
              <w:jc w:val="both"/>
              <w:rPr>
                <w:rFonts w:ascii="標楷體" w:eastAsia="標楷體" w:hAnsi="標楷體" w:cs="Times New Roman"/>
                <w:sz w:val="22"/>
              </w:rPr>
            </w:pPr>
            <w:r w:rsidRPr="000341AF">
              <w:rPr>
                <w:rFonts w:ascii="標楷體" w:eastAsia="標楷體" w:hAnsi="標楷體" w:cs="Times New Roman"/>
                <w:sz w:val="22"/>
              </w:rPr>
              <w:t>法務部業於111年5月19日以法檢字第11104517800號函將書面報告送立法院。</w:t>
            </w:r>
          </w:p>
        </w:tc>
      </w:tr>
      <w:tr w:rsidR="00417702" w:rsidRPr="000341AF" w14:paraId="4E014176" w14:textId="77777777" w:rsidTr="00E660B5">
        <w:trPr>
          <w:trHeight w:val="423"/>
        </w:trPr>
        <w:tc>
          <w:tcPr>
            <w:tcW w:w="639" w:type="dxa"/>
            <w:shd w:val="clear" w:color="auto" w:fill="auto"/>
            <w:tcMar>
              <w:top w:w="57" w:type="dxa"/>
              <w:bottom w:w="57" w:type="dxa"/>
            </w:tcMar>
          </w:tcPr>
          <w:p w14:paraId="3E0C663A" w14:textId="0D03CCA3" w:rsidR="00417702" w:rsidRPr="000341AF" w:rsidRDefault="00417702" w:rsidP="0005784B">
            <w:pPr>
              <w:spacing w:line="280" w:lineRule="exact"/>
              <w:ind w:leftChars="-40" w:left="-96" w:rightChars="-40" w:right="-96"/>
              <w:jc w:val="center"/>
              <w:rPr>
                <w:rFonts w:ascii="標楷體" w:eastAsia="標楷體" w:hAnsi="標楷體" w:cs="Times New Roman"/>
                <w:sz w:val="16"/>
                <w:szCs w:val="16"/>
              </w:rPr>
            </w:pPr>
            <w:r w:rsidRPr="000341AF">
              <w:rPr>
                <w:rFonts w:ascii="標楷體" w:eastAsia="標楷體" w:hAnsi="標楷體" w:cs="Times New Roman"/>
                <w:sz w:val="16"/>
                <w:szCs w:val="16"/>
              </w:rPr>
              <w:t>通案(十)</w:t>
            </w:r>
          </w:p>
        </w:tc>
        <w:tc>
          <w:tcPr>
            <w:tcW w:w="5168" w:type="dxa"/>
            <w:shd w:val="clear" w:color="auto" w:fill="auto"/>
            <w:tcMar>
              <w:top w:w="57" w:type="dxa"/>
              <w:bottom w:w="57" w:type="dxa"/>
            </w:tcMar>
          </w:tcPr>
          <w:p w14:paraId="7CBA8546" w14:textId="01B66CFD" w:rsidR="00417702" w:rsidRPr="000341AF" w:rsidRDefault="00FC0CF2" w:rsidP="00FC0CF2">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t>依照財政紀律法所授權訂定的稅式支出評估作業辦法規定，相關法律案送立法院審議前，行政院必須審查通過稅式支出評估，並且業務主管機關必須將稅式支出評估報告及公聽會會議紀錄送交立法院財政委員會及相關委員會，業務主管機關屢次未依照前</w:t>
            </w:r>
            <w:r w:rsidRPr="000341AF">
              <w:rPr>
                <w:rFonts w:ascii="標楷體" w:eastAsia="標楷體" w:hAnsi="標楷體" w:cs="Times New Roman"/>
                <w:sz w:val="22"/>
              </w:rPr>
              <w:lastRenderedPageBreak/>
              <w:t>開辦法將相關資料與法案併送交立法院</w:t>
            </w:r>
            <w:r w:rsidR="00A3287C" w:rsidRPr="000341AF">
              <w:rPr>
                <w:rFonts w:ascii="標楷體" w:eastAsia="標楷體" w:hAnsi="標楷體" w:cs="Times New Roman"/>
                <w:sz w:val="22"/>
              </w:rPr>
              <w:t>(</w:t>
            </w:r>
            <w:r w:rsidRPr="000341AF">
              <w:rPr>
                <w:rFonts w:ascii="標楷體" w:eastAsia="標楷體" w:hAnsi="標楷體" w:cs="Times New Roman"/>
                <w:sz w:val="22"/>
              </w:rPr>
              <w:t>例如延長當沖降稅的證券交易稅條例</w:t>
            </w:r>
            <w:r w:rsidR="00A3287C" w:rsidRPr="000341AF">
              <w:rPr>
                <w:rFonts w:ascii="標楷體" w:eastAsia="標楷體" w:hAnsi="標楷體" w:cs="Times New Roman"/>
                <w:sz w:val="22"/>
              </w:rPr>
              <w:t>)</w:t>
            </w:r>
            <w:r w:rsidRPr="000341AF">
              <w:rPr>
                <w:rFonts w:ascii="標楷體" w:eastAsia="標楷體" w:hAnsi="標楷體" w:cs="Times New Roman"/>
                <w:sz w:val="22"/>
              </w:rPr>
              <w:t>，也未同時將評估報告登載於機關網站，無視法令規定，亦不理會立法院長期以來決議的要求。爰此，要求行政院各部會提出涉及租稅減免的法案送立法院審查時，除應確實依照稅式支出評估作業辦法規定外，同時應將相關稅式支出評估報告併同修正草案送立法院備查。</w:t>
            </w:r>
          </w:p>
        </w:tc>
        <w:tc>
          <w:tcPr>
            <w:tcW w:w="4394" w:type="dxa"/>
            <w:shd w:val="clear" w:color="auto" w:fill="auto"/>
            <w:tcMar>
              <w:top w:w="57" w:type="dxa"/>
              <w:bottom w:w="57" w:type="dxa"/>
            </w:tcMar>
          </w:tcPr>
          <w:p w14:paraId="46E7A8EA" w14:textId="5305E690" w:rsidR="003C7D05" w:rsidRPr="000341AF" w:rsidRDefault="00D879E8" w:rsidP="00796246">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lastRenderedPageBreak/>
              <w:t>【</w:t>
            </w:r>
            <w:r w:rsidR="0095353D" w:rsidRPr="000341AF">
              <w:rPr>
                <w:rFonts w:ascii="標楷體" w:eastAsia="標楷體" w:hAnsi="標楷體" w:cs="Times New Roman"/>
                <w:sz w:val="22"/>
              </w:rPr>
              <w:t>財政</w:t>
            </w:r>
            <w:r w:rsidRPr="000341AF">
              <w:rPr>
                <w:rFonts w:ascii="標楷體" w:eastAsia="標楷體" w:hAnsi="標楷體" w:cs="Times New Roman"/>
                <w:sz w:val="22"/>
              </w:rPr>
              <w:t>部</w:t>
            </w:r>
            <w:r w:rsidR="003C7D05" w:rsidRPr="000341AF">
              <w:rPr>
                <w:rFonts w:ascii="標楷體" w:eastAsia="標楷體" w:hAnsi="標楷體" w:cs="Times New Roman"/>
                <w:sz w:val="22"/>
              </w:rPr>
              <w:t>】</w:t>
            </w:r>
          </w:p>
          <w:p w14:paraId="2B4D91A2" w14:textId="77777777" w:rsidR="0095353D" w:rsidRPr="000341AF" w:rsidRDefault="0095353D" w:rsidP="0095353D">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t>為落實稅式支出評估機制及政府資訊公開，財政部於函復各業務主管機關稅式支出評估報告複評意見時，均請其確實依稅式支出評估作業辦法第4條及第5條規定之應辦理</w:t>
            </w:r>
            <w:r w:rsidRPr="000341AF">
              <w:rPr>
                <w:rFonts w:ascii="標楷體" w:eastAsia="標楷體" w:hAnsi="標楷體" w:cs="Times New Roman"/>
                <w:sz w:val="22"/>
              </w:rPr>
              <w:lastRenderedPageBreak/>
              <w:t>事項及時點，辦理下列事宜：</w:t>
            </w:r>
          </w:p>
          <w:p w14:paraId="59D8B497" w14:textId="77777777" w:rsidR="0095353D" w:rsidRPr="000341AF" w:rsidRDefault="0095353D" w:rsidP="0095353D">
            <w:pPr>
              <w:spacing w:line="280" w:lineRule="exact"/>
              <w:ind w:leftChars="3" w:left="447" w:hangingChars="200" w:hanging="440"/>
              <w:jc w:val="both"/>
              <w:rPr>
                <w:rFonts w:ascii="標楷體" w:eastAsia="標楷體" w:hAnsi="標楷體" w:cs="Times New Roman"/>
                <w:sz w:val="22"/>
              </w:rPr>
            </w:pPr>
            <w:r w:rsidRPr="000341AF">
              <w:rPr>
                <w:rFonts w:ascii="標楷體" w:eastAsia="標楷體" w:hAnsi="標楷體" w:cs="Times New Roman"/>
                <w:sz w:val="22"/>
              </w:rPr>
              <w:t>一、擬訂之稅式支出法規陳報行政院審查時，應併附稅式支出評估報告及公聽會會議紀錄。</w:t>
            </w:r>
          </w:p>
          <w:p w14:paraId="6994DC4B" w14:textId="77777777" w:rsidR="0095353D" w:rsidRPr="000341AF" w:rsidRDefault="0095353D" w:rsidP="0095353D">
            <w:pPr>
              <w:spacing w:line="280" w:lineRule="exact"/>
              <w:ind w:leftChars="3" w:left="447" w:hangingChars="200" w:hanging="440"/>
              <w:jc w:val="both"/>
              <w:rPr>
                <w:rFonts w:ascii="標楷體" w:eastAsia="標楷體" w:hAnsi="標楷體" w:cs="Times New Roman"/>
                <w:sz w:val="22"/>
              </w:rPr>
            </w:pPr>
            <w:r w:rsidRPr="000341AF">
              <w:rPr>
                <w:rFonts w:ascii="標楷體" w:eastAsia="標楷體" w:hAnsi="標楷體" w:cs="Times New Roman"/>
                <w:sz w:val="22"/>
              </w:rPr>
              <w:t>二、行政院函請立法院審議法律案時，業務主管機關應將稅式支出評估報告及公聽會會議紀錄送立法院財政委員會及相關委員會。</w:t>
            </w:r>
          </w:p>
          <w:p w14:paraId="1A97D634" w14:textId="0012AE02" w:rsidR="00BC0C1D" w:rsidRPr="000341AF" w:rsidRDefault="0095353D" w:rsidP="005F6565">
            <w:pPr>
              <w:spacing w:line="280" w:lineRule="exact"/>
              <w:ind w:leftChars="3" w:left="447" w:hangingChars="200" w:hanging="440"/>
              <w:jc w:val="both"/>
              <w:rPr>
                <w:rFonts w:ascii="標楷體" w:eastAsia="標楷體" w:hAnsi="標楷體" w:cs="Times New Roman"/>
                <w:sz w:val="22"/>
              </w:rPr>
            </w:pPr>
            <w:r w:rsidRPr="000341AF">
              <w:rPr>
                <w:rFonts w:ascii="標楷體" w:eastAsia="標楷體" w:hAnsi="標楷體" w:cs="Times New Roman"/>
                <w:sz w:val="22"/>
              </w:rPr>
              <w:t>三、立法院三讀通過後，業務主管機關應於稅式支出法規公</w:t>
            </w:r>
            <w:r w:rsidR="00A3287C" w:rsidRPr="000341AF">
              <w:rPr>
                <w:rFonts w:ascii="標楷體" w:eastAsia="標楷體" w:hAnsi="標楷體" w:cs="Times New Roman"/>
                <w:sz w:val="22"/>
              </w:rPr>
              <w:t>(</w:t>
            </w:r>
            <w:r w:rsidRPr="000341AF">
              <w:rPr>
                <w:rFonts w:ascii="標楷體" w:eastAsia="標楷體" w:hAnsi="標楷體" w:cs="Times New Roman"/>
                <w:sz w:val="22"/>
              </w:rPr>
              <w:t>發</w:t>
            </w:r>
            <w:r w:rsidR="00A3287C" w:rsidRPr="000341AF">
              <w:rPr>
                <w:rFonts w:ascii="標楷體" w:eastAsia="標楷體" w:hAnsi="標楷體" w:cs="Times New Roman"/>
                <w:sz w:val="22"/>
              </w:rPr>
              <w:t>)</w:t>
            </w:r>
            <w:r w:rsidRPr="000341AF">
              <w:rPr>
                <w:rFonts w:ascii="標楷體" w:eastAsia="標楷體" w:hAnsi="標楷體" w:cs="Times New Roman"/>
                <w:sz w:val="22"/>
              </w:rPr>
              <w:t>布之日起15日內，將稅式支出評估報告登載於機關網站。</w:t>
            </w:r>
          </w:p>
        </w:tc>
      </w:tr>
      <w:tr w:rsidR="00417702" w:rsidRPr="000341AF" w14:paraId="1A9C3822" w14:textId="77777777" w:rsidTr="00E660B5">
        <w:trPr>
          <w:trHeight w:val="423"/>
        </w:trPr>
        <w:tc>
          <w:tcPr>
            <w:tcW w:w="639" w:type="dxa"/>
            <w:shd w:val="clear" w:color="auto" w:fill="auto"/>
            <w:tcMar>
              <w:top w:w="57" w:type="dxa"/>
              <w:bottom w:w="57" w:type="dxa"/>
            </w:tcMar>
          </w:tcPr>
          <w:p w14:paraId="5CBB7AD2" w14:textId="77777777" w:rsidR="00417702" w:rsidRPr="000341AF" w:rsidRDefault="00417702" w:rsidP="0005784B">
            <w:pPr>
              <w:spacing w:line="280" w:lineRule="exact"/>
              <w:ind w:leftChars="-40" w:left="-96" w:rightChars="-40" w:right="-96"/>
              <w:jc w:val="center"/>
              <w:rPr>
                <w:rFonts w:ascii="標楷體" w:eastAsia="標楷體" w:hAnsi="標楷體" w:cs="Times New Roman"/>
                <w:sz w:val="16"/>
                <w:szCs w:val="16"/>
              </w:rPr>
            </w:pPr>
            <w:r w:rsidRPr="000341AF">
              <w:rPr>
                <w:rFonts w:ascii="標楷體" w:eastAsia="標楷體" w:hAnsi="標楷體" w:cs="Times New Roman"/>
                <w:sz w:val="16"/>
                <w:szCs w:val="16"/>
              </w:rPr>
              <w:lastRenderedPageBreak/>
              <w:t>通案</w:t>
            </w:r>
          </w:p>
          <w:p w14:paraId="73F9735B" w14:textId="675CFA6F" w:rsidR="00417702" w:rsidRPr="000341AF" w:rsidRDefault="00417702" w:rsidP="0005784B">
            <w:pPr>
              <w:spacing w:line="280" w:lineRule="exact"/>
              <w:ind w:leftChars="-40" w:left="-96" w:rightChars="-40" w:right="-96"/>
              <w:jc w:val="center"/>
              <w:rPr>
                <w:rFonts w:ascii="標楷體" w:eastAsia="標楷體" w:hAnsi="標楷體" w:cs="Times New Roman"/>
                <w:sz w:val="16"/>
                <w:szCs w:val="16"/>
              </w:rPr>
            </w:pPr>
            <w:r w:rsidRPr="000341AF">
              <w:rPr>
                <w:rFonts w:ascii="標楷體" w:eastAsia="標楷體" w:hAnsi="標楷體" w:cs="Times New Roman"/>
                <w:sz w:val="16"/>
                <w:szCs w:val="16"/>
              </w:rPr>
              <w:t>(</w:t>
            </w:r>
            <w:r w:rsidR="00426DC0" w:rsidRPr="000341AF">
              <w:rPr>
                <w:rFonts w:ascii="標楷體" w:eastAsia="標楷體" w:hAnsi="標楷體" w:cs="Times New Roman"/>
                <w:sz w:val="16"/>
                <w:szCs w:val="16"/>
              </w:rPr>
              <w:t>十二</w:t>
            </w:r>
            <w:r w:rsidRPr="000341AF">
              <w:rPr>
                <w:rFonts w:ascii="標楷體" w:eastAsia="標楷體" w:hAnsi="標楷體" w:cs="Times New Roman"/>
                <w:sz w:val="16"/>
                <w:szCs w:val="16"/>
              </w:rPr>
              <w:t>)</w:t>
            </w:r>
          </w:p>
        </w:tc>
        <w:tc>
          <w:tcPr>
            <w:tcW w:w="5168" w:type="dxa"/>
            <w:shd w:val="clear" w:color="auto" w:fill="auto"/>
            <w:tcMar>
              <w:top w:w="57" w:type="dxa"/>
              <w:bottom w:w="57" w:type="dxa"/>
            </w:tcMar>
          </w:tcPr>
          <w:p w14:paraId="7AB03265" w14:textId="08E90EF9" w:rsidR="00426DC0" w:rsidRPr="000341AF" w:rsidRDefault="00426DC0" w:rsidP="00426DC0">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t>中央政府轉投資公私合營事業家數眾多，中央各主管部會派任或推薦至各該事業之董事長、總經理薪資規範，係由各主管部會訂定之，惟各部會所訂該等人員薪資標準規範規定，其中當年度其所支領之非固定收入</w:t>
            </w:r>
            <w:r w:rsidR="00A3287C" w:rsidRPr="000341AF">
              <w:rPr>
                <w:rFonts w:ascii="標楷體" w:eastAsia="標楷體" w:hAnsi="標楷體" w:cs="Times New Roman"/>
                <w:sz w:val="22"/>
              </w:rPr>
              <w:t>(</w:t>
            </w:r>
            <w:r w:rsidRPr="000341AF">
              <w:rPr>
                <w:rFonts w:ascii="標楷體" w:eastAsia="標楷體" w:hAnsi="標楷體" w:cs="Times New Roman"/>
                <w:sz w:val="22"/>
              </w:rPr>
              <w:t>如房屋津貼、績效獎金及其他各項獎金等</w:t>
            </w:r>
            <w:r w:rsidR="00A3287C" w:rsidRPr="000341AF">
              <w:rPr>
                <w:rFonts w:ascii="標楷體" w:eastAsia="標楷體" w:hAnsi="標楷體" w:cs="Times New Roman"/>
                <w:sz w:val="22"/>
              </w:rPr>
              <w:t>)</w:t>
            </w:r>
            <w:r w:rsidRPr="000341AF">
              <w:rPr>
                <w:rFonts w:ascii="標楷體" w:eastAsia="標楷體" w:hAnsi="標楷體" w:cs="Times New Roman"/>
                <w:sz w:val="22"/>
              </w:rPr>
              <w:t>總額不得超過固定收入</w:t>
            </w:r>
            <w:r w:rsidR="00A3287C" w:rsidRPr="000341AF">
              <w:rPr>
                <w:rFonts w:ascii="標楷體" w:eastAsia="標楷體" w:hAnsi="標楷體" w:cs="Times New Roman"/>
                <w:sz w:val="22"/>
              </w:rPr>
              <w:t>(</w:t>
            </w:r>
            <w:r w:rsidRPr="000341AF">
              <w:rPr>
                <w:rFonts w:ascii="標楷體" w:eastAsia="標楷體" w:hAnsi="標楷體" w:cs="Times New Roman"/>
                <w:sz w:val="22"/>
              </w:rPr>
              <w:t>即月支薪俸、主管加給合計</w:t>
            </w:r>
            <w:r w:rsidR="00A3287C" w:rsidRPr="000341AF">
              <w:rPr>
                <w:rFonts w:ascii="標楷體" w:eastAsia="標楷體" w:hAnsi="標楷體" w:cs="Times New Roman"/>
                <w:sz w:val="22"/>
              </w:rPr>
              <w:t>)</w:t>
            </w:r>
            <w:r w:rsidRPr="000341AF">
              <w:rPr>
                <w:rFonts w:ascii="標楷體" w:eastAsia="標楷體" w:hAnsi="標楷體" w:cs="Times New Roman"/>
                <w:sz w:val="22"/>
              </w:rPr>
              <w:t>總額，超過部分一律解繳國庫或繳作投資事業之收益。有鑑於行政院業自78年度起取消公務人員房屋津貼，立法院審議103年度中央政府總預算案決議略以，自104年度起，各財團法人除應比照公務</w:t>
            </w:r>
          </w:p>
          <w:p w14:paraId="43CB4EEA" w14:textId="3C833FDA" w:rsidR="00417702" w:rsidRPr="000341AF" w:rsidRDefault="00426DC0" w:rsidP="00426DC0">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t>人員取消交通補助費外，亦不得再發放高層主管之房屋津貼。爰此，中央各主管部會應立即修正派任或推薦至各該事業之董事長、總經理薪資標準規範，並取消違法津貼。</w:t>
            </w:r>
          </w:p>
        </w:tc>
        <w:tc>
          <w:tcPr>
            <w:tcW w:w="4394" w:type="dxa"/>
            <w:shd w:val="clear" w:color="auto" w:fill="auto"/>
            <w:tcMar>
              <w:top w:w="57" w:type="dxa"/>
              <w:bottom w:w="57" w:type="dxa"/>
            </w:tcMar>
          </w:tcPr>
          <w:p w14:paraId="0D4A43DA" w14:textId="77777777" w:rsidR="000C28A6" w:rsidRPr="000341AF" w:rsidRDefault="000C28A6" w:rsidP="000C28A6">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t>【行政院院本部】</w:t>
            </w:r>
          </w:p>
          <w:p w14:paraId="699F2D5D" w14:textId="24B2BB32" w:rsidR="003C7D05" w:rsidRPr="000341AF" w:rsidRDefault="000C28A6" w:rsidP="00BC0C1D">
            <w:pPr>
              <w:spacing w:line="280" w:lineRule="exact"/>
              <w:jc w:val="both"/>
              <w:rPr>
                <w:rFonts w:ascii="標楷體" w:eastAsia="標楷體" w:hAnsi="標楷體" w:cs="Times New Roman"/>
                <w:sz w:val="22"/>
              </w:rPr>
            </w:pPr>
            <w:r w:rsidRPr="000341AF">
              <w:rPr>
                <w:rFonts w:ascii="標楷體" w:eastAsia="標楷體" w:hAnsi="標楷體" w:cs="Times New Roman"/>
                <w:sz w:val="22"/>
              </w:rPr>
              <w:t>本院無</w:t>
            </w:r>
            <w:r w:rsidR="00426DC0" w:rsidRPr="000341AF">
              <w:rPr>
                <w:rFonts w:ascii="標楷體" w:eastAsia="標楷體" w:hAnsi="標楷體" w:cs="Times New Roman"/>
                <w:sz w:val="22"/>
              </w:rPr>
              <w:t>轉投資事業</w:t>
            </w:r>
            <w:r w:rsidRPr="000341AF">
              <w:rPr>
                <w:rFonts w:ascii="標楷體" w:eastAsia="標楷體" w:hAnsi="標楷體" w:cs="Times New Roman"/>
                <w:sz w:val="22"/>
              </w:rPr>
              <w:t>。</w:t>
            </w:r>
          </w:p>
        </w:tc>
      </w:tr>
      <w:tr w:rsidR="00417702" w:rsidRPr="000341AF" w14:paraId="0FD552CE" w14:textId="77777777" w:rsidTr="00E660B5">
        <w:trPr>
          <w:trHeight w:val="423"/>
        </w:trPr>
        <w:tc>
          <w:tcPr>
            <w:tcW w:w="639" w:type="dxa"/>
            <w:shd w:val="clear" w:color="auto" w:fill="auto"/>
            <w:tcMar>
              <w:top w:w="57" w:type="dxa"/>
              <w:bottom w:w="57" w:type="dxa"/>
            </w:tcMar>
          </w:tcPr>
          <w:p w14:paraId="518A1DDB" w14:textId="77777777" w:rsidR="00417702" w:rsidRPr="000341AF" w:rsidRDefault="00417702" w:rsidP="0005784B">
            <w:pPr>
              <w:spacing w:line="280" w:lineRule="exact"/>
              <w:ind w:leftChars="-40" w:left="-96" w:rightChars="-40" w:right="-96"/>
              <w:jc w:val="center"/>
              <w:rPr>
                <w:rFonts w:ascii="標楷體" w:eastAsia="標楷體" w:hAnsi="標楷體" w:cs="Times New Roman"/>
                <w:sz w:val="16"/>
                <w:szCs w:val="16"/>
              </w:rPr>
            </w:pPr>
            <w:r w:rsidRPr="000341AF">
              <w:rPr>
                <w:rFonts w:ascii="標楷體" w:eastAsia="標楷體" w:hAnsi="標楷體" w:cs="Times New Roman"/>
                <w:sz w:val="16"/>
                <w:szCs w:val="16"/>
              </w:rPr>
              <w:t>通案</w:t>
            </w:r>
          </w:p>
          <w:p w14:paraId="3E27A3EB" w14:textId="14CF8CC0" w:rsidR="00417702" w:rsidRPr="000341AF" w:rsidRDefault="00417702" w:rsidP="0005784B">
            <w:pPr>
              <w:spacing w:line="280" w:lineRule="exact"/>
              <w:ind w:leftChars="-40" w:left="-96" w:rightChars="-40" w:right="-96"/>
              <w:jc w:val="center"/>
              <w:rPr>
                <w:rFonts w:ascii="標楷體" w:eastAsia="標楷體" w:hAnsi="標楷體" w:cs="Times New Roman"/>
                <w:sz w:val="16"/>
                <w:szCs w:val="16"/>
              </w:rPr>
            </w:pPr>
            <w:r w:rsidRPr="000341AF">
              <w:rPr>
                <w:rFonts w:ascii="標楷體" w:eastAsia="標楷體" w:hAnsi="標楷體" w:cs="Times New Roman"/>
                <w:sz w:val="16"/>
                <w:szCs w:val="16"/>
              </w:rPr>
              <w:t>(</w:t>
            </w:r>
            <w:r w:rsidR="004A03B6" w:rsidRPr="000341AF">
              <w:rPr>
                <w:rFonts w:ascii="標楷體" w:eastAsia="標楷體" w:hAnsi="標楷體" w:cs="Times New Roman"/>
                <w:sz w:val="16"/>
                <w:szCs w:val="16"/>
              </w:rPr>
              <w:t>十三</w:t>
            </w:r>
            <w:r w:rsidRPr="000341AF">
              <w:rPr>
                <w:rFonts w:ascii="標楷體" w:eastAsia="標楷體" w:hAnsi="標楷體" w:cs="Times New Roman"/>
                <w:sz w:val="16"/>
                <w:szCs w:val="16"/>
              </w:rPr>
              <w:t>)</w:t>
            </w:r>
          </w:p>
        </w:tc>
        <w:tc>
          <w:tcPr>
            <w:tcW w:w="5168" w:type="dxa"/>
            <w:shd w:val="clear" w:color="auto" w:fill="auto"/>
            <w:tcMar>
              <w:top w:w="57" w:type="dxa"/>
              <w:bottom w:w="57" w:type="dxa"/>
            </w:tcMar>
          </w:tcPr>
          <w:p w14:paraId="11C8472A" w14:textId="33B28A31" w:rsidR="00417702" w:rsidRPr="000341AF" w:rsidRDefault="004A03B6" w:rsidP="004A03B6">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t>政府轉投資事業</w:t>
            </w:r>
            <w:r w:rsidR="00426DC0" w:rsidRPr="000341AF">
              <w:rPr>
                <w:rFonts w:ascii="標楷體" w:eastAsia="標楷體" w:hAnsi="標楷體" w:cs="Times New Roman"/>
                <w:sz w:val="22"/>
              </w:rPr>
              <w:t>107</w:t>
            </w:r>
            <w:r w:rsidRPr="000341AF">
              <w:rPr>
                <w:rFonts w:ascii="標楷體" w:eastAsia="標楷體" w:hAnsi="標楷體" w:cs="Times New Roman"/>
                <w:sz w:val="22"/>
              </w:rPr>
              <w:t>年底至</w:t>
            </w:r>
            <w:r w:rsidR="00426DC0" w:rsidRPr="000341AF">
              <w:rPr>
                <w:rFonts w:ascii="標楷體" w:eastAsia="標楷體" w:hAnsi="標楷體" w:cs="Times New Roman"/>
                <w:sz w:val="22"/>
              </w:rPr>
              <w:t>109</w:t>
            </w:r>
            <w:r w:rsidRPr="000341AF">
              <w:rPr>
                <w:rFonts w:ascii="標楷體" w:eastAsia="標楷體" w:hAnsi="標楷體" w:cs="Times New Roman"/>
                <w:sz w:val="22"/>
              </w:rPr>
              <w:t>年底，分別為</w:t>
            </w:r>
            <w:r w:rsidR="00BA3015">
              <w:rPr>
                <w:rFonts w:ascii="標楷體" w:eastAsia="標楷體" w:hAnsi="標楷體" w:cs="Times New Roman"/>
                <w:sz w:val="22"/>
              </w:rPr>
              <w:t>164</w:t>
            </w:r>
            <w:r w:rsidRPr="000341AF">
              <w:rPr>
                <w:rFonts w:ascii="標楷體" w:eastAsia="標楷體" w:hAnsi="標楷體" w:cs="Times New Roman"/>
                <w:sz w:val="22"/>
              </w:rPr>
              <w:t>家、</w:t>
            </w:r>
            <w:r w:rsidR="00AD6AEF">
              <w:rPr>
                <w:rFonts w:ascii="標楷體" w:eastAsia="標楷體" w:hAnsi="標楷體" w:cs="Times New Roman"/>
                <w:sz w:val="22"/>
              </w:rPr>
              <w:t>164</w:t>
            </w:r>
            <w:r w:rsidRPr="000341AF">
              <w:rPr>
                <w:rFonts w:ascii="標楷體" w:eastAsia="標楷體" w:hAnsi="標楷體" w:cs="Times New Roman"/>
                <w:sz w:val="22"/>
              </w:rPr>
              <w:t>家及</w:t>
            </w:r>
            <w:r w:rsidR="00426DC0" w:rsidRPr="000341AF">
              <w:rPr>
                <w:rFonts w:ascii="標楷體" w:eastAsia="標楷體" w:hAnsi="標楷體" w:cs="Times New Roman"/>
                <w:sz w:val="22"/>
              </w:rPr>
              <w:t>175</w:t>
            </w:r>
            <w:r w:rsidRPr="000341AF">
              <w:rPr>
                <w:rFonts w:ascii="標楷體" w:eastAsia="標楷體" w:hAnsi="標楷體" w:cs="Times New Roman"/>
                <w:sz w:val="22"/>
              </w:rPr>
              <w:t>家，期末實際總投資金額</w:t>
            </w:r>
            <w:r w:rsidR="00426DC0" w:rsidRPr="000341AF">
              <w:rPr>
                <w:rFonts w:ascii="標楷體" w:eastAsia="標楷體" w:hAnsi="標楷體" w:cs="Times New Roman"/>
                <w:sz w:val="22"/>
              </w:rPr>
              <w:t>1</w:t>
            </w:r>
            <w:r w:rsidRPr="000341AF">
              <w:rPr>
                <w:rFonts w:ascii="標楷體" w:eastAsia="標楷體" w:hAnsi="標楷體" w:cs="Times New Roman"/>
                <w:sz w:val="22"/>
              </w:rPr>
              <w:t>兆652億</w:t>
            </w:r>
            <w:r w:rsidR="00426DC0" w:rsidRPr="000341AF">
              <w:rPr>
                <w:rFonts w:ascii="標楷體" w:eastAsia="標楷體" w:hAnsi="標楷體" w:cs="Times New Roman"/>
                <w:sz w:val="22"/>
              </w:rPr>
              <w:t>5,518</w:t>
            </w:r>
            <w:r w:rsidRPr="000341AF">
              <w:rPr>
                <w:rFonts w:ascii="標楷體" w:eastAsia="標楷體" w:hAnsi="標楷體" w:cs="Times New Roman"/>
                <w:sz w:val="22"/>
              </w:rPr>
              <w:t>萬餘元、</w:t>
            </w:r>
            <w:r w:rsidR="00AD6AEF">
              <w:rPr>
                <w:rFonts w:ascii="標楷體" w:eastAsia="標楷體" w:hAnsi="標楷體" w:cs="Times New Roman"/>
                <w:sz w:val="22"/>
              </w:rPr>
              <w:t>1</w:t>
            </w:r>
            <w:r w:rsidRPr="000341AF">
              <w:rPr>
                <w:rFonts w:ascii="標楷體" w:eastAsia="標楷體" w:hAnsi="標楷體" w:cs="Times New Roman"/>
                <w:sz w:val="22"/>
              </w:rPr>
              <w:t>兆</w:t>
            </w:r>
            <w:r w:rsidR="00426DC0" w:rsidRPr="000341AF">
              <w:rPr>
                <w:rFonts w:ascii="標楷體" w:eastAsia="標楷體" w:hAnsi="標楷體" w:cs="Times New Roman"/>
                <w:sz w:val="22"/>
              </w:rPr>
              <w:t>2,871</w:t>
            </w:r>
            <w:r w:rsidRPr="000341AF">
              <w:rPr>
                <w:rFonts w:ascii="標楷體" w:eastAsia="標楷體" w:hAnsi="標楷體" w:cs="Times New Roman"/>
                <w:sz w:val="22"/>
              </w:rPr>
              <w:t>億</w:t>
            </w:r>
            <w:r w:rsidR="00426DC0" w:rsidRPr="000341AF">
              <w:rPr>
                <w:rFonts w:ascii="標楷體" w:eastAsia="標楷體" w:hAnsi="標楷體" w:cs="Times New Roman"/>
                <w:sz w:val="22"/>
              </w:rPr>
              <w:t>3,722</w:t>
            </w:r>
            <w:r w:rsidRPr="000341AF">
              <w:rPr>
                <w:rFonts w:ascii="標楷體" w:eastAsia="標楷體" w:hAnsi="標楷體" w:cs="Times New Roman"/>
                <w:sz w:val="22"/>
              </w:rPr>
              <w:t>萬餘元及1兆</w:t>
            </w:r>
            <w:r w:rsidR="00AD6AEF">
              <w:rPr>
                <w:rFonts w:ascii="標楷體" w:eastAsia="標楷體" w:hAnsi="標楷體" w:cs="Times New Roman"/>
                <w:sz w:val="22"/>
              </w:rPr>
              <w:t>6,498</w:t>
            </w:r>
            <w:r w:rsidRPr="000341AF">
              <w:rPr>
                <w:rFonts w:ascii="標楷體" w:eastAsia="標楷體" w:hAnsi="標楷體" w:cs="Times New Roman"/>
                <w:sz w:val="22"/>
              </w:rPr>
              <w:t>億</w:t>
            </w:r>
            <w:r w:rsidR="00426DC0" w:rsidRPr="000341AF">
              <w:rPr>
                <w:rFonts w:ascii="標楷體" w:eastAsia="標楷體" w:hAnsi="標楷體" w:cs="Times New Roman"/>
                <w:sz w:val="22"/>
              </w:rPr>
              <w:t>3,334</w:t>
            </w:r>
            <w:r w:rsidRPr="000341AF">
              <w:rPr>
                <w:rFonts w:ascii="標楷體" w:eastAsia="標楷體" w:hAnsi="標楷體" w:cs="Times New Roman"/>
                <w:sz w:val="22"/>
              </w:rPr>
              <w:t>萬餘元，其中</w:t>
            </w:r>
            <w:r w:rsidR="00426DC0" w:rsidRPr="000341AF">
              <w:rPr>
                <w:rFonts w:ascii="標楷體" w:eastAsia="標楷體" w:hAnsi="標楷體" w:cs="Times New Roman"/>
                <w:sz w:val="22"/>
              </w:rPr>
              <w:t>21</w:t>
            </w:r>
            <w:r w:rsidRPr="000341AF">
              <w:rPr>
                <w:rFonts w:ascii="標楷體" w:eastAsia="標楷體" w:hAnsi="標楷體" w:cs="Times New Roman"/>
                <w:sz w:val="22"/>
              </w:rPr>
              <w:t>家轉投資公司連續虧損達</w:t>
            </w:r>
            <w:r w:rsidR="00AD6AEF">
              <w:rPr>
                <w:rFonts w:ascii="標楷體" w:eastAsia="標楷體" w:hAnsi="標楷體" w:cs="Times New Roman"/>
                <w:sz w:val="22"/>
              </w:rPr>
              <w:t>3</w:t>
            </w:r>
            <w:r w:rsidRPr="000341AF">
              <w:rPr>
                <w:rFonts w:ascii="標楷體" w:eastAsia="標楷體" w:hAnsi="標楷體" w:cs="Times New Roman"/>
                <w:sz w:val="22"/>
              </w:rPr>
              <w:t>年以上，依立法院預算中心</w:t>
            </w:r>
            <w:r w:rsidR="00AD6AEF">
              <w:rPr>
                <w:rFonts w:ascii="標楷體" w:eastAsia="標楷體" w:hAnsi="標楷體" w:cs="Times New Roman"/>
                <w:sz w:val="22"/>
              </w:rPr>
              <w:t>109</w:t>
            </w:r>
            <w:r w:rsidRPr="000341AF">
              <w:rPr>
                <w:rFonts w:ascii="標楷體" w:eastAsia="標楷體" w:hAnsi="標楷體" w:cs="Times New Roman"/>
                <w:sz w:val="22"/>
              </w:rPr>
              <w:t>年度中央政府總決算審核報告整體評估報告指出，檢視投資目的達成度之揭露狀況，部分投資機關僅分析虧損原因，部分係說明現行處置狀況，部分則未備註分析，且中央政府特種基金參加民營事業投資管理要點第</w:t>
            </w:r>
            <w:r w:rsidR="00426DC0" w:rsidRPr="000341AF">
              <w:rPr>
                <w:rFonts w:ascii="標楷體" w:eastAsia="標楷體" w:hAnsi="標楷體" w:cs="Times New Roman"/>
                <w:sz w:val="22"/>
              </w:rPr>
              <w:t>11</w:t>
            </w:r>
            <w:r w:rsidRPr="000341AF">
              <w:rPr>
                <w:rFonts w:ascii="標楷體" w:eastAsia="標楷體" w:hAnsi="標楷體" w:cs="Times New Roman"/>
                <w:sz w:val="22"/>
              </w:rPr>
              <w:t>條規定：「各基金參加民營事業投資所營事業目標無法達成，或連續</w:t>
            </w:r>
            <w:r w:rsidR="00426DC0" w:rsidRPr="000341AF">
              <w:rPr>
                <w:rFonts w:ascii="標楷體" w:eastAsia="標楷體" w:hAnsi="標楷體" w:cs="Times New Roman"/>
                <w:sz w:val="22"/>
              </w:rPr>
              <w:t>3</w:t>
            </w:r>
            <w:r w:rsidRPr="000341AF">
              <w:rPr>
                <w:rFonts w:ascii="標楷體" w:eastAsia="標楷體" w:hAnsi="標楷體" w:cs="Times New Roman"/>
                <w:sz w:val="22"/>
              </w:rPr>
              <w:t>年虧損情況無法改善，應詳加評估檢討，報由主管機關核處。」鑑於政府轉投資家數及數額近年度皆趨增，轉投資事業連續虧損達3年以上者高達</w:t>
            </w:r>
            <w:r w:rsidR="00426DC0" w:rsidRPr="000341AF">
              <w:rPr>
                <w:rFonts w:ascii="標楷體" w:eastAsia="標楷體" w:hAnsi="標楷體" w:cs="Times New Roman"/>
                <w:sz w:val="22"/>
              </w:rPr>
              <w:t>21</w:t>
            </w:r>
            <w:r w:rsidRPr="000341AF">
              <w:rPr>
                <w:rFonts w:ascii="標楷體" w:eastAsia="標楷體" w:hAnsi="標楷體" w:cs="Times New Roman"/>
                <w:sz w:val="22"/>
              </w:rPr>
              <w:t>家，為保障政府權益，行政院應督促各投資機關除於投資前宜妥為評估目的、效益、回收年限及發展目標等事項，並確實檢討投資政策及檢視投資目的之達成情形，以評估繼續持有或退場撤回資金，以達到政府監督效果，爰請行政院督</w:t>
            </w:r>
            <w:r w:rsidRPr="000341AF">
              <w:rPr>
                <w:rFonts w:ascii="標楷體" w:eastAsia="標楷體" w:hAnsi="標楷體" w:cs="Times New Roman"/>
                <w:sz w:val="22"/>
              </w:rPr>
              <w:lastRenderedPageBreak/>
              <w:t>導相關主管機關於</w:t>
            </w:r>
            <w:r w:rsidR="00426DC0" w:rsidRPr="000341AF">
              <w:rPr>
                <w:rFonts w:ascii="標楷體" w:eastAsia="標楷體" w:hAnsi="標楷體" w:cs="Times New Roman"/>
                <w:sz w:val="22"/>
              </w:rPr>
              <w:t>3</w:t>
            </w:r>
            <w:r w:rsidRPr="000341AF">
              <w:rPr>
                <w:rFonts w:ascii="標楷體" w:eastAsia="標楷體" w:hAnsi="標楷體" w:cs="Times New Roman"/>
                <w:sz w:val="22"/>
              </w:rPr>
              <w:t>個月內向立法院相關委員會提出書面報告。</w:t>
            </w:r>
          </w:p>
        </w:tc>
        <w:tc>
          <w:tcPr>
            <w:tcW w:w="4394" w:type="dxa"/>
            <w:shd w:val="clear" w:color="auto" w:fill="auto"/>
            <w:tcMar>
              <w:top w:w="57" w:type="dxa"/>
              <w:bottom w:w="57" w:type="dxa"/>
            </w:tcMar>
          </w:tcPr>
          <w:p w14:paraId="71D68D5C" w14:textId="4F034377" w:rsidR="003C7D05" w:rsidRPr="000341AF" w:rsidRDefault="003C7D05" w:rsidP="00796246">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lastRenderedPageBreak/>
              <w:t>【</w:t>
            </w:r>
            <w:r w:rsidR="009E67BE" w:rsidRPr="000341AF">
              <w:rPr>
                <w:rFonts w:ascii="標楷體" w:eastAsia="標楷體" w:hAnsi="標楷體" w:cs="Times New Roman"/>
                <w:sz w:val="22"/>
              </w:rPr>
              <w:t>行政院院本部</w:t>
            </w:r>
            <w:r w:rsidRPr="000341AF">
              <w:rPr>
                <w:rFonts w:ascii="標楷體" w:eastAsia="標楷體" w:hAnsi="標楷體" w:cs="Times New Roman"/>
                <w:sz w:val="22"/>
              </w:rPr>
              <w:t>】</w:t>
            </w:r>
          </w:p>
          <w:p w14:paraId="4B5ED319" w14:textId="501050DF" w:rsidR="00417702" w:rsidRPr="000341AF" w:rsidRDefault="00426DC0" w:rsidP="00A80AA5">
            <w:pPr>
              <w:spacing w:line="280" w:lineRule="exact"/>
              <w:jc w:val="both"/>
              <w:rPr>
                <w:rFonts w:ascii="標楷體" w:eastAsia="標楷體" w:hAnsi="標楷體" w:cs="Times New Roman"/>
                <w:sz w:val="22"/>
              </w:rPr>
            </w:pPr>
            <w:r w:rsidRPr="000341AF">
              <w:rPr>
                <w:rFonts w:ascii="標楷體" w:eastAsia="標楷體" w:hAnsi="標楷體" w:cs="Times New Roman"/>
                <w:sz w:val="22"/>
              </w:rPr>
              <w:t>本院無轉投資事業。</w:t>
            </w:r>
          </w:p>
        </w:tc>
      </w:tr>
      <w:tr w:rsidR="00417702" w:rsidRPr="000341AF" w14:paraId="4CAEECDE" w14:textId="77777777" w:rsidTr="00E660B5">
        <w:trPr>
          <w:trHeight w:val="423"/>
        </w:trPr>
        <w:tc>
          <w:tcPr>
            <w:tcW w:w="639" w:type="dxa"/>
            <w:shd w:val="clear" w:color="auto" w:fill="auto"/>
            <w:tcMar>
              <w:top w:w="57" w:type="dxa"/>
              <w:bottom w:w="57" w:type="dxa"/>
            </w:tcMar>
          </w:tcPr>
          <w:p w14:paraId="048909F2" w14:textId="77777777" w:rsidR="00417702" w:rsidRPr="000341AF" w:rsidRDefault="00417702" w:rsidP="0005784B">
            <w:pPr>
              <w:spacing w:line="280" w:lineRule="exact"/>
              <w:ind w:leftChars="-40" w:left="-96" w:rightChars="-40" w:right="-96"/>
              <w:jc w:val="center"/>
              <w:rPr>
                <w:rFonts w:ascii="標楷體" w:eastAsia="標楷體" w:hAnsi="標楷體" w:cs="Times New Roman"/>
                <w:sz w:val="16"/>
                <w:szCs w:val="16"/>
              </w:rPr>
            </w:pPr>
            <w:r w:rsidRPr="000341AF">
              <w:rPr>
                <w:rFonts w:ascii="標楷體" w:eastAsia="標楷體" w:hAnsi="標楷體" w:cs="Times New Roman"/>
                <w:sz w:val="16"/>
                <w:szCs w:val="16"/>
              </w:rPr>
              <w:t>通案</w:t>
            </w:r>
          </w:p>
          <w:p w14:paraId="656AD4D0" w14:textId="70887CA9" w:rsidR="00417702" w:rsidRPr="000341AF" w:rsidRDefault="00417702" w:rsidP="004A03B6">
            <w:pPr>
              <w:spacing w:line="280" w:lineRule="exact"/>
              <w:ind w:leftChars="-40" w:left="-96" w:rightChars="-40" w:right="-96"/>
              <w:jc w:val="center"/>
              <w:rPr>
                <w:rFonts w:ascii="標楷體" w:eastAsia="標楷體" w:hAnsi="標楷體" w:cs="Times New Roman"/>
                <w:sz w:val="16"/>
                <w:szCs w:val="16"/>
              </w:rPr>
            </w:pPr>
            <w:r w:rsidRPr="000341AF">
              <w:rPr>
                <w:rFonts w:ascii="標楷體" w:eastAsia="標楷體" w:hAnsi="標楷體" w:cs="Times New Roman"/>
                <w:sz w:val="16"/>
                <w:szCs w:val="16"/>
              </w:rPr>
              <w:t>(十</w:t>
            </w:r>
            <w:r w:rsidR="004A03B6" w:rsidRPr="000341AF">
              <w:rPr>
                <w:rFonts w:ascii="標楷體" w:eastAsia="標楷體" w:hAnsi="標楷體" w:cs="Times New Roman"/>
                <w:sz w:val="16"/>
                <w:szCs w:val="16"/>
              </w:rPr>
              <w:t>四</w:t>
            </w:r>
            <w:r w:rsidRPr="000341AF">
              <w:rPr>
                <w:rFonts w:ascii="標楷體" w:eastAsia="標楷體" w:hAnsi="標楷體" w:cs="Times New Roman"/>
                <w:sz w:val="16"/>
                <w:szCs w:val="16"/>
              </w:rPr>
              <w:t>)</w:t>
            </w:r>
          </w:p>
        </w:tc>
        <w:tc>
          <w:tcPr>
            <w:tcW w:w="5168" w:type="dxa"/>
            <w:shd w:val="clear" w:color="auto" w:fill="auto"/>
            <w:tcMar>
              <w:top w:w="57" w:type="dxa"/>
              <w:bottom w:w="57" w:type="dxa"/>
            </w:tcMar>
          </w:tcPr>
          <w:p w14:paraId="4E73214E" w14:textId="6E1CC1CD" w:rsidR="00417702" w:rsidRPr="000341AF" w:rsidRDefault="004A03B6" w:rsidP="00AD6AEF">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t>預算法第</w:t>
            </w:r>
            <w:r w:rsidR="00AD6AEF">
              <w:rPr>
                <w:rFonts w:ascii="標楷體" w:eastAsia="標楷體" w:hAnsi="標楷體" w:cs="Times New Roman"/>
                <w:sz w:val="22"/>
              </w:rPr>
              <w:t>41</w:t>
            </w:r>
            <w:r w:rsidRPr="000341AF">
              <w:rPr>
                <w:rFonts w:ascii="標楷體" w:eastAsia="標楷體" w:hAnsi="標楷體" w:cs="Times New Roman"/>
                <w:sz w:val="22"/>
              </w:rPr>
              <w:t>條第</w:t>
            </w:r>
            <w:r w:rsidR="00AD6AEF">
              <w:rPr>
                <w:rFonts w:ascii="標楷體" w:eastAsia="標楷體" w:hAnsi="標楷體" w:cs="Times New Roman"/>
                <w:sz w:val="22"/>
              </w:rPr>
              <w:t>3</w:t>
            </w:r>
            <w:r w:rsidRPr="000341AF">
              <w:rPr>
                <w:rFonts w:ascii="標楷體" w:eastAsia="標楷體" w:hAnsi="標楷體" w:cs="Times New Roman"/>
                <w:sz w:val="22"/>
              </w:rPr>
              <w:t>項規定，政府捐助之財團法人，每年應由各該主管機關就以前年度投資或捐助之效益評估，併入決算辦理。</w:t>
            </w:r>
            <w:r w:rsidR="00AD6AEF">
              <w:rPr>
                <w:rFonts w:ascii="標楷體" w:eastAsia="標楷體" w:hAnsi="標楷體" w:cs="Times New Roman"/>
                <w:sz w:val="22"/>
              </w:rPr>
              <w:t>109</w:t>
            </w:r>
            <w:r w:rsidRPr="000341AF">
              <w:rPr>
                <w:rFonts w:ascii="標楷體" w:eastAsia="標楷體" w:hAnsi="標楷體" w:cs="Times New Roman"/>
                <w:sz w:val="22"/>
              </w:rPr>
              <w:t>年度總決算編製要點規定，各主管機關須於主管決算編製主管機關對各部門捐助財團法人之效益評估表。且政府資訊公開法第</w:t>
            </w:r>
            <w:r w:rsidR="002843CD">
              <w:rPr>
                <w:rFonts w:ascii="標楷體" w:eastAsia="標楷體" w:hAnsi="標楷體" w:cs="Times New Roman"/>
                <w:sz w:val="22"/>
              </w:rPr>
              <w:t>7</w:t>
            </w:r>
            <w:r w:rsidRPr="000341AF">
              <w:rPr>
                <w:rFonts w:ascii="標楷體" w:eastAsia="標楷體" w:hAnsi="標楷體" w:cs="Times New Roman"/>
                <w:sz w:val="22"/>
              </w:rPr>
              <w:t>條第</w:t>
            </w:r>
            <w:r w:rsidR="002843CD">
              <w:rPr>
                <w:rFonts w:ascii="標楷體" w:eastAsia="標楷體" w:hAnsi="標楷體" w:cs="Times New Roman"/>
                <w:sz w:val="22"/>
              </w:rPr>
              <w:t>1</w:t>
            </w:r>
            <w:r w:rsidRPr="000341AF">
              <w:rPr>
                <w:rFonts w:ascii="標楷體" w:eastAsia="標楷體" w:hAnsi="標楷體" w:cs="Times New Roman"/>
                <w:sz w:val="22"/>
              </w:rPr>
              <w:t>項第</w:t>
            </w:r>
            <w:r w:rsidR="002843CD">
              <w:rPr>
                <w:rFonts w:ascii="標楷體" w:eastAsia="標楷體" w:hAnsi="標楷體" w:cs="Times New Roman"/>
                <w:sz w:val="22"/>
              </w:rPr>
              <w:t>6</w:t>
            </w:r>
            <w:r w:rsidRPr="000341AF">
              <w:rPr>
                <w:rFonts w:ascii="標楷體" w:eastAsia="標楷體" w:hAnsi="標楷體" w:cs="Times New Roman"/>
                <w:sz w:val="22"/>
              </w:rPr>
              <w:t>款規定，政府機關除依法限制公開或不予提供者外，應主動公開預算及決算書。惟依立法院預算中心</w:t>
            </w:r>
            <w:r w:rsidR="00AD6AEF">
              <w:rPr>
                <w:rFonts w:ascii="標楷體" w:eastAsia="標楷體" w:hAnsi="標楷體" w:cs="Times New Roman"/>
                <w:sz w:val="22"/>
              </w:rPr>
              <w:t>109</w:t>
            </w:r>
            <w:r w:rsidRPr="000341AF">
              <w:rPr>
                <w:rFonts w:ascii="標楷體" w:eastAsia="標楷體" w:hAnsi="標楷體" w:cs="Times New Roman"/>
                <w:sz w:val="22"/>
              </w:rPr>
              <w:t>年度中央政府總決算審核報告整體評估報告指出，</w:t>
            </w:r>
            <w:r w:rsidR="00AD6AEF">
              <w:rPr>
                <w:rFonts w:ascii="標楷體" w:eastAsia="標楷體" w:hAnsi="標楷體" w:cs="Times New Roman"/>
                <w:sz w:val="22"/>
              </w:rPr>
              <w:t>108</w:t>
            </w:r>
            <w:r w:rsidRPr="000341AF">
              <w:rPr>
                <w:rFonts w:ascii="標楷體" w:eastAsia="標楷體" w:hAnsi="標楷體" w:cs="Times New Roman"/>
                <w:sz w:val="22"/>
              </w:rPr>
              <w:t>及</w:t>
            </w:r>
            <w:r w:rsidR="00AD6AEF">
              <w:rPr>
                <w:rFonts w:ascii="標楷體" w:eastAsia="標楷體" w:hAnsi="標楷體" w:cs="Times New Roman"/>
                <w:sz w:val="22"/>
              </w:rPr>
              <w:t>109</w:t>
            </w:r>
            <w:r w:rsidRPr="000341AF">
              <w:rPr>
                <w:rFonts w:ascii="標楷體" w:eastAsia="標楷體" w:hAnsi="標楷體" w:cs="Times New Roman"/>
                <w:sz w:val="22"/>
              </w:rPr>
              <w:t>年度中央政府各主管機關之單位決算及主管決算之公開情形，各主管機關均有公開單位決算；惟主管決算部分，僅行政院原子能委員會、衛生福利部、文化部、科技部及金融監督管理委員會等</w:t>
            </w:r>
            <w:r w:rsidR="00AD6AEF">
              <w:rPr>
                <w:rFonts w:ascii="標楷體" w:eastAsia="標楷體" w:hAnsi="標楷體" w:cs="Times New Roman"/>
                <w:sz w:val="22"/>
              </w:rPr>
              <w:t>5</w:t>
            </w:r>
            <w:r w:rsidRPr="000341AF">
              <w:rPr>
                <w:rFonts w:ascii="標楷體" w:eastAsia="標楷體" w:hAnsi="標楷體" w:cs="Times New Roman"/>
                <w:sz w:val="22"/>
              </w:rPr>
              <w:t>個主管機關公開，多數主管機關則未依法公開，致民眾難以知悉主管機關對各部門捐助財團法人之效益評估情形，爰此，行政院應立即依政府資訊公開法規定各主管機關自</w:t>
            </w:r>
            <w:r w:rsidR="00AD6AEF">
              <w:rPr>
                <w:rFonts w:ascii="標楷體" w:eastAsia="標楷體" w:hAnsi="標楷體" w:cs="Times New Roman"/>
                <w:sz w:val="22"/>
              </w:rPr>
              <w:t>11</w:t>
            </w:r>
            <w:r w:rsidR="00AD6AEF">
              <w:rPr>
                <w:rFonts w:ascii="標楷體" w:eastAsia="標楷體" w:hAnsi="標楷體" w:cs="Times New Roman" w:hint="eastAsia"/>
                <w:sz w:val="22"/>
              </w:rPr>
              <w:t>0</w:t>
            </w:r>
            <w:r w:rsidRPr="000341AF">
              <w:rPr>
                <w:rFonts w:ascii="標楷體" w:eastAsia="標楷體" w:hAnsi="標楷體" w:cs="Times New Roman"/>
                <w:sz w:val="22"/>
              </w:rPr>
              <w:t>年度起主動公開主管決算。</w:t>
            </w:r>
          </w:p>
        </w:tc>
        <w:tc>
          <w:tcPr>
            <w:tcW w:w="4394" w:type="dxa"/>
            <w:shd w:val="clear" w:color="auto" w:fill="auto"/>
            <w:tcMar>
              <w:top w:w="57" w:type="dxa"/>
              <w:bottom w:w="57" w:type="dxa"/>
            </w:tcMar>
          </w:tcPr>
          <w:p w14:paraId="60E39973" w14:textId="66AB1688" w:rsidR="00417702" w:rsidRPr="000341AF" w:rsidRDefault="0030775C" w:rsidP="00796246">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t>【</w:t>
            </w:r>
            <w:r w:rsidR="000B5ADC" w:rsidRPr="000341AF">
              <w:rPr>
                <w:rFonts w:ascii="標楷體" w:eastAsia="標楷體" w:hAnsi="標楷體" w:cs="Times New Roman"/>
                <w:sz w:val="22"/>
              </w:rPr>
              <w:t>行政</w:t>
            </w:r>
            <w:r w:rsidR="00E379BA" w:rsidRPr="000341AF">
              <w:rPr>
                <w:rFonts w:ascii="標楷體" w:eastAsia="標楷體" w:hAnsi="標楷體" w:cs="Times New Roman"/>
                <w:sz w:val="22"/>
              </w:rPr>
              <w:t>院</w:t>
            </w:r>
            <w:r w:rsidR="00555A41" w:rsidRPr="000341AF">
              <w:rPr>
                <w:rFonts w:ascii="標楷體" w:eastAsia="標楷體" w:hAnsi="標楷體" w:cs="Times New Roman"/>
                <w:sz w:val="22"/>
              </w:rPr>
              <w:t>主計總處</w:t>
            </w:r>
            <w:r w:rsidRPr="000341AF">
              <w:rPr>
                <w:rFonts w:ascii="標楷體" w:eastAsia="標楷體" w:hAnsi="標楷體" w:cs="Times New Roman"/>
                <w:sz w:val="22"/>
              </w:rPr>
              <w:t>】</w:t>
            </w:r>
          </w:p>
          <w:p w14:paraId="31D17CD6" w14:textId="73A4FFCA" w:rsidR="00417702" w:rsidRPr="000341AF" w:rsidRDefault="00555A41" w:rsidP="005F6565">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t>行政院主計總處業於111年3月23日以院授主會公字第1110500203號函請中央各主管機關依決議內容自110年度起主動公開主管決算，俾使外界知悉主管機關對各部門捐助財團法人之效益評估情形。</w:t>
            </w:r>
          </w:p>
        </w:tc>
      </w:tr>
      <w:tr w:rsidR="00F1194F" w:rsidRPr="000341AF" w14:paraId="20EF9665" w14:textId="77777777" w:rsidTr="00E660B5">
        <w:trPr>
          <w:trHeight w:val="423"/>
        </w:trPr>
        <w:tc>
          <w:tcPr>
            <w:tcW w:w="639" w:type="dxa"/>
            <w:shd w:val="clear" w:color="auto" w:fill="auto"/>
            <w:tcMar>
              <w:top w:w="57" w:type="dxa"/>
              <w:bottom w:w="57" w:type="dxa"/>
            </w:tcMar>
          </w:tcPr>
          <w:p w14:paraId="1E1B79CF" w14:textId="768C443C" w:rsidR="00F1194F" w:rsidRPr="000341AF" w:rsidRDefault="003B7371" w:rsidP="0005784B">
            <w:pPr>
              <w:spacing w:line="280" w:lineRule="exact"/>
              <w:ind w:leftChars="-40" w:left="-96" w:rightChars="-40" w:right="-96"/>
              <w:jc w:val="center"/>
              <w:rPr>
                <w:rFonts w:ascii="標楷體" w:eastAsia="標楷體" w:hAnsi="標楷體" w:cs="Times New Roman"/>
                <w:sz w:val="10"/>
                <w:szCs w:val="16"/>
              </w:rPr>
            </w:pPr>
            <w:r w:rsidRPr="000341AF">
              <w:rPr>
                <w:rFonts w:ascii="標楷體" w:eastAsia="標楷體" w:hAnsi="標楷體" w:cs="Times New Roman"/>
                <w:sz w:val="16"/>
              </w:rPr>
              <w:t>行政院主計總處</w:t>
            </w:r>
          </w:p>
          <w:p w14:paraId="74D47877" w14:textId="2973BC4A" w:rsidR="00F1194F" w:rsidRPr="000341AF" w:rsidRDefault="00F1194F" w:rsidP="0005784B">
            <w:pPr>
              <w:spacing w:line="280" w:lineRule="exact"/>
              <w:ind w:leftChars="-40" w:left="-96" w:rightChars="-40" w:right="-96"/>
              <w:jc w:val="center"/>
              <w:rPr>
                <w:rFonts w:ascii="標楷體" w:eastAsia="標楷體" w:hAnsi="標楷體" w:cs="Times New Roman"/>
                <w:sz w:val="16"/>
                <w:szCs w:val="16"/>
                <w:highlight w:val="cyan"/>
              </w:rPr>
            </w:pPr>
            <w:r w:rsidRPr="000341AF">
              <w:rPr>
                <w:rFonts w:ascii="標楷體" w:eastAsia="標楷體" w:hAnsi="標楷體" w:cs="Times New Roman"/>
                <w:sz w:val="16"/>
                <w:szCs w:val="16"/>
              </w:rPr>
              <w:t>(</w:t>
            </w:r>
            <w:r w:rsidR="003B7371" w:rsidRPr="000341AF">
              <w:rPr>
                <w:rFonts w:ascii="標楷體" w:eastAsia="標楷體" w:hAnsi="標楷體" w:cs="Times New Roman"/>
                <w:sz w:val="16"/>
                <w:szCs w:val="16"/>
              </w:rPr>
              <w:t>十六</w:t>
            </w:r>
            <w:r w:rsidRPr="000341AF">
              <w:rPr>
                <w:rFonts w:ascii="標楷體" w:eastAsia="標楷體" w:hAnsi="標楷體" w:cs="Times New Roman"/>
                <w:sz w:val="16"/>
                <w:szCs w:val="16"/>
              </w:rPr>
              <w:t>)</w:t>
            </w:r>
          </w:p>
        </w:tc>
        <w:tc>
          <w:tcPr>
            <w:tcW w:w="5168" w:type="dxa"/>
            <w:shd w:val="clear" w:color="auto" w:fill="auto"/>
            <w:tcMar>
              <w:top w:w="57" w:type="dxa"/>
              <w:bottom w:w="57" w:type="dxa"/>
            </w:tcMar>
          </w:tcPr>
          <w:p w14:paraId="161E663E" w14:textId="2D44F223" w:rsidR="00F1194F" w:rsidRPr="000341AF" w:rsidRDefault="003B7371" w:rsidP="003B7371">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t>政府預算編列及嗣後執行效率，事涉政府施政良窳，與政府財政效益是否良好？行政院主計總處是政府預算編列與預算執行之主管機關，爰要求行政院主計總處督導中央政府各機關會計人員依法行政，職務執行如有不忠或不法情事，請依法查處。</w:t>
            </w:r>
          </w:p>
        </w:tc>
        <w:tc>
          <w:tcPr>
            <w:tcW w:w="4394" w:type="dxa"/>
            <w:shd w:val="clear" w:color="auto" w:fill="auto"/>
            <w:tcMar>
              <w:top w:w="57" w:type="dxa"/>
              <w:bottom w:w="57" w:type="dxa"/>
            </w:tcMar>
          </w:tcPr>
          <w:p w14:paraId="0813DF8F" w14:textId="7419998A" w:rsidR="00397339" w:rsidRPr="000341AF" w:rsidRDefault="00397339" w:rsidP="00796246">
            <w:pPr>
              <w:spacing w:line="280" w:lineRule="exact"/>
              <w:ind w:leftChars="3" w:left="447" w:hangingChars="200" w:hanging="440"/>
              <w:jc w:val="both"/>
              <w:rPr>
                <w:rFonts w:ascii="標楷體" w:eastAsia="標楷體" w:hAnsi="標楷體" w:cs="Times New Roman"/>
                <w:sz w:val="22"/>
              </w:rPr>
            </w:pPr>
            <w:r w:rsidRPr="000341AF">
              <w:rPr>
                <w:rFonts w:ascii="標楷體" w:eastAsia="標楷體" w:hAnsi="標楷體" w:cs="Times New Roman"/>
                <w:sz w:val="22"/>
              </w:rPr>
              <w:t>【</w:t>
            </w:r>
            <w:r w:rsidR="00B54A5C" w:rsidRPr="000341AF">
              <w:rPr>
                <w:rFonts w:ascii="標楷體" w:eastAsia="標楷體" w:hAnsi="標楷體" w:cs="Times New Roman"/>
                <w:sz w:val="22"/>
              </w:rPr>
              <w:t>行政院主計總處</w:t>
            </w:r>
            <w:r w:rsidRPr="000341AF">
              <w:rPr>
                <w:rFonts w:ascii="標楷體" w:eastAsia="標楷體" w:hAnsi="標楷體" w:cs="Times New Roman"/>
                <w:sz w:val="22"/>
              </w:rPr>
              <w:t>】</w:t>
            </w:r>
          </w:p>
          <w:p w14:paraId="2745197D" w14:textId="424E51D4" w:rsidR="00397339" w:rsidRPr="000341AF" w:rsidRDefault="00B54A5C" w:rsidP="00B54A5C">
            <w:pPr>
              <w:spacing w:line="280" w:lineRule="exact"/>
              <w:jc w:val="both"/>
              <w:rPr>
                <w:rFonts w:ascii="標楷體" w:eastAsia="標楷體" w:hAnsi="標楷體" w:cs="Times New Roman"/>
                <w:sz w:val="22"/>
                <w:highlight w:val="cyan"/>
              </w:rPr>
            </w:pPr>
            <w:r w:rsidRPr="000341AF">
              <w:rPr>
                <w:rFonts w:ascii="標楷體" w:eastAsia="標楷體" w:hAnsi="標楷體" w:cs="Times New Roman"/>
                <w:sz w:val="22"/>
              </w:rPr>
              <w:t>行政院主計總處業於111年4月1日以主預彙字第1110101010號函請各機關主計人員依立法院決議辦理。</w:t>
            </w:r>
          </w:p>
        </w:tc>
      </w:tr>
      <w:tr w:rsidR="005777D3" w:rsidRPr="000341AF" w14:paraId="7A7E437C" w14:textId="77777777" w:rsidTr="00E660B5">
        <w:trPr>
          <w:trHeight w:val="423"/>
        </w:trPr>
        <w:tc>
          <w:tcPr>
            <w:tcW w:w="639" w:type="dxa"/>
            <w:shd w:val="clear" w:color="auto" w:fill="auto"/>
            <w:tcMar>
              <w:top w:w="57" w:type="dxa"/>
              <w:bottom w:w="57" w:type="dxa"/>
            </w:tcMar>
          </w:tcPr>
          <w:p w14:paraId="26300254" w14:textId="033D9085" w:rsidR="00F1194F" w:rsidRPr="000341AF" w:rsidRDefault="002D03DF" w:rsidP="0005784B">
            <w:pPr>
              <w:spacing w:line="280" w:lineRule="exact"/>
              <w:ind w:leftChars="-40" w:left="-96" w:rightChars="-40" w:right="-96"/>
              <w:jc w:val="center"/>
              <w:rPr>
                <w:rFonts w:ascii="標楷體" w:eastAsia="標楷體" w:hAnsi="標楷體" w:cs="Times New Roman"/>
                <w:sz w:val="16"/>
              </w:rPr>
            </w:pPr>
            <w:r w:rsidRPr="000341AF">
              <w:rPr>
                <w:rFonts w:ascii="標楷體" w:eastAsia="標楷體" w:hAnsi="標楷體" w:cs="Times New Roman"/>
                <w:sz w:val="16"/>
              </w:rPr>
              <w:t>災害準備</w:t>
            </w:r>
            <w:r w:rsidR="00EC027E" w:rsidRPr="000341AF">
              <w:rPr>
                <w:rFonts w:ascii="標楷體" w:eastAsia="標楷體" w:hAnsi="標楷體" w:cs="Times New Roman"/>
                <w:sz w:val="16"/>
              </w:rPr>
              <w:t>金</w:t>
            </w:r>
          </w:p>
          <w:p w14:paraId="51F41D2C" w14:textId="26306F47" w:rsidR="005777D3" w:rsidRPr="000341AF" w:rsidRDefault="005777D3" w:rsidP="0005784B">
            <w:pPr>
              <w:spacing w:line="280" w:lineRule="exact"/>
              <w:ind w:leftChars="-40" w:left="-96" w:rightChars="-40" w:right="-96"/>
              <w:jc w:val="center"/>
              <w:rPr>
                <w:rFonts w:ascii="標楷體" w:eastAsia="標楷體" w:hAnsi="標楷體" w:cs="Times New Roman"/>
                <w:sz w:val="22"/>
                <w:highlight w:val="cyan"/>
              </w:rPr>
            </w:pPr>
            <w:r w:rsidRPr="000341AF">
              <w:rPr>
                <w:rFonts w:ascii="標楷體" w:eastAsia="標楷體" w:hAnsi="標楷體" w:cs="Times New Roman"/>
                <w:sz w:val="22"/>
              </w:rPr>
              <w:t>(</w:t>
            </w:r>
            <w:r w:rsidR="002D03DF" w:rsidRPr="000341AF">
              <w:rPr>
                <w:rFonts w:ascii="標楷體" w:eastAsia="標楷體" w:hAnsi="標楷體" w:cs="Times New Roman"/>
                <w:sz w:val="22"/>
              </w:rPr>
              <w:t>二</w:t>
            </w:r>
            <w:r w:rsidRPr="000341AF">
              <w:rPr>
                <w:rFonts w:ascii="標楷體" w:eastAsia="標楷體" w:hAnsi="標楷體" w:cs="Times New Roman"/>
                <w:sz w:val="22"/>
              </w:rPr>
              <w:t>)</w:t>
            </w:r>
          </w:p>
        </w:tc>
        <w:tc>
          <w:tcPr>
            <w:tcW w:w="5168" w:type="dxa"/>
            <w:shd w:val="clear" w:color="auto" w:fill="auto"/>
            <w:tcMar>
              <w:top w:w="57" w:type="dxa"/>
              <w:bottom w:w="57" w:type="dxa"/>
            </w:tcMar>
          </w:tcPr>
          <w:p w14:paraId="1D100B4F" w14:textId="015A0940" w:rsidR="0089015C" w:rsidRPr="000341AF" w:rsidRDefault="002D03DF" w:rsidP="005F6565">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t>有鑑於現行各項災害防治經費預算之編列，不僅橫跨中央數機關，或跨越中央及地方政府層級，更於年度預算及特別預算中交錯編列，經費之揭露未臻透明，且於中央政府總預算案歲出機關別編列災害準備金，並未列明詳細內容，致無法明瞭政府投注於國土保全、災害預防、災害復原及防災科技研究之預算全貌，亦未有主管權責機關考核執行績效；另災害防治事權未能統一，且欠缺高層級之跨部會進行整體規劃、統籌及協調，致使各主管機關各行其是，災害防治資源難有效整合，成效亦難以完全發揮。爰此，行政院應統籌各有關機關就各項災害防治經費編列及考核執行成效予以規範，以利國會監督，並於</w:t>
            </w:r>
            <w:r w:rsidR="00AD6AEF">
              <w:rPr>
                <w:rFonts w:ascii="標楷體" w:eastAsia="標楷體" w:hAnsi="標楷體" w:cs="Times New Roman"/>
                <w:sz w:val="22"/>
              </w:rPr>
              <w:t>3</w:t>
            </w:r>
            <w:r w:rsidRPr="000341AF">
              <w:rPr>
                <w:rFonts w:ascii="標楷體" w:eastAsia="標楷體" w:hAnsi="標楷體" w:cs="Times New Roman"/>
                <w:sz w:val="22"/>
              </w:rPr>
              <w:t>個月內向立法院財政委員會提出書面報告。</w:t>
            </w:r>
          </w:p>
        </w:tc>
        <w:tc>
          <w:tcPr>
            <w:tcW w:w="4394" w:type="dxa"/>
            <w:shd w:val="clear" w:color="auto" w:fill="auto"/>
            <w:tcMar>
              <w:top w:w="57" w:type="dxa"/>
              <w:bottom w:w="57" w:type="dxa"/>
            </w:tcMar>
          </w:tcPr>
          <w:p w14:paraId="04A2FD4C" w14:textId="0FEA3A9C" w:rsidR="005777D3" w:rsidRPr="000341AF" w:rsidRDefault="005777D3" w:rsidP="00796246">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t>【</w:t>
            </w:r>
            <w:r w:rsidR="00555A41" w:rsidRPr="000341AF">
              <w:rPr>
                <w:rFonts w:ascii="標楷體" w:eastAsia="標楷體" w:hAnsi="標楷體" w:cs="Times New Roman"/>
                <w:sz w:val="22"/>
              </w:rPr>
              <w:t>行政院</w:t>
            </w:r>
            <w:r w:rsidR="00135E9A" w:rsidRPr="000341AF">
              <w:rPr>
                <w:rFonts w:ascii="標楷體" w:eastAsia="標楷體" w:hAnsi="標楷體" w:cs="Times New Roman"/>
                <w:sz w:val="22"/>
              </w:rPr>
              <w:t>院本部</w:t>
            </w:r>
            <w:r w:rsidRPr="000341AF">
              <w:rPr>
                <w:rFonts w:ascii="標楷體" w:eastAsia="標楷體" w:hAnsi="標楷體" w:cs="Times New Roman"/>
                <w:sz w:val="22"/>
              </w:rPr>
              <w:t>】</w:t>
            </w:r>
          </w:p>
          <w:p w14:paraId="0B8EA5E0" w14:textId="4801E30A" w:rsidR="005777D3" w:rsidRPr="000341AF" w:rsidRDefault="00555A41" w:rsidP="00796246">
            <w:pPr>
              <w:spacing w:line="280" w:lineRule="exact"/>
              <w:ind w:leftChars="3" w:left="7"/>
              <w:jc w:val="both"/>
              <w:rPr>
                <w:rFonts w:ascii="標楷體" w:eastAsia="標楷體" w:hAnsi="標楷體" w:cs="Times New Roman"/>
                <w:sz w:val="22"/>
                <w:highlight w:val="cyan"/>
              </w:rPr>
            </w:pPr>
            <w:r w:rsidRPr="000341AF">
              <w:rPr>
                <w:rFonts w:ascii="標楷體" w:eastAsia="標楷體" w:hAnsi="標楷體" w:cs="Times New Roman"/>
                <w:sz w:val="22"/>
              </w:rPr>
              <w:t>本院業於111年4月19日以院臺忠字第1110171077號函將書面報告送立法院。</w:t>
            </w:r>
          </w:p>
        </w:tc>
      </w:tr>
      <w:tr w:rsidR="00EC027E" w:rsidRPr="000341AF" w14:paraId="06179F87" w14:textId="77777777" w:rsidTr="00EC027E">
        <w:trPr>
          <w:trHeight w:val="194"/>
        </w:trPr>
        <w:tc>
          <w:tcPr>
            <w:tcW w:w="10201" w:type="dxa"/>
            <w:gridSpan w:val="3"/>
            <w:shd w:val="clear" w:color="auto" w:fill="auto"/>
            <w:tcMar>
              <w:top w:w="57" w:type="dxa"/>
              <w:bottom w:w="57" w:type="dxa"/>
            </w:tcMar>
          </w:tcPr>
          <w:p w14:paraId="0F493234" w14:textId="0F897D56" w:rsidR="00EC027E" w:rsidRPr="000341AF" w:rsidRDefault="00EC027E" w:rsidP="00EC027E">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t>行政院院本部決議：</w:t>
            </w:r>
          </w:p>
        </w:tc>
      </w:tr>
      <w:tr w:rsidR="00417702" w:rsidRPr="000341AF" w14:paraId="095BD0E3" w14:textId="77777777" w:rsidTr="00E660B5">
        <w:trPr>
          <w:trHeight w:val="464"/>
        </w:trPr>
        <w:tc>
          <w:tcPr>
            <w:tcW w:w="639" w:type="dxa"/>
            <w:shd w:val="clear" w:color="auto" w:fill="auto"/>
            <w:tcMar>
              <w:top w:w="57" w:type="dxa"/>
              <w:bottom w:w="57" w:type="dxa"/>
            </w:tcMar>
          </w:tcPr>
          <w:p w14:paraId="60254B49" w14:textId="00D533BF" w:rsidR="00417702" w:rsidRPr="000341AF" w:rsidRDefault="00417702" w:rsidP="0005784B">
            <w:pPr>
              <w:spacing w:line="280" w:lineRule="exact"/>
              <w:ind w:leftChars="-40" w:left="-96" w:rightChars="-40" w:right="-96"/>
              <w:jc w:val="center"/>
              <w:rPr>
                <w:rFonts w:ascii="標楷體" w:eastAsia="標楷體" w:hAnsi="標楷體" w:cs="Times New Roman"/>
                <w:sz w:val="16"/>
                <w:szCs w:val="16"/>
              </w:rPr>
            </w:pPr>
            <w:r w:rsidRPr="000341AF">
              <w:rPr>
                <w:rFonts w:ascii="標楷體" w:eastAsia="標楷體" w:hAnsi="標楷體" w:cs="Times New Roman"/>
                <w:sz w:val="22"/>
                <w:szCs w:val="16"/>
              </w:rPr>
              <w:t>(</w:t>
            </w:r>
            <w:r w:rsidRPr="000341AF">
              <w:rPr>
                <w:rFonts w:ascii="標楷體" w:eastAsia="標楷體" w:hAnsi="標楷體" w:cs="Times New Roman"/>
                <w:sz w:val="22"/>
                <w:szCs w:val="16"/>
                <w:lang w:eastAsia="zh-HK"/>
              </w:rPr>
              <w:t>一</w:t>
            </w:r>
            <w:r w:rsidRPr="000341AF">
              <w:rPr>
                <w:rFonts w:ascii="標楷體" w:eastAsia="標楷體" w:hAnsi="標楷體" w:cs="Times New Roman"/>
                <w:sz w:val="22"/>
                <w:szCs w:val="16"/>
              </w:rPr>
              <w:t>)</w:t>
            </w:r>
          </w:p>
        </w:tc>
        <w:tc>
          <w:tcPr>
            <w:tcW w:w="5168" w:type="dxa"/>
            <w:shd w:val="clear" w:color="auto" w:fill="auto"/>
            <w:tcMar>
              <w:top w:w="57" w:type="dxa"/>
              <w:bottom w:w="57" w:type="dxa"/>
            </w:tcMar>
          </w:tcPr>
          <w:p w14:paraId="525D2C0F" w14:textId="77777777" w:rsidR="009763F3" w:rsidRPr="000341AF" w:rsidRDefault="00121363" w:rsidP="009763F3">
            <w:pPr>
              <w:spacing w:line="280" w:lineRule="exact"/>
              <w:ind w:leftChars="-1" w:hanging="2"/>
              <w:jc w:val="both"/>
              <w:rPr>
                <w:rFonts w:ascii="標楷體" w:eastAsia="標楷體" w:hAnsi="標楷體" w:cs="Times New Roman"/>
                <w:bCs/>
                <w:sz w:val="22"/>
              </w:rPr>
            </w:pPr>
            <w:r w:rsidRPr="000341AF">
              <w:rPr>
                <w:rFonts w:ascii="標楷體" w:eastAsia="標楷體" w:hAnsi="標楷體" w:cs="Times New Roman"/>
                <w:bCs/>
                <w:sz w:val="22"/>
              </w:rPr>
              <w:t>111年度行政院單位預算「派員出國計畫(國外旅費)」編列443萬8千元，凍結100萬元，俟行政院就下列各案向立法院內政委員會提出書面報告，始得動支。</w:t>
            </w:r>
          </w:p>
          <w:p w14:paraId="3026209D" w14:textId="0220A109" w:rsidR="00417702" w:rsidRPr="000341AF" w:rsidRDefault="00417702" w:rsidP="00796246">
            <w:pPr>
              <w:spacing w:line="280" w:lineRule="exact"/>
              <w:ind w:left="220" w:hangingChars="100" w:hanging="220"/>
              <w:jc w:val="both"/>
              <w:rPr>
                <w:rFonts w:ascii="標楷體" w:eastAsia="標楷體" w:hAnsi="標楷體" w:cs="Times New Roman"/>
                <w:sz w:val="22"/>
              </w:rPr>
            </w:pPr>
            <w:r w:rsidRPr="000341AF">
              <w:rPr>
                <w:rFonts w:ascii="標楷體" w:eastAsia="標楷體" w:hAnsi="標楷體" w:cs="Times New Roman"/>
                <w:sz w:val="22"/>
              </w:rPr>
              <w:lastRenderedPageBreak/>
              <w:t>1.</w:t>
            </w:r>
            <w:r w:rsidR="009763F3" w:rsidRPr="000341AF">
              <w:rPr>
                <w:rFonts w:ascii="標楷體" w:eastAsia="標楷體" w:hAnsi="標楷體" w:cs="Times New Roman"/>
                <w:sz w:val="22"/>
              </w:rPr>
              <w:t>111年度行政院「派員出國計畫」預算共計編列443萬8千元，預計派員前往美國、歐洲、日本等國參加會議，然因考量全球新冠肺炎疫情對於111年度影響仍不明，可預期赴國外地區考察開會，仍有相當風險，為督促預算有效運作，爰此，凍結該項預算，俟行政院向立法院內政委員會提出書面報告後，始得動支。</w:t>
            </w:r>
          </w:p>
          <w:p w14:paraId="6A099305" w14:textId="389C7549" w:rsidR="009763F3" w:rsidRPr="000341AF" w:rsidRDefault="00417702" w:rsidP="003325DB">
            <w:pPr>
              <w:spacing w:line="280" w:lineRule="exact"/>
              <w:ind w:left="220" w:hangingChars="100" w:hanging="220"/>
              <w:jc w:val="both"/>
              <w:rPr>
                <w:rFonts w:ascii="標楷體" w:eastAsia="標楷體" w:hAnsi="標楷體" w:cs="Times New Roman"/>
                <w:bCs/>
                <w:sz w:val="22"/>
              </w:rPr>
            </w:pPr>
            <w:r w:rsidRPr="000341AF">
              <w:rPr>
                <w:rFonts w:ascii="標楷體" w:eastAsia="標楷體" w:hAnsi="標楷體" w:cs="Times New Roman"/>
                <w:sz w:val="22"/>
              </w:rPr>
              <w:t>2.</w:t>
            </w:r>
            <w:r w:rsidR="009763F3" w:rsidRPr="000341AF">
              <w:rPr>
                <w:rFonts w:ascii="標楷體" w:eastAsia="標楷體" w:hAnsi="標楷體" w:cs="Times New Roman"/>
                <w:bCs/>
                <w:sz w:val="22"/>
              </w:rPr>
              <w:t>111年度行政院單位預算編列「派員出國計畫」共計443萬8千元，係為考察外國施政、法制、災害防救等業務，並參加定期國際會議以深化我國國際交流與合作。</w:t>
            </w:r>
          </w:p>
          <w:p w14:paraId="0C5A048E" w14:textId="77777777" w:rsidR="009763F3" w:rsidRPr="000341AF" w:rsidRDefault="009763F3" w:rsidP="009763F3">
            <w:pPr>
              <w:spacing w:line="280" w:lineRule="exact"/>
              <w:ind w:leftChars="100" w:left="240"/>
              <w:jc w:val="both"/>
              <w:rPr>
                <w:rFonts w:ascii="標楷體" w:eastAsia="標楷體" w:hAnsi="標楷體" w:cs="Times New Roman"/>
                <w:bCs/>
                <w:sz w:val="22"/>
              </w:rPr>
            </w:pPr>
            <w:r w:rsidRPr="000341AF">
              <w:rPr>
                <w:rFonts w:ascii="標楷體" w:eastAsia="標楷體" w:hAnsi="標楷體" w:cs="Times New Roman"/>
                <w:bCs/>
                <w:sz w:val="22"/>
              </w:rPr>
              <w:t>鑒於110年因新冠肺炎疫情影響，出國預算執行率低，而目前國際間疫情雖然趨緩，我國疫苗接種涵蓋率也逐漸提升，然完整接種疫苗仍有遭到突破性感染之疑慮，各國的入境疫苗接種規定與認證疫苗也不盡相同，可見111年度是否得照計畫如期出國仍屬未知。</w:t>
            </w:r>
          </w:p>
          <w:p w14:paraId="746D77FA" w14:textId="77777777" w:rsidR="009763F3" w:rsidRPr="000341AF" w:rsidRDefault="009763F3" w:rsidP="009763F3">
            <w:pPr>
              <w:spacing w:line="280" w:lineRule="exact"/>
              <w:ind w:leftChars="100" w:left="240"/>
              <w:jc w:val="both"/>
              <w:rPr>
                <w:rFonts w:ascii="標楷體" w:eastAsia="標楷體" w:hAnsi="標楷體" w:cs="Times New Roman"/>
                <w:bCs/>
                <w:sz w:val="22"/>
              </w:rPr>
            </w:pPr>
            <w:r w:rsidRPr="000341AF">
              <w:rPr>
                <w:rFonts w:ascii="標楷體" w:eastAsia="標楷體" w:hAnsi="標楷體" w:cs="Times New Roman"/>
                <w:bCs/>
                <w:sz w:val="22"/>
              </w:rPr>
              <w:t>又疫情期間因公出國計畫，多改以參與視訊會議方式辦理，為強化我國參與國際組織活動及國際會議，提升國際交流及國際能見度，行政院應比照「行政院及所屬各機關出國報告綜合處理要點」，研議出席相關視訊會議報告之規定，以利行政院及所屬各機關遵循辦理，並公開供民眾及各界查詢，有助於將所獲相關國際資訊有效流通共享。爰此，凍結該項預算，俟行政院向立法院內政委員會提出書面報告後，始得動支。</w:t>
            </w:r>
          </w:p>
          <w:p w14:paraId="009E4D8F" w14:textId="3D3668D4" w:rsidR="00417702" w:rsidRPr="000341AF" w:rsidRDefault="00417702" w:rsidP="00796246">
            <w:pPr>
              <w:spacing w:line="280" w:lineRule="exact"/>
              <w:ind w:left="220" w:hangingChars="100" w:hanging="220"/>
              <w:jc w:val="both"/>
              <w:rPr>
                <w:rFonts w:ascii="標楷體" w:eastAsia="標楷體" w:hAnsi="標楷體" w:cs="Times New Roman"/>
                <w:sz w:val="22"/>
              </w:rPr>
            </w:pPr>
            <w:r w:rsidRPr="000341AF">
              <w:rPr>
                <w:rFonts w:ascii="標楷體" w:eastAsia="標楷體" w:hAnsi="標楷體" w:cs="Times New Roman"/>
                <w:sz w:val="22"/>
              </w:rPr>
              <w:t>3.</w:t>
            </w:r>
            <w:r w:rsidR="009763F3" w:rsidRPr="000341AF">
              <w:rPr>
                <w:rFonts w:ascii="標楷體" w:eastAsia="標楷體" w:hAnsi="標楷體" w:cs="Times New Roman"/>
                <w:bCs/>
                <w:sz w:val="22"/>
              </w:rPr>
              <w:t>111年度行政院單位預算編列「派員出國計畫」22項預算合計443萬8千元，其中包含考察計畫2項36萬元、訪問計畫2項56萬2千元、會議計畫18項351萬6千元，然因新冠肺炎疫情仍尚未趨於穩定，為配合中央疫情指揮中心防疫措施，避免國內疫情有感染擴散之虞，政府各項出國計畫應以視訊方式參與國際活動或會議為宜，爰凍結該項預算，俟行政院向立法院內政委員會提出書面報告後，始得動支。</w:t>
            </w:r>
          </w:p>
          <w:p w14:paraId="2AED3D26" w14:textId="2553AB84" w:rsidR="009763F3" w:rsidRPr="000341AF" w:rsidRDefault="00417702" w:rsidP="009763F3">
            <w:pPr>
              <w:spacing w:line="280" w:lineRule="exact"/>
              <w:ind w:left="220" w:hangingChars="100" w:hanging="220"/>
              <w:jc w:val="both"/>
              <w:rPr>
                <w:rFonts w:ascii="標楷體" w:eastAsia="標楷體" w:hAnsi="標楷體" w:cs="Times New Roman"/>
                <w:sz w:val="22"/>
              </w:rPr>
            </w:pPr>
            <w:r w:rsidRPr="000341AF">
              <w:rPr>
                <w:rFonts w:ascii="標楷體" w:eastAsia="標楷體" w:hAnsi="標楷體" w:cs="Times New Roman"/>
                <w:sz w:val="22"/>
              </w:rPr>
              <w:t>4.</w:t>
            </w:r>
            <w:r w:rsidR="009763F3" w:rsidRPr="000341AF">
              <w:rPr>
                <w:rFonts w:ascii="標楷體" w:eastAsia="標楷體" w:hAnsi="標楷體" w:cs="Times New Roman"/>
                <w:sz w:val="22"/>
              </w:rPr>
              <w:t>111年度行政院單位預算「國外旅費」編列443萬8千元，計有考察計畫2項、訪問計畫2項及參與國際會議計畫18項。</w:t>
            </w:r>
          </w:p>
          <w:p w14:paraId="28F4D1EF" w14:textId="77777777" w:rsidR="009763F3" w:rsidRPr="000341AF" w:rsidRDefault="009763F3" w:rsidP="009763F3">
            <w:pPr>
              <w:spacing w:line="280" w:lineRule="exact"/>
              <w:ind w:leftChars="100" w:left="240"/>
              <w:jc w:val="both"/>
              <w:rPr>
                <w:rFonts w:ascii="標楷體" w:eastAsia="標楷體" w:hAnsi="標楷體" w:cs="Times New Roman"/>
                <w:sz w:val="22"/>
              </w:rPr>
            </w:pPr>
            <w:r w:rsidRPr="000341AF">
              <w:rPr>
                <w:rFonts w:ascii="標楷體" w:eastAsia="標楷體" w:hAnsi="標楷體" w:cs="Times New Roman"/>
                <w:sz w:val="22"/>
              </w:rPr>
              <w:t>雖國內新冠肺炎疫情看似逐步趨緩，但許多國家之確診數卻仍持續攀升，突破性感染問題日益嚴重，目前國境尚未完全解封，為避免我國再度爆發之風險，應審慎考量疫情期間國外訪視之必要性及急迫性，且疫情期間因公出國計畫已多改以參與視訊會議方式辦理。爰此，凍結該項預算，俟行</w:t>
            </w:r>
            <w:r w:rsidRPr="000341AF">
              <w:rPr>
                <w:rFonts w:ascii="標楷體" w:eastAsia="標楷體" w:hAnsi="標楷體" w:cs="Times New Roman"/>
                <w:sz w:val="22"/>
              </w:rPr>
              <w:lastRenderedPageBreak/>
              <w:t>政院向立法院內政委員會提出書面報告後，始得動支。</w:t>
            </w:r>
          </w:p>
          <w:p w14:paraId="6BD948BC" w14:textId="6B787C77" w:rsidR="009763F3" w:rsidRPr="000341AF" w:rsidRDefault="00417702" w:rsidP="009763F3">
            <w:pPr>
              <w:spacing w:line="280" w:lineRule="exact"/>
              <w:ind w:left="220" w:hangingChars="100" w:hanging="220"/>
              <w:jc w:val="both"/>
              <w:rPr>
                <w:rFonts w:ascii="標楷體" w:eastAsia="標楷體" w:hAnsi="標楷體" w:cs="Times New Roman"/>
                <w:sz w:val="22"/>
              </w:rPr>
            </w:pPr>
            <w:r w:rsidRPr="000341AF">
              <w:rPr>
                <w:rFonts w:ascii="標楷體" w:eastAsia="標楷體" w:hAnsi="標楷體" w:cs="Times New Roman"/>
                <w:sz w:val="22"/>
              </w:rPr>
              <w:t>5.</w:t>
            </w:r>
            <w:r w:rsidR="009763F3" w:rsidRPr="000341AF">
              <w:rPr>
                <w:rFonts w:ascii="標楷體" w:eastAsia="標楷體" w:hAnsi="標楷體" w:cs="Times New Roman"/>
                <w:sz w:val="22"/>
              </w:rPr>
              <w:t>111年度行政院單位預算「國外旅費」編列443萬8千元，計有2項考察計畫、2項訪問計畫、18項參與國際會議計畫。包括：派員參加南島民族論壇工作小組會議暨原住民族女性意見領袖交流、出席2022年影響評估國際年會暨研討會、經濟合作暨發展組織</w:t>
            </w:r>
            <w:r w:rsidR="00A3287C" w:rsidRPr="000341AF">
              <w:rPr>
                <w:rFonts w:ascii="標楷體" w:eastAsia="標楷體" w:hAnsi="標楷體" w:cs="Times New Roman"/>
                <w:sz w:val="22"/>
              </w:rPr>
              <w:t>(</w:t>
            </w:r>
            <w:r w:rsidR="009763F3" w:rsidRPr="000341AF">
              <w:rPr>
                <w:rFonts w:ascii="標楷體" w:eastAsia="標楷體" w:hAnsi="標楷體" w:cs="Times New Roman"/>
                <w:sz w:val="22"/>
              </w:rPr>
              <w:t>OECD</w:t>
            </w:r>
            <w:r w:rsidR="00A3287C" w:rsidRPr="000341AF">
              <w:rPr>
                <w:rFonts w:ascii="標楷體" w:eastAsia="標楷體" w:hAnsi="標楷體" w:cs="Times New Roman"/>
                <w:sz w:val="22"/>
              </w:rPr>
              <w:t>)</w:t>
            </w:r>
            <w:r w:rsidR="009763F3" w:rsidRPr="000341AF">
              <w:rPr>
                <w:rFonts w:ascii="標楷體" w:eastAsia="標楷體" w:hAnsi="標楷體" w:cs="Times New Roman"/>
                <w:sz w:val="22"/>
              </w:rPr>
              <w:t>或亞洲稅務行政及研究組織SGATAR等相關國際財政稅務會議、聯合國氣候變化綱要公約第27次締約國會議及考察外國人事政策與法制等等。</w:t>
            </w:r>
          </w:p>
          <w:p w14:paraId="09C835B5" w14:textId="77777777" w:rsidR="009763F3" w:rsidRPr="000341AF" w:rsidRDefault="009763F3" w:rsidP="009763F3">
            <w:pPr>
              <w:spacing w:line="280" w:lineRule="exact"/>
              <w:ind w:leftChars="100" w:left="240"/>
              <w:jc w:val="both"/>
              <w:rPr>
                <w:rFonts w:ascii="標楷體" w:eastAsia="標楷體" w:hAnsi="標楷體" w:cs="Times New Roman"/>
                <w:sz w:val="22"/>
              </w:rPr>
            </w:pPr>
            <w:r w:rsidRPr="000341AF">
              <w:rPr>
                <w:rFonts w:ascii="標楷體" w:eastAsia="標楷體" w:hAnsi="標楷體" w:cs="Times New Roman"/>
                <w:sz w:val="22"/>
              </w:rPr>
              <w:t>依「行政院及所屬各機關出國報告綜合處理要點」規定，出國人員必須於返國後3個月內，提出出國報告，並公開於網路。</w:t>
            </w:r>
          </w:p>
          <w:p w14:paraId="73617E25" w14:textId="77777777" w:rsidR="009763F3" w:rsidRPr="000341AF" w:rsidRDefault="009763F3" w:rsidP="009763F3">
            <w:pPr>
              <w:spacing w:line="280" w:lineRule="exact"/>
              <w:ind w:leftChars="100" w:left="240"/>
              <w:jc w:val="both"/>
              <w:rPr>
                <w:rFonts w:ascii="標楷體" w:eastAsia="標楷體" w:hAnsi="標楷體" w:cs="Times New Roman"/>
                <w:sz w:val="22"/>
              </w:rPr>
            </w:pPr>
            <w:r w:rsidRPr="000341AF">
              <w:rPr>
                <w:rFonts w:ascii="標楷體" w:eastAsia="標楷體" w:hAnsi="標楷體" w:cs="Times New Roman"/>
                <w:sz w:val="22"/>
              </w:rPr>
              <w:t>但是，新冠肺炎疫情期間因公出國計畫，已大多改以「視訊會議」方式辦理，因此，111年是否仍有必要繼續編列高額之出國考察費用，不無疑問。爰凍結該項預算，俟行政院向立法院內政委員會提出書面報告後，始得動支。</w:t>
            </w:r>
          </w:p>
          <w:p w14:paraId="64049327" w14:textId="5F6DCF97" w:rsidR="00417702" w:rsidRPr="000341AF" w:rsidRDefault="00417702" w:rsidP="009763F3">
            <w:pPr>
              <w:spacing w:line="280" w:lineRule="exact"/>
              <w:ind w:left="220" w:hangingChars="100" w:hanging="220"/>
              <w:jc w:val="both"/>
              <w:rPr>
                <w:rFonts w:ascii="標楷體" w:eastAsia="標楷體" w:hAnsi="標楷體" w:cs="Times New Roman"/>
                <w:sz w:val="22"/>
              </w:rPr>
            </w:pPr>
            <w:r w:rsidRPr="000341AF">
              <w:rPr>
                <w:rFonts w:ascii="標楷體" w:eastAsia="標楷體" w:hAnsi="標楷體" w:cs="Times New Roman"/>
                <w:sz w:val="22"/>
              </w:rPr>
              <w:t>6.</w:t>
            </w:r>
            <w:r w:rsidR="009763F3" w:rsidRPr="000341AF">
              <w:rPr>
                <w:rFonts w:ascii="標楷體" w:eastAsia="標楷體" w:hAnsi="標楷體" w:cs="Times New Roman"/>
                <w:sz w:val="22"/>
              </w:rPr>
              <w:t>111年度行政院單位預算「國外旅費」共編列443萬8千元。因新冠肺炎</w:t>
            </w:r>
            <w:r w:rsidR="00A3287C" w:rsidRPr="000341AF">
              <w:rPr>
                <w:rFonts w:ascii="標楷體" w:eastAsia="標楷體" w:hAnsi="標楷體" w:cs="Times New Roman"/>
                <w:sz w:val="22"/>
              </w:rPr>
              <w:t>(</w:t>
            </w:r>
            <w:r w:rsidR="009763F3" w:rsidRPr="000341AF">
              <w:rPr>
                <w:rFonts w:ascii="標楷體" w:eastAsia="標楷體" w:hAnsi="標楷體" w:cs="Times New Roman"/>
                <w:sz w:val="22"/>
              </w:rPr>
              <w:t>COVID-19</w:t>
            </w:r>
            <w:r w:rsidR="00A3287C" w:rsidRPr="000341AF">
              <w:rPr>
                <w:rFonts w:ascii="標楷體" w:eastAsia="標楷體" w:hAnsi="標楷體" w:cs="Times New Roman"/>
                <w:sz w:val="22"/>
              </w:rPr>
              <w:t>)</w:t>
            </w:r>
            <w:r w:rsidR="009763F3" w:rsidRPr="000341AF">
              <w:rPr>
                <w:rFonts w:ascii="標楷體" w:eastAsia="標楷體" w:hAnsi="標楷體" w:cs="Times New Roman"/>
                <w:sz w:val="22"/>
              </w:rPr>
              <w:t>疫情持續蔓延，以致相關國際會議能否如期召開仍有待商榷，且許多跨國會議目前多改採網路視訊方式進行。基此，為撙節開支、避免浮編，故應審慎評估出國計畫之必要性及可行性。爰此，凍結該項預算，俟行政院向立法院內政委員會提出書面報告後，始得動支。</w:t>
            </w:r>
          </w:p>
          <w:p w14:paraId="69358228" w14:textId="5ED1D99F" w:rsidR="009763F3" w:rsidRPr="000341AF" w:rsidRDefault="00417702" w:rsidP="009763F3">
            <w:pPr>
              <w:spacing w:line="280" w:lineRule="exact"/>
              <w:ind w:left="220" w:hangingChars="100" w:hanging="220"/>
              <w:jc w:val="both"/>
              <w:rPr>
                <w:rFonts w:ascii="標楷體" w:eastAsia="標楷體" w:hAnsi="標楷體" w:cs="Times New Roman"/>
                <w:sz w:val="22"/>
              </w:rPr>
            </w:pPr>
            <w:r w:rsidRPr="000341AF">
              <w:rPr>
                <w:rFonts w:ascii="標楷體" w:eastAsia="標楷體" w:hAnsi="標楷體" w:cs="Times New Roman"/>
                <w:sz w:val="22"/>
              </w:rPr>
              <w:t>7.</w:t>
            </w:r>
            <w:r w:rsidR="009763F3" w:rsidRPr="000341AF">
              <w:rPr>
                <w:rFonts w:ascii="標楷體" w:eastAsia="標楷體" w:hAnsi="標楷體" w:cs="Times New Roman"/>
                <w:sz w:val="22"/>
              </w:rPr>
              <w:t>111年度行政院單位預算第2目「施政及法制業務」編列1,215萬6千元，其中「派員出國計畫」之「業務費」，編列「國外旅費」70萬9千元，辦理派員出國，南島民族論壇工作小組會議暨原住民族女性意見領袖交流、出席2022年影響評估國際年會暨研討會、經濟合作暨發展組織(OECD)或亞洲稅務行政及研究組織SGATAR等相關國際財政稅務會議、聯合國氣候變化綱要公約第27次締約國大會暨京都議定書第17次締約國會議及考察外國人事政策與法制。</w:t>
            </w:r>
          </w:p>
          <w:p w14:paraId="728849DF" w14:textId="44CF228E" w:rsidR="00417702" w:rsidRPr="000341AF" w:rsidRDefault="009763F3" w:rsidP="009763F3">
            <w:pPr>
              <w:spacing w:line="280" w:lineRule="exact"/>
              <w:ind w:leftChars="100" w:left="240"/>
              <w:jc w:val="both"/>
              <w:rPr>
                <w:rFonts w:ascii="標楷體" w:eastAsia="標楷體" w:hAnsi="標楷體" w:cs="Times New Roman"/>
                <w:sz w:val="22"/>
              </w:rPr>
            </w:pPr>
            <w:r w:rsidRPr="000341AF">
              <w:rPr>
                <w:rFonts w:ascii="標楷體" w:eastAsia="標楷體" w:hAnsi="標楷體" w:cs="Times New Roman"/>
                <w:sz w:val="22"/>
              </w:rPr>
              <w:t>然由於國際間武漢肺炎疫情仍未趨緩，建請行政院應視國際疫情情勢，評估公務出國之規劃。爰凍結該項預算，俟行政院向立法院內政委員會提出書面報告後，始得動支。</w:t>
            </w:r>
          </w:p>
          <w:p w14:paraId="7FC79CA4" w14:textId="231EADD2" w:rsidR="00417702" w:rsidRPr="000341AF" w:rsidRDefault="00417702" w:rsidP="009763F3">
            <w:pPr>
              <w:spacing w:line="280" w:lineRule="exact"/>
              <w:ind w:left="220" w:hangingChars="100" w:hanging="220"/>
              <w:jc w:val="both"/>
              <w:rPr>
                <w:rFonts w:ascii="標楷體" w:eastAsia="標楷體" w:hAnsi="標楷體" w:cs="Times New Roman"/>
                <w:sz w:val="22"/>
              </w:rPr>
            </w:pPr>
            <w:r w:rsidRPr="000341AF">
              <w:rPr>
                <w:rFonts w:ascii="標楷體" w:eastAsia="標楷體" w:hAnsi="標楷體" w:cs="Times New Roman"/>
                <w:sz w:val="22"/>
              </w:rPr>
              <w:t>8.</w:t>
            </w:r>
            <w:r w:rsidR="009763F3" w:rsidRPr="000341AF">
              <w:rPr>
                <w:rFonts w:ascii="標楷體" w:eastAsia="標楷體" w:hAnsi="標楷體" w:cs="Times New Roman"/>
                <w:sz w:val="22"/>
              </w:rPr>
              <w:t>為國家重大政策及施政作為，審議法規及研提法制意見，行政院長期派員出國參與國際會議及考察，惟109年度全球新冠肺炎疫情肆虐，111年度國際疫情恐仍蔓延，應適量減少赴外現地考察、會議等</w:t>
            </w:r>
            <w:r w:rsidR="009763F3" w:rsidRPr="000341AF">
              <w:rPr>
                <w:rFonts w:ascii="標楷體" w:eastAsia="標楷體" w:hAnsi="標楷體" w:cs="Times New Roman"/>
                <w:sz w:val="22"/>
              </w:rPr>
              <w:lastRenderedPageBreak/>
              <w:t>業務，改以線上方式替之。爰此凍結該項預算，俟行政院向立法院內政委員會提出書面報告後，始得動支。</w:t>
            </w:r>
          </w:p>
          <w:p w14:paraId="15FE3B5D" w14:textId="77777777" w:rsidR="00417702" w:rsidRPr="000341AF" w:rsidRDefault="00417702" w:rsidP="00796246">
            <w:pPr>
              <w:spacing w:line="280" w:lineRule="exact"/>
              <w:ind w:left="220" w:hangingChars="100" w:hanging="220"/>
              <w:jc w:val="both"/>
              <w:rPr>
                <w:rFonts w:ascii="標楷體" w:eastAsia="標楷體" w:hAnsi="標楷體" w:cs="Times New Roman"/>
                <w:sz w:val="22"/>
              </w:rPr>
            </w:pPr>
            <w:r w:rsidRPr="000341AF">
              <w:rPr>
                <w:rFonts w:ascii="標楷體" w:eastAsia="標楷體" w:hAnsi="標楷體" w:cs="Times New Roman"/>
                <w:sz w:val="22"/>
              </w:rPr>
              <w:t>9.</w:t>
            </w:r>
            <w:r w:rsidR="009763F3" w:rsidRPr="000341AF">
              <w:rPr>
                <w:rFonts w:ascii="標楷體" w:eastAsia="標楷體" w:hAnsi="標楷體" w:cs="Times New Roman"/>
                <w:sz w:val="22"/>
              </w:rPr>
              <w:t>為持續精進科技發展，行政院派員出國訪問推動相關發展計畫，惟109年度全球新冠肺炎疫情肆虐，111年度國際疫情恐仍蔓延，應適量減少赴外現地考察、會議等業務，改以線上方式替之。爰此凍結該項預算，俟行政院向立法院內政委員會提出書面報告後，始得動支。</w:t>
            </w:r>
          </w:p>
          <w:p w14:paraId="50567039" w14:textId="2ADDA77B" w:rsidR="00193EB1" w:rsidRPr="000341AF" w:rsidRDefault="009763F3" w:rsidP="008F6F1A">
            <w:pPr>
              <w:spacing w:line="280" w:lineRule="exact"/>
              <w:ind w:left="330" w:hangingChars="150" w:hanging="330"/>
              <w:jc w:val="both"/>
              <w:rPr>
                <w:rFonts w:ascii="標楷體" w:eastAsia="標楷體" w:hAnsi="標楷體" w:cs="Times New Roman"/>
                <w:sz w:val="22"/>
              </w:rPr>
            </w:pPr>
            <w:r w:rsidRPr="000341AF">
              <w:rPr>
                <w:rFonts w:ascii="標楷體" w:eastAsia="標楷體" w:hAnsi="標楷體" w:cs="Times New Roman"/>
                <w:sz w:val="22"/>
              </w:rPr>
              <w:t>10.</w:t>
            </w:r>
            <w:r w:rsidR="00193EB1" w:rsidRPr="000341AF">
              <w:rPr>
                <w:rFonts w:ascii="標楷體" w:eastAsia="標楷體" w:hAnsi="標楷體" w:cs="Times New Roman"/>
                <w:sz w:val="22"/>
              </w:rPr>
              <w:t>111年度行政院單位預算第4目「科技發展研究諮詢國外旅費」編列3,780萬元，其中「科技發展企劃及行政工作維持」之「業務費」編列「國外旅費」43萬2千元，派員出國訪問推動科技發展計畫。</w:t>
            </w:r>
          </w:p>
          <w:p w14:paraId="50203F75" w14:textId="77777777" w:rsidR="008F6F1A" w:rsidRPr="000341AF" w:rsidRDefault="00193EB1" w:rsidP="008F6F1A">
            <w:pPr>
              <w:spacing w:line="280" w:lineRule="exact"/>
              <w:ind w:leftChars="150" w:left="360"/>
              <w:jc w:val="both"/>
              <w:rPr>
                <w:rFonts w:ascii="標楷體" w:eastAsia="標楷體" w:hAnsi="標楷體" w:cs="Times New Roman"/>
                <w:sz w:val="22"/>
              </w:rPr>
            </w:pPr>
            <w:r w:rsidRPr="000341AF">
              <w:rPr>
                <w:rFonts w:ascii="標楷體" w:eastAsia="標楷體" w:hAnsi="標楷體" w:cs="Times New Roman"/>
                <w:sz w:val="22"/>
              </w:rPr>
              <w:t>然由於國際間武漢肺炎疫情仍未趨緩，建請行政院應視國際疫情情勢，評估公務出國之規劃。爰凍結該項預算，俟行政院向立法院內政委員會提出書面報告後，始得動支。</w:t>
            </w:r>
          </w:p>
          <w:p w14:paraId="677F21EF" w14:textId="77777777" w:rsidR="008F6F1A" w:rsidRPr="000341AF" w:rsidRDefault="008F6F1A" w:rsidP="008F6F1A">
            <w:pPr>
              <w:spacing w:line="280" w:lineRule="exact"/>
              <w:ind w:left="330" w:hangingChars="150" w:hanging="330"/>
              <w:jc w:val="both"/>
              <w:rPr>
                <w:rFonts w:ascii="標楷體" w:eastAsia="標楷體" w:hAnsi="標楷體" w:cs="Times New Roman"/>
                <w:sz w:val="22"/>
              </w:rPr>
            </w:pPr>
            <w:r w:rsidRPr="000341AF">
              <w:rPr>
                <w:rFonts w:ascii="標楷體" w:eastAsia="標楷體" w:hAnsi="標楷體" w:cs="Times New Roman"/>
                <w:sz w:val="22"/>
              </w:rPr>
              <w:t>11.為強化行政院與國安體系之合作，以及深化國內外國土安全與反恐之對話，行政院長期參與國際國安會議，惟109年度全球新冠肺炎疫情肆虐，111年度國際疫情恐仍蔓延，應適量減少赴外現地考察、會議等業務，改以線上方式替之。爰此凍結該項預算，俟行政院向立法院內政委員會提出書面報告後，始得動支。</w:t>
            </w:r>
          </w:p>
          <w:p w14:paraId="0A342E65" w14:textId="253DA7E5" w:rsidR="008F6F1A" w:rsidRPr="000341AF" w:rsidRDefault="008F6F1A" w:rsidP="008F6F1A">
            <w:pPr>
              <w:spacing w:line="280" w:lineRule="exact"/>
              <w:ind w:left="330" w:hangingChars="150" w:hanging="330"/>
              <w:jc w:val="both"/>
              <w:rPr>
                <w:rFonts w:ascii="標楷體" w:eastAsia="標楷體" w:hAnsi="標楷體" w:cs="Times New Roman"/>
                <w:sz w:val="22"/>
              </w:rPr>
            </w:pPr>
            <w:r w:rsidRPr="000341AF">
              <w:rPr>
                <w:rFonts w:ascii="標楷體" w:eastAsia="標楷體" w:hAnsi="標楷體" w:cs="Times New Roman"/>
                <w:sz w:val="22"/>
              </w:rPr>
              <w:t>12.111年度行政院單位預算第6目「國土及資通安全業務」編列781萬9千元，其中「國土安全規劃」編列「國外旅費」63萬1千元、「資通安全業務」編列「國外旅費」53萬7千元，辦理參加臺美安全對話會議、國土安全合作會議及APEC反恐工作小組會議、亞太經濟合作會議(APEC)電信暨資訊工作小組(TEL)會議、關鍵資訊基礎建設防護議題會議(MERIDIAN)、臺美安全對話會議、國際資訊安全(DEFCON)及黑帽駭客(BLACK HAT)等會議。</w:t>
            </w:r>
          </w:p>
          <w:p w14:paraId="4C553030" w14:textId="77777777" w:rsidR="008F6F1A" w:rsidRPr="000341AF" w:rsidRDefault="008F6F1A" w:rsidP="008F6F1A">
            <w:pPr>
              <w:spacing w:line="280" w:lineRule="exact"/>
              <w:ind w:leftChars="150" w:left="360"/>
              <w:jc w:val="both"/>
              <w:rPr>
                <w:rFonts w:ascii="標楷體" w:eastAsia="標楷體" w:hAnsi="標楷體" w:cs="Times New Roman"/>
                <w:sz w:val="22"/>
              </w:rPr>
            </w:pPr>
            <w:r w:rsidRPr="000341AF">
              <w:rPr>
                <w:rFonts w:ascii="標楷體" w:eastAsia="標楷體" w:hAnsi="標楷體" w:cs="Times New Roman"/>
                <w:sz w:val="22"/>
              </w:rPr>
              <w:t>然由於國際間COVID-19疫情仍未趨緩，建請行政院應視國際疫情情勢，評估公務出國之規劃。爰凍結該項預算，俟行政院向立法院內政委員會提出書面報告後，始得動支。</w:t>
            </w:r>
          </w:p>
          <w:p w14:paraId="5FED06FA" w14:textId="35CD24A4" w:rsidR="008F6F1A" w:rsidRPr="000341AF" w:rsidRDefault="008F6F1A" w:rsidP="008F6F1A">
            <w:pPr>
              <w:spacing w:line="280" w:lineRule="exact"/>
              <w:ind w:left="330" w:hangingChars="150" w:hanging="330"/>
              <w:jc w:val="both"/>
              <w:rPr>
                <w:rFonts w:ascii="標楷體" w:eastAsia="標楷體" w:hAnsi="標楷體" w:cs="Times New Roman"/>
                <w:sz w:val="22"/>
              </w:rPr>
            </w:pPr>
            <w:r w:rsidRPr="000341AF">
              <w:rPr>
                <w:rFonts w:ascii="標楷體" w:eastAsia="標楷體" w:hAnsi="標楷體" w:cs="Times New Roman"/>
                <w:sz w:val="22"/>
              </w:rPr>
              <w:t>13.111年度行政院單位預算第6目「國土及資通安全業務」項下「國土安全辦公室」之「國外旅費」編列63萬1千元，為派員參加臺美安全對話會議、臺歐盟國土安全合作會議及APEC反恐工作小組會議等國外旅費。</w:t>
            </w:r>
          </w:p>
          <w:p w14:paraId="3BC89D50" w14:textId="77777777" w:rsidR="008F6F1A" w:rsidRPr="000341AF" w:rsidRDefault="008F6F1A" w:rsidP="008F6F1A">
            <w:pPr>
              <w:spacing w:line="280" w:lineRule="exact"/>
              <w:ind w:leftChars="150" w:left="360"/>
              <w:jc w:val="both"/>
              <w:rPr>
                <w:rFonts w:ascii="標楷體" w:eastAsia="標楷體" w:hAnsi="標楷體" w:cs="Times New Roman"/>
                <w:sz w:val="22"/>
              </w:rPr>
            </w:pPr>
            <w:r w:rsidRPr="000341AF">
              <w:rPr>
                <w:rFonts w:ascii="標楷體" w:eastAsia="標楷體" w:hAnsi="標楷體" w:cs="Times New Roman"/>
                <w:sz w:val="22"/>
              </w:rPr>
              <w:lastRenderedPageBreak/>
              <w:t>經查，國土安全辦公室於預算表中僅揭露擬前往之國家與會議議題談判重點，並未能具體化參加此等會議之成效與目標。為撙節預算且收與他國交流之最大效益，爰此凍結該項預算，俟行政院向立法院內政委員會提出書面報告後，始得動支。</w:t>
            </w:r>
          </w:p>
          <w:p w14:paraId="648FC2B7" w14:textId="77777777" w:rsidR="008F6F1A" w:rsidRPr="000341AF" w:rsidRDefault="008F6F1A" w:rsidP="008F6F1A">
            <w:pPr>
              <w:spacing w:line="280" w:lineRule="exact"/>
              <w:ind w:left="330" w:hangingChars="150" w:hanging="330"/>
              <w:jc w:val="both"/>
              <w:rPr>
                <w:rFonts w:ascii="標楷體" w:eastAsia="標楷體" w:hAnsi="標楷體" w:cs="Times New Roman"/>
                <w:sz w:val="22"/>
              </w:rPr>
            </w:pPr>
            <w:r w:rsidRPr="000341AF">
              <w:rPr>
                <w:rFonts w:ascii="標楷體" w:eastAsia="標楷體" w:hAnsi="標楷體" w:cs="Times New Roman"/>
                <w:sz w:val="22"/>
              </w:rPr>
              <w:t>14.為強化中央與地方防救災之效能，行政院派員出國了解相關救災業務與新興科技考察，惟109年度全球新冠肺炎疫情肆虐，111年度國際疫情恐仍蔓延，應適量減少赴外現地考察、會議等業務，改以線上方式替之。爰此凍結該項預算，俟行政院向立法院內政委員會提出書面報告後，始得動支。</w:t>
            </w:r>
          </w:p>
          <w:p w14:paraId="010B3F09" w14:textId="0048E8E9" w:rsidR="008F6F1A" w:rsidRPr="000341AF" w:rsidRDefault="008F6F1A" w:rsidP="008F6F1A">
            <w:pPr>
              <w:spacing w:line="280" w:lineRule="exact"/>
              <w:ind w:left="330" w:hangingChars="150" w:hanging="330"/>
              <w:jc w:val="both"/>
              <w:rPr>
                <w:rFonts w:ascii="標楷體" w:eastAsia="標楷體" w:hAnsi="標楷體" w:cs="Times New Roman"/>
                <w:sz w:val="22"/>
              </w:rPr>
            </w:pPr>
            <w:r w:rsidRPr="000341AF">
              <w:rPr>
                <w:rFonts w:ascii="標楷體" w:eastAsia="標楷體" w:hAnsi="標楷體" w:cs="Times New Roman"/>
                <w:sz w:val="22"/>
              </w:rPr>
              <w:t>15.111年度行政院單位預算第7目「災害防救業務」編列781萬9千元，其中「全國災害防救業務推展」編列「國外旅費」50萬元，辦理參加日本災害防救交流會議與演習、臺歐盟災害防救業務交流合作相關會議及赴美考察新興科技應用於災害防救業務。</w:t>
            </w:r>
          </w:p>
          <w:p w14:paraId="51B4E4EB" w14:textId="77777777" w:rsidR="008F6F1A" w:rsidRPr="000341AF" w:rsidRDefault="008F6F1A" w:rsidP="008F6F1A">
            <w:pPr>
              <w:spacing w:line="280" w:lineRule="exact"/>
              <w:ind w:leftChars="150" w:left="360"/>
              <w:jc w:val="both"/>
              <w:rPr>
                <w:rFonts w:ascii="標楷體" w:eastAsia="標楷體" w:hAnsi="標楷體" w:cs="Times New Roman"/>
                <w:sz w:val="22"/>
              </w:rPr>
            </w:pPr>
            <w:r w:rsidRPr="000341AF">
              <w:rPr>
                <w:rFonts w:ascii="標楷體" w:eastAsia="標楷體" w:hAnsi="標楷體" w:cs="Times New Roman"/>
                <w:sz w:val="22"/>
              </w:rPr>
              <w:t>然由於國際間COVID-19疫情仍未趨緩，建請行政院應視國際疫情情勢，評估公務出國之規劃。爰凍結該項預算，俟行政院向立法院內政委員會提出書面報告後，始得動支。</w:t>
            </w:r>
          </w:p>
          <w:p w14:paraId="515818E7" w14:textId="77777777" w:rsidR="008F6F1A" w:rsidRPr="000341AF" w:rsidRDefault="008F6F1A" w:rsidP="00F64841">
            <w:pPr>
              <w:spacing w:line="280" w:lineRule="exact"/>
              <w:ind w:left="330" w:hangingChars="150" w:hanging="330"/>
              <w:jc w:val="both"/>
              <w:rPr>
                <w:rFonts w:ascii="標楷體" w:eastAsia="標楷體" w:hAnsi="標楷體" w:cs="Times New Roman"/>
                <w:bCs/>
                <w:sz w:val="22"/>
              </w:rPr>
            </w:pPr>
            <w:r w:rsidRPr="000341AF">
              <w:rPr>
                <w:rFonts w:ascii="標楷體" w:eastAsia="標楷體" w:hAnsi="標楷體" w:cs="Times New Roman"/>
                <w:sz w:val="22"/>
              </w:rPr>
              <w:t>16.</w:t>
            </w:r>
            <w:r w:rsidR="00F64841" w:rsidRPr="000341AF">
              <w:rPr>
                <w:rFonts w:ascii="標楷體" w:eastAsia="標楷體" w:hAnsi="標楷體" w:cs="Times New Roman"/>
                <w:bCs/>
                <w:sz w:val="22"/>
              </w:rPr>
              <w:t>為踐行消弭對婦女之歧視及強化性別平等運作，行政院派員參與各項國際性別平等會議，惟109年度全球新冠肺炎疫情肆虐，111年度國際疫情恐仍蔓延，應適量減少赴外現地考察、會議等業務，改以線上方式替之。爰此凍結該項預算，俟行政院向立法院內政委員會提出書面報告後，始得動支。</w:t>
            </w:r>
          </w:p>
          <w:p w14:paraId="6BF4396A" w14:textId="0D972B6F" w:rsidR="0021545C" w:rsidRPr="000341AF" w:rsidRDefault="00F64841" w:rsidP="0021545C">
            <w:pPr>
              <w:spacing w:line="280" w:lineRule="exact"/>
              <w:ind w:left="330" w:hangingChars="150" w:hanging="330"/>
              <w:jc w:val="both"/>
              <w:rPr>
                <w:rFonts w:ascii="標楷體" w:eastAsia="標楷體" w:hAnsi="標楷體" w:cs="Times New Roman"/>
                <w:bCs/>
                <w:sz w:val="22"/>
              </w:rPr>
            </w:pPr>
            <w:r w:rsidRPr="000341AF">
              <w:rPr>
                <w:rFonts w:ascii="標楷體" w:eastAsia="標楷體" w:hAnsi="標楷體" w:cs="Times New Roman"/>
                <w:bCs/>
                <w:sz w:val="22"/>
              </w:rPr>
              <w:t>17.</w:t>
            </w:r>
            <w:r w:rsidR="0021545C" w:rsidRPr="000341AF">
              <w:rPr>
                <w:rFonts w:ascii="標楷體" w:eastAsia="標楷體" w:hAnsi="標楷體" w:cs="Times New Roman"/>
                <w:bCs/>
                <w:sz w:val="22"/>
              </w:rPr>
              <w:t>111年度行政院單位預算第8目「性別平等業務」編列2,040萬3千元，其中「性別平等推廣及發展工作」編列「國外旅費」59萬元，辦理參加聯合國婦女地位委員會相關會議、臺歐盟人權諮商會議及其他性別平權會議。</w:t>
            </w:r>
          </w:p>
          <w:p w14:paraId="0A29D351" w14:textId="77777777" w:rsidR="00F64841" w:rsidRPr="000341AF" w:rsidRDefault="0021545C" w:rsidP="0021545C">
            <w:pPr>
              <w:spacing w:line="280" w:lineRule="exact"/>
              <w:ind w:leftChars="150" w:left="360"/>
              <w:jc w:val="both"/>
              <w:rPr>
                <w:rFonts w:ascii="標楷體" w:eastAsia="標楷體" w:hAnsi="標楷體" w:cs="Times New Roman"/>
                <w:bCs/>
                <w:sz w:val="22"/>
              </w:rPr>
            </w:pPr>
            <w:r w:rsidRPr="000341AF">
              <w:rPr>
                <w:rFonts w:ascii="標楷體" w:eastAsia="標楷體" w:hAnsi="標楷體" w:cs="Times New Roman"/>
                <w:bCs/>
                <w:sz w:val="22"/>
              </w:rPr>
              <w:t>然由於國際間COVID-19疫情仍未趨緩，建請行政院應視國際疫情情勢，評估公務出國之規劃。爰凍結該項預算，俟行政院向立法院內政委員會提出書面報告後，始得動支。</w:t>
            </w:r>
          </w:p>
          <w:p w14:paraId="738DD71A" w14:textId="77777777" w:rsidR="0021545C" w:rsidRPr="000341AF" w:rsidRDefault="0021545C" w:rsidP="00F53D03">
            <w:pPr>
              <w:spacing w:line="280" w:lineRule="exact"/>
              <w:ind w:left="330" w:hangingChars="150" w:hanging="330"/>
              <w:jc w:val="both"/>
              <w:rPr>
                <w:rFonts w:ascii="標楷體" w:eastAsia="標楷體" w:hAnsi="標楷體" w:cs="Times New Roman"/>
                <w:bCs/>
                <w:sz w:val="22"/>
              </w:rPr>
            </w:pPr>
            <w:r w:rsidRPr="000341AF">
              <w:rPr>
                <w:rFonts w:ascii="標楷體" w:eastAsia="標楷體" w:hAnsi="標楷體" w:cs="Times New Roman"/>
                <w:bCs/>
                <w:sz w:val="22"/>
              </w:rPr>
              <w:t>18.</w:t>
            </w:r>
            <w:r w:rsidR="00450C9D" w:rsidRPr="000341AF">
              <w:rPr>
                <w:rFonts w:ascii="標楷體" w:eastAsia="標楷體" w:hAnsi="標楷體" w:cs="Times New Roman"/>
                <w:bCs/>
                <w:sz w:val="22"/>
              </w:rPr>
              <w:t>為保護消費者及嚴守食品安全政策，行政院推動國際消費者合作及交流，惟109年度全球新冠肺炎疫情肆虐，111年度國際疫情恐仍蔓延，應適量減少赴外現地考察、會議等業務，改以線上方式替之。爰此凍結該項預算，俟行政院向立法院</w:t>
            </w:r>
            <w:r w:rsidR="00450C9D" w:rsidRPr="000341AF">
              <w:rPr>
                <w:rFonts w:ascii="標楷體" w:eastAsia="標楷體" w:hAnsi="標楷體" w:cs="Times New Roman"/>
                <w:bCs/>
                <w:sz w:val="22"/>
              </w:rPr>
              <w:lastRenderedPageBreak/>
              <w:t>內政委員會提出書面報告後，始得動支。</w:t>
            </w:r>
          </w:p>
          <w:p w14:paraId="7145BF31" w14:textId="5D0E551F" w:rsidR="00450C9D" w:rsidRPr="000341AF" w:rsidRDefault="00450C9D" w:rsidP="00F53D03">
            <w:pPr>
              <w:spacing w:line="280" w:lineRule="exact"/>
              <w:ind w:left="330" w:hangingChars="150" w:hanging="330"/>
              <w:jc w:val="both"/>
              <w:rPr>
                <w:rFonts w:ascii="標楷體" w:eastAsia="標楷體" w:hAnsi="標楷體" w:cs="Times New Roman"/>
                <w:bCs/>
                <w:sz w:val="22"/>
              </w:rPr>
            </w:pPr>
            <w:r w:rsidRPr="000341AF">
              <w:rPr>
                <w:rFonts w:ascii="標楷體" w:eastAsia="標楷體" w:hAnsi="標楷體" w:cs="Times New Roman"/>
                <w:bCs/>
                <w:sz w:val="22"/>
              </w:rPr>
              <w:t>19.111年度行政院單位預算第9目「消保及食安業務」編列1,292萬3千元，其中「消費者保護綜合企劃業務」編列「國外旅費」65萬1千元及「食品安全業務」編列「國外旅費」25萬8千元，辦理參加國際消費者保護執行網絡、經濟合作發展組織及其他消費者保護相關國際或雙邊會議、歐洲或美國食品安全相關科學研討會。</w:t>
            </w:r>
          </w:p>
          <w:p w14:paraId="33BE7C7F" w14:textId="77777777" w:rsidR="00450C9D" w:rsidRPr="000341AF" w:rsidRDefault="00450C9D" w:rsidP="00F53D03">
            <w:pPr>
              <w:spacing w:line="280" w:lineRule="exact"/>
              <w:ind w:leftChars="150" w:left="360"/>
              <w:jc w:val="both"/>
              <w:rPr>
                <w:rFonts w:ascii="標楷體" w:eastAsia="標楷體" w:hAnsi="標楷體" w:cs="Times New Roman"/>
                <w:bCs/>
                <w:sz w:val="22"/>
              </w:rPr>
            </w:pPr>
            <w:r w:rsidRPr="000341AF">
              <w:rPr>
                <w:rFonts w:ascii="標楷體" w:eastAsia="標楷體" w:hAnsi="標楷體" w:cs="Times New Roman"/>
                <w:bCs/>
                <w:sz w:val="22"/>
              </w:rPr>
              <w:t>然由於國際間COVID-19疫情仍未趨緩，建請行政院應視國際疫情情勢，評估公務出國之規劃。爰凍結該項預算，俟行政院向立法院內政委員會提出書面報告後，始得動支。</w:t>
            </w:r>
          </w:p>
          <w:p w14:paraId="5775F3BC" w14:textId="77777777" w:rsidR="00012A73" w:rsidRPr="000341AF" w:rsidRDefault="00012A73" w:rsidP="00012A73">
            <w:pPr>
              <w:spacing w:line="280" w:lineRule="exact"/>
              <w:ind w:left="330" w:hangingChars="150" w:hanging="330"/>
              <w:jc w:val="both"/>
              <w:rPr>
                <w:rFonts w:ascii="標楷體" w:eastAsia="標楷體" w:hAnsi="標楷體" w:cs="Times New Roman"/>
                <w:bCs/>
                <w:sz w:val="22"/>
              </w:rPr>
            </w:pPr>
            <w:r w:rsidRPr="000341AF">
              <w:rPr>
                <w:rFonts w:ascii="標楷體" w:eastAsia="標楷體" w:hAnsi="標楷體" w:cs="Times New Roman"/>
                <w:bCs/>
                <w:sz w:val="22"/>
              </w:rPr>
              <w:t>20.行政院為加強相關輿情通報機制及增進民眾對於政策之了解，長期派員出訪參與國際新聞相關活動，惟109年度全球新冠肺炎疫情肆虐，111年度國際疫情恐仍蔓延，應適量減少赴外現地考察、會議等業務。爰此凍結該項預算，俟行政院向立法院內政委員會提出書面報告後，始得動支。</w:t>
            </w:r>
          </w:p>
          <w:p w14:paraId="0A2EA7E5" w14:textId="7F1A2D67" w:rsidR="00012A73" w:rsidRPr="000341AF" w:rsidRDefault="00012A73" w:rsidP="00012A73">
            <w:pPr>
              <w:spacing w:line="280" w:lineRule="exact"/>
              <w:ind w:left="330" w:hangingChars="150" w:hanging="330"/>
              <w:jc w:val="both"/>
              <w:rPr>
                <w:rFonts w:ascii="標楷體" w:eastAsia="標楷體" w:hAnsi="標楷體" w:cs="Times New Roman"/>
                <w:bCs/>
                <w:sz w:val="22"/>
              </w:rPr>
            </w:pPr>
            <w:r w:rsidRPr="000341AF">
              <w:rPr>
                <w:rFonts w:ascii="標楷體" w:eastAsia="標楷體" w:hAnsi="標楷體" w:cs="Times New Roman"/>
                <w:bCs/>
                <w:sz w:val="22"/>
              </w:rPr>
              <w:t>21.111年度行政院單位預算第11目「新聞傳播業務」編列4,446萬9千元，其中「新聞聯繫與發布」編列「國外旅費」13萬元，辦理配合府院相關首長或其指定代理人等出訪及參與國際活動新聞聯繫工作。</w:t>
            </w:r>
          </w:p>
          <w:p w14:paraId="11C61C05" w14:textId="3AEBACE5" w:rsidR="00012A73" w:rsidRPr="000341AF" w:rsidRDefault="00012A73" w:rsidP="00012A73">
            <w:pPr>
              <w:spacing w:line="280" w:lineRule="exact"/>
              <w:ind w:leftChars="150" w:left="360"/>
              <w:jc w:val="both"/>
              <w:rPr>
                <w:rFonts w:ascii="標楷體" w:eastAsia="標楷體" w:hAnsi="標楷體" w:cs="Times New Roman"/>
                <w:sz w:val="22"/>
              </w:rPr>
            </w:pPr>
            <w:r w:rsidRPr="000341AF">
              <w:rPr>
                <w:rFonts w:ascii="標楷體" w:eastAsia="標楷體" w:hAnsi="標楷體" w:cs="Times New Roman"/>
                <w:bCs/>
                <w:sz w:val="22"/>
              </w:rPr>
              <w:t>然由於國際間COVID-19疫情仍未趨緩，建請行政院應視國際疫情情勢，評估公務出國之規劃。爰凍結該項預算，俟行政院向立法院內政委員會提出書面報告後，始得動支。</w:t>
            </w:r>
          </w:p>
        </w:tc>
        <w:tc>
          <w:tcPr>
            <w:tcW w:w="4394" w:type="dxa"/>
            <w:shd w:val="clear" w:color="auto" w:fill="auto"/>
            <w:tcMar>
              <w:top w:w="57" w:type="dxa"/>
              <w:bottom w:w="57" w:type="dxa"/>
            </w:tcMar>
          </w:tcPr>
          <w:p w14:paraId="782D9FE3" w14:textId="71583258" w:rsidR="00417702" w:rsidRPr="000341AF" w:rsidRDefault="00417702" w:rsidP="00121363">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lastRenderedPageBreak/>
              <w:t>本院業於11</w:t>
            </w:r>
            <w:r w:rsidR="00121363" w:rsidRPr="000341AF">
              <w:rPr>
                <w:rFonts w:ascii="標楷體" w:eastAsia="標楷體" w:hAnsi="標楷體" w:cs="Times New Roman"/>
                <w:sz w:val="22"/>
              </w:rPr>
              <w:t>1</w:t>
            </w:r>
            <w:r w:rsidRPr="000341AF">
              <w:rPr>
                <w:rFonts w:ascii="標楷體" w:eastAsia="標楷體" w:hAnsi="標楷體" w:cs="Times New Roman"/>
                <w:sz w:val="22"/>
              </w:rPr>
              <w:t>年3月</w:t>
            </w:r>
            <w:r w:rsidR="00121363" w:rsidRPr="000341AF">
              <w:rPr>
                <w:rFonts w:ascii="標楷體" w:eastAsia="標楷體" w:hAnsi="標楷體" w:cs="Times New Roman"/>
                <w:sz w:val="22"/>
              </w:rPr>
              <w:t>18</w:t>
            </w:r>
            <w:r w:rsidRPr="000341AF">
              <w:rPr>
                <w:rFonts w:ascii="標楷體" w:eastAsia="標楷體" w:hAnsi="標楷體" w:cs="Times New Roman"/>
                <w:sz w:val="22"/>
              </w:rPr>
              <w:t>日以院臺計字第</w:t>
            </w:r>
            <w:r w:rsidR="00121363" w:rsidRPr="000341AF">
              <w:rPr>
                <w:rFonts w:ascii="標楷體" w:eastAsia="標楷體" w:hAnsi="標楷體" w:cs="Times New Roman"/>
                <w:sz w:val="22"/>
              </w:rPr>
              <w:t>1110168331號</w:t>
            </w:r>
            <w:r w:rsidRPr="000341AF">
              <w:rPr>
                <w:rFonts w:ascii="標楷體" w:eastAsia="標楷體" w:hAnsi="標楷體" w:cs="Times New Roman"/>
                <w:sz w:val="22"/>
              </w:rPr>
              <w:t>函將書面報告送立法院</w:t>
            </w:r>
            <w:r w:rsidR="00AB16F1" w:rsidRPr="000341AF">
              <w:rPr>
                <w:rFonts w:ascii="標楷體" w:eastAsia="標楷體" w:hAnsi="標楷體" w:cs="Times New Roman"/>
                <w:sz w:val="22"/>
              </w:rPr>
              <w:t>，獲立法院於11</w:t>
            </w:r>
            <w:r w:rsidR="00121363" w:rsidRPr="000341AF">
              <w:rPr>
                <w:rFonts w:ascii="標楷體" w:eastAsia="標楷體" w:hAnsi="標楷體" w:cs="Times New Roman"/>
                <w:sz w:val="22"/>
              </w:rPr>
              <w:t>1</w:t>
            </w:r>
            <w:r w:rsidR="00AB16F1" w:rsidRPr="000341AF">
              <w:rPr>
                <w:rFonts w:ascii="標楷體" w:eastAsia="標楷體" w:hAnsi="標楷體" w:cs="Times New Roman"/>
                <w:sz w:val="22"/>
              </w:rPr>
              <w:t>年</w:t>
            </w:r>
            <w:r w:rsidR="00121363" w:rsidRPr="000341AF">
              <w:rPr>
                <w:rFonts w:ascii="標楷體" w:eastAsia="標楷體" w:hAnsi="標楷體" w:cs="Times New Roman"/>
                <w:sz w:val="22"/>
              </w:rPr>
              <w:t>5</w:t>
            </w:r>
            <w:r w:rsidR="00AB16F1" w:rsidRPr="000341AF">
              <w:rPr>
                <w:rFonts w:ascii="標楷體" w:eastAsia="標楷體" w:hAnsi="標楷體" w:cs="Times New Roman"/>
                <w:sz w:val="22"/>
              </w:rPr>
              <w:t>月</w:t>
            </w:r>
            <w:r w:rsidR="00121363" w:rsidRPr="000341AF">
              <w:rPr>
                <w:rFonts w:ascii="標楷體" w:eastAsia="標楷體" w:hAnsi="標楷體" w:cs="Times New Roman"/>
                <w:sz w:val="22"/>
              </w:rPr>
              <w:t>11</w:t>
            </w:r>
            <w:r w:rsidR="00AB16F1" w:rsidRPr="000341AF">
              <w:rPr>
                <w:rFonts w:ascii="標楷體" w:eastAsia="標楷體" w:hAnsi="標楷體" w:cs="Times New Roman"/>
                <w:sz w:val="22"/>
              </w:rPr>
              <w:t>日以</w:t>
            </w:r>
            <w:r w:rsidR="00121363" w:rsidRPr="000341AF">
              <w:rPr>
                <w:rFonts w:ascii="標楷體" w:eastAsia="標楷體" w:hAnsi="標楷體" w:cs="Times New Roman"/>
                <w:sz w:val="22"/>
              </w:rPr>
              <w:t>台立院議字第1110701919號</w:t>
            </w:r>
            <w:r w:rsidR="00AB16F1" w:rsidRPr="000341AF">
              <w:rPr>
                <w:rFonts w:ascii="標楷體" w:eastAsia="標楷體" w:hAnsi="標楷體" w:cs="Times New Roman"/>
                <w:sz w:val="22"/>
              </w:rPr>
              <w:t>函復准予動支</w:t>
            </w:r>
            <w:r w:rsidRPr="000341AF">
              <w:rPr>
                <w:rFonts w:ascii="標楷體" w:eastAsia="標楷體" w:hAnsi="標楷體" w:cs="Times New Roman"/>
                <w:sz w:val="22"/>
              </w:rPr>
              <w:t>。</w:t>
            </w:r>
          </w:p>
        </w:tc>
      </w:tr>
      <w:tr w:rsidR="00417702" w:rsidRPr="000341AF" w14:paraId="2410DDD2" w14:textId="77777777" w:rsidTr="00E660B5">
        <w:trPr>
          <w:trHeight w:val="464"/>
        </w:trPr>
        <w:tc>
          <w:tcPr>
            <w:tcW w:w="639" w:type="dxa"/>
            <w:shd w:val="clear" w:color="auto" w:fill="auto"/>
            <w:tcMar>
              <w:top w:w="57" w:type="dxa"/>
              <w:bottom w:w="57" w:type="dxa"/>
            </w:tcMar>
          </w:tcPr>
          <w:p w14:paraId="187DAF87" w14:textId="7DF9D835" w:rsidR="00417702" w:rsidRPr="000341AF" w:rsidRDefault="00417702" w:rsidP="0005784B">
            <w:pPr>
              <w:spacing w:line="280" w:lineRule="exact"/>
              <w:ind w:leftChars="-40" w:left="-96" w:rightChars="-40" w:right="-96"/>
              <w:jc w:val="center"/>
              <w:rPr>
                <w:rFonts w:ascii="標楷體" w:eastAsia="標楷體" w:hAnsi="標楷體" w:cs="Times New Roman"/>
                <w:sz w:val="14"/>
                <w:szCs w:val="16"/>
              </w:rPr>
            </w:pPr>
            <w:r w:rsidRPr="000341AF">
              <w:rPr>
                <w:rFonts w:ascii="標楷體" w:eastAsia="標楷體" w:hAnsi="標楷體" w:cs="Times New Roman"/>
                <w:sz w:val="22"/>
                <w:szCs w:val="16"/>
              </w:rPr>
              <w:lastRenderedPageBreak/>
              <w:t>(</w:t>
            </w:r>
            <w:r w:rsidRPr="000341AF">
              <w:rPr>
                <w:rFonts w:ascii="標楷體" w:eastAsia="標楷體" w:hAnsi="標楷體" w:cs="Times New Roman"/>
                <w:sz w:val="22"/>
                <w:szCs w:val="16"/>
                <w:lang w:eastAsia="zh-HK"/>
              </w:rPr>
              <w:t>二</w:t>
            </w:r>
            <w:r w:rsidRPr="000341AF">
              <w:rPr>
                <w:rFonts w:ascii="標楷體" w:eastAsia="標楷體" w:hAnsi="標楷體" w:cs="Times New Roman"/>
                <w:sz w:val="22"/>
                <w:szCs w:val="16"/>
              </w:rPr>
              <w:t>)</w:t>
            </w:r>
          </w:p>
        </w:tc>
        <w:tc>
          <w:tcPr>
            <w:tcW w:w="5168" w:type="dxa"/>
            <w:shd w:val="clear" w:color="auto" w:fill="auto"/>
            <w:tcMar>
              <w:top w:w="57" w:type="dxa"/>
              <w:bottom w:w="57" w:type="dxa"/>
            </w:tcMar>
          </w:tcPr>
          <w:p w14:paraId="17DB0B56" w14:textId="77777777" w:rsidR="00012A73" w:rsidRPr="000341AF" w:rsidRDefault="00012A73" w:rsidP="00012A73">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t>111年度行政院單位預算第1目「一般行政」項下「基本行政工作維持之「業務費」編列「一般事務費」1,937萬2千元、「房屋建築養護費」289萬5千元，計畫包含機關宿舍的管理費81萬、養護及修繕240萬5千元。</w:t>
            </w:r>
          </w:p>
          <w:p w14:paraId="494E9DCF" w14:textId="77777777" w:rsidR="00012A73" w:rsidRPr="000341AF" w:rsidRDefault="00012A73" w:rsidP="00012A73">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t>然綜觀行政院近5年養護費決算數逐年攀升，由106年度54萬6千元增至109年度99萬9千元，110年截至8月底止已支出40萬9千元，均為超支，與原先編列15萬8千元至16萬8千元的預算頗有落差。養護經費不足則由「基本行政工作維持」同「辦公房屋與職務宿舍屋頂局部大修、改善漏水、國定古蹟管理維護及其他一次性整修工程等經費280萬元」支應。鑒於屋齡老舊實有修繕之必要，然適時補俢仍需秉持撙節公帑之原則。</w:t>
            </w:r>
          </w:p>
          <w:p w14:paraId="28C38963" w14:textId="6808F78C" w:rsidR="00417702" w:rsidRPr="000341AF" w:rsidRDefault="00012A73" w:rsidP="00012A73">
            <w:pPr>
              <w:spacing w:line="280" w:lineRule="exact"/>
              <w:jc w:val="both"/>
              <w:rPr>
                <w:rFonts w:ascii="標楷體" w:eastAsia="標楷體" w:hAnsi="標楷體" w:cs="Times New Roman"/>
                <w:sz w:val="22"/>
              </w:rPr>
            </w:pPr>
            <w:r w:rsidRPr="000341AF">
              <w:rPr>
                <w:rFonts w:ascii="標楷體" w:eastAsia="標楷體" w:hAnsi="標楷體" w:cs="Times New Roman"/>
                <w:sz w:val="22"/>
              </w:rPr>
              <w:t>爰此，凍結111年度行政院單位預算第1目「一般行政」項下「基本行政工作維持」之「業務費」有關「一般事務費」及「房屋建築養護費」預算共150萬元，</w:t>
            </w:r>
            <w:r w:rsidRPr="000341AF">
              <w:rPr>
                <w:rFonts w:ascii="標楷體" w:eastAsia="標楷體" w:hAnsi="標楷體" w:cs="Times New Roman"/>
                <w:sz w:val="22"/>
              </w:rPr>
              <w:lastRenderedPageBreak/>
              <w:t>俟行政院向立法院內政委員會提出房屋修繕經費運用之檢討書面報告後，始得動支。</w:t>
            </w:r>
          </w:p>
        </w:tc>
        <w:tc>
          <w:tcPr>
            <w:tcW w:w="4394" w:type="dxa"/>
            <w:shd w:val="clear" w:color="auto" w:fill="auto"/>
            <w:tcMar>
              <w:top w:w="57" w:type="dxa"/>
              <w:bottom w:w="57" w:type="dxa"/>
            </w:tcMar>
          </w:tcPr>
          <w:p w14:paraId="707A6F68" w14:textId="4B8D3DCC" w:rsidR="00417702" w:rsidRPr="000341AF" w:rsidRDefault="00012A73" w:rsidP="00EB01B9">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lastRenderedPageBreak/>
              <w:t>本院業於111年3月18日以院臺計字第1110168331</w:t>
            </w:r>
            <w:r w:rsidR="0060585E" w:rsidRPr="000341AF">
              <w:rPr>
                <w:rFonts w:ascii="標楷體" w:eastAsia="標楷體" w:hAnsi="標楷體" w:cs="Times New Roman"/>
                <w:sz w:val="22"/>
              </w:rPr>
              <w:t>A號</w:t>
            </w:r>
            <w:r w:rsidRPr="000341AF">
              <w:rPr>
                <w:rFonts w:ascii="標楷體" w:eastAsia="標楷體" w:hAnsi="標楷體" w:cs="Times New Roman"/>
                <w:sz w:val="22"/>
              </w:rPr>
              <w:t>函將書面報告送立法院，獲立法院於111年5月11日以台立院議字第1110701919號函復准予動支。</w:t>
            </w:r>
          </w:p>
        </w:tc>
      </w:tr>
      <w:tr w:rsidR="00417702" w:rsidRPr="000341AF" w14:paraId="304EB18F" w14:textId="77777777" w:rsidTr="00E660B5">
        <w:trPr>
          <w:trHeight w:val="464"/>
        </w:trPr>
        <w:tc>
          <w:tcPr>
            <w:tcW w:w="639" w:type="dxa"/>
            <w:shd w:val="clear" w:color="auto" w:fill="auto"/>
            <w:tcMar>
              <w:top w:w="57" w:type="dxa"/>
              <w:bottom w:w="57" w:type="dxa"/>
            </w:tcMar>
          </w:tcPr>
          <w:p w14:paraId="13BDA5BF" w14:textId="3DF5D09D" w:rsidR="00417702" w:rsidRPr="000341AF" w:rsidRDefault="00417702" w:rsidP="0005784B">
            <w:pPr>
              <w:spacing w:line="280" w:lineRule="exact"/>
              <w:ind w:leftChars="-40" w:left="-96" w:rightChars="-40" w:right="-96"/>
              <w:jc w:val="center"/>
              <w:rPr>
                <w:rFonts w:ascii="標楷體" w:eastAsia="標楷體" w:hAnsi="標楷體" w:cs="Times New Roman"/>
                <w:sz w:val="22"/>
                <w:szCs w:val="16"/>
              </w:rPr>
            </w:pPr>
            <w:r w:rsidRPr="000341AF">
              <w:rPr>
                <w:rFonts w:ascii="標楷體" w:eastAsia="標楷體" w:hAnsi="標楷體" w:cs="Times New Roman"/>
                <w:sz w:val="22"/>
                <w:szCs w:val="16"/>
              </w:rPr>
              <w:t>(三)</w:t>
            </w:r>
          </w:p>
        </w:tc>
        <w:tc>
          <w:tcPr>
            <w:tcW w:w="5168" w:type="dxa"/>
            <w:shd w:val="clear" w:color="auto" w:fill="auto"/>
            <w:tcMar>
              <w:top w:w="57" w:type="dxa"/>
              <w:bottom w:w="57" w:type="dxa"/>
            </w:tcMar>
          </w:tcPr>
          <w:p w14:paraId="2E796A64" w14:textId="77777777" w:rsidR="00544463" w:rsidRPr="000341AF" w:rsidRDefault="00544463" w:rsidP="00544463">
            <w:pPr>
              <w:spacing w:line="280" w:lineRule="exact"/>
              <w:jc w:val="both"/>
              <w:rPr>
                <w:rFonts w:ascii="標楷體" w:eastAsia="標楷體" w:hAnsi="標楷體" w:cs="Times New Roman"/>
                <w:sz w:val="22"/>
              </w:rPr>
            </w:pPr>
            <w:r w:rsidRPr="000341AF">
              <w:rPr>
                <w:rFonts w:ascii="標楷體" w:eastAsia="標楷體" w:hAnsi="標楷體" w:cs="Times New Roman"/>
                <w:sz w:val="22"/>
              </w:rPr>
              <w:t>111年度行政院單位預算第2目「施政及法制業務」編列1,215萬6千元，凍結20萬元，俟行政院就下列各案向立法院內政委員會提出書面報告後，始得動支。</w:t>
            </w:r>
          </w:p>
          <w:p w14:paraId="04D5EA2A" w14:textId="78235B15" w:rsidR="00417702" w:rsidRPr="000341AF" w:rsidRDefault="00417702" w:rsidP="00544463">
            <w:pPr>
              <w:spacing w:line="280" w:lineRule="exact"/>
              <w:ind w:left="220" w:hangingChars="100" w:hanging="220"/>
              <w:jc w:val="both"/>
              <w:rPr>
                <w:rFonts w:ascii="標楷體" w:eastAsia="標楷體" w:hAnsi="標楷體" w:cs="Times New Roman"/>
                <w:sz w:val="22"/>
              </w:rPr>
            </w:pPr>
            <w:r w:rsidRPr="000341AF">
              <w:rPr>
                <w:rFonts w:ascii="標楷體" w:eastAsia="標楷體" w:hAnsi="標楷體" w:cs="Times New Roman"/>
                <w:sz w:val="22"/>
              </w:rPr>
              <w:t>1.</w:t>
            </w:r>
            <w:r w:rsidR="00544463" w:rsidRPr="000341AF">
              <w:rPr>
                <w:rFonts w:ascii="標楷體" w:eastAsia="標楷體" w:hAnsi="標楷體" w:cs="Times New Roman"/>
                <w:sz w:val="22"/>
              </w:rPr>
              <w:t>111年度行政院單位預算第2目「施政及法政業務」編列1,215萬6千元，係為國家重大政策及施政作為，經由各項會議完成研討，透過議決，強化施政目標之達成及政令推展，並適時向立法院提出報告，促使民眾瞭解政府施政作為。經查：110年5月疫情爆發，行政院緊急核定通過過紓困4.0方案，惟紓困條件數變，申辦條件複雜，執行成果有待檢視，爰凍結該項預算，俟行政院向立法院內政委員會提出書面報告後，始得動支。</w:t>
            </w:r>
          </w:p>
          <w:p w14:paraId="576D0C90" w14:textId="070C98D4" w:rsidR="00544463" w:rsidRPr="000341AF" w:rsidRDefault="00417702" w:rsidP="00544463">
            <w:pPr>
              <w:spacing w:line="280" w:lineRule="exact"/>
              <w:ind w:left="220" w:hangingChars="100" w:hanging="220"/>
              <w:jc w:val="both"/>
              <w:rPr>
                <w:rFonts w:ascii="標楷體" w:eastAsia="標楷體" w:hAnsi="標楷體" w:cs="Times New Roman"/>
                <w:sz w:val="22"/>
              </w:rPr>
            </w:pPr>
            <w:r w:rsidRPr="000341AF">
              <w:rPr>
                <w:rFonts w:ascii="標楷體" w:eastAsia="標楷體" w:hAnsi="標楷體" w:cs="Times New Roman"/>
                <w:sz w:val="22"/>
              </w:rPr>
              <w:t>2.</w:t>
            </w:r>
            <w:r w:rsidR="00544463" w:rsidRPr="000341AF">
              <w:rPr>
                <w:rFonts w:ascii="標楷體" w:eastAsia="標楷體" w:hAnsi="標楷體" w:cs="Times New Roman"/>
                <w:sz w:val="22"/>
              </w:rPr>
              <w:t>111年度行政院單位預算第2目「施政及法制業務」編列新臺幣1,215萬6千元。為改善國人交通安全，應參酌國際交通安全改革經驗，我國109年交通死亡人數超過3,000人，更造成超過48萬人的受傷，估計社會成本超過新臺幣5千億元，如此嚴峻之問題我國卻欠缺交通安全通盤檢討之制度。參考OECD的國際運輸論壇道路安全年度報告(International Transport Forum Road Safety Annual Report 2019)研究，我國名次與大多數發達國家仍有相當差距，交通的每十萬人死亡率我國高達11.79人，相較韓國僅約8.1人，日本更只有3.5人，顯示我國仍有相當大改善的空間，我國亟需推動交通安全制度全面改革，以挽救國人的生命。參考日本交通改革經驗顯示，日本於1970年交通死傷人數逼近1萬6千人以上，超過甲午戰爭時日軍戰死人數1萬3千人，所以被稱為「交通戰爭」。面對這樣的衝擊，日本政府痛定思痛，提出法律和制度面改革並提升至中央層級主導，在1970年提出「交通安全對策基本法」，明定交通安全對策基本法則。而近年日本警視廳所公布的2018年交通事故死亡人數2,839人，創下1948年起開始統計以來，最低死亡人數紀錄，更遠低於我國3,000人。顯見日本改革有相當成效與我國的不足，也說明日本法制改革成效與我國亟需訂立的「交通安全基本法」。</w:t>
            </w:r>
          </w:p>
          <w:p w14:paraId="61EDB465" w14:textId="0D87D971" w:rsidR="00417702" w:rsidRPr="000341AF" w:rsidRDefault="00544463" w:rsidP="00544463">
            <w:pPr>
              <w:spacing w:line="280" w:lineRule="exact"/>
              <w:ind w:leftChars="100" w:left="240"/>
              <w:jc w:val="both"/>
              <w:rPr>
                <w:rFonts w:ascii="標楷體" w:eastAsia="標楷體" w:hAnsi="標楷體" w:cs="Times New Roman"/>
                <w:sz w:val="22"/>
              </w:rPr>
            </w:pPr>
            <w:r w:rsidRPr="000341AF">
              <w:rPr>
                <w:rFonts w:ascii="標楷體" w:eastAsia="標楷體" w:hAnsi="標楷體" w:cs="Times New Roman"/>
                <w:sz w:val="22"/>
              </w:rPr>
              <w:t>是故，為保障國人生命安全，行政院應積極提出整體交通安全立法，整合跨部會資源，參酌日本立法經驗，凝聚社會共識，並提出具體立法草案，並為促進整合交通安全與肇事相關資料，亦應串聯道</w:t>
            </w:r>
            <w:r w:rsidRPr="000341AF">
              <w:rPr>
                <w:rFonts w:ascii="標楷體" w:eastAsia="標楷體" w:hAnsi="標楷體" w:cs="Times New Roman"/>
                <w:sz w:val="22"/>
              </w:rPr>
              <w:lastRenderedPageBreak/>
              <w:t>路交通安全督導委員會、衛生福利部與內政部警政署之資料，促進各式車禍事故數據應更為公開透明，有利於公眾檢視和相關研究單位推展，以釐清影響交通安全之重大事由與肇因，以提升交通安全性。爰凍結該項預算，俟行政院向立法院內政委員會提出書面報告後，始得動支。</w:t>
            </w:r>
          </w:p>
          <w:p w14:paraId="414A69DB" w14:textId="39DC42F7" w:rsidR="00417702" w:rsidRPr="000341AF" w:rsidRDefault="00417702" w:rsidP="00796246">
            <w:pPr>
              <w:spacing w:line="280" w:lineRule="exact"/>
              <w:ind w:left="220" w:hangingChars="100" w:hanging="220"/>
              <w:jc w:val="both"/>
              <w:rPr>
                <w:rFonts w:ascii="標楷體" w:eastAsia="標楷體" w:hAnsi="標楷體" w:cs="Times New Roman"/>
                <w:sz w:val="22"/>
              </w:rPr>
            </w:pPr>
            <w:r w:rsidRPr="000341AF">
              <w:rPr>
                <w:rFonts w:ascii="標楷體" w:eastAsia="標楷體" w:hAnsi="標楷體" w:cs="Times New Roman"/>
                <w:sz w:val="22"/>
              </w:rPr>
              <w:t>3.</w:t>
            </w:r>
            <w:r w:rsidR="00B6222E" w:rsidRPr="000341AF">
              <w:rPr>
                <w:rFonts w:ascii="標楷體" w:eastAsia="標楷體" w:hAnsi="標楷體" w:cs="Times New Roman"/>
                <w:sz w:val="22"/>
              </w:rPr>
              <w:t>111年度行政院單位預算第2目「施政及法制業務」編列新臺幣1,215萬6千元。司法院大法官釋字第785號解釋，要求政府於111年11月29日前針對警消人員等輪班制機關之超勤</w:t>
            </w:r>
            <w:r w:rsidR="00A3287C" w:rsidRPr="000341AF">
              <w:rPr>
                <w:rFonts w:ascii="標楷體" w:eastAsia="標楷體" w:hAnsi="標楷體" w:cs="Times New Roman"/>
                <w:sz w:val="22"/>
              </w:rPr>
              <w:t>(</w:t>
            </w:r>
            <w:r w:rsidR="00B6222E" w:rsidRPr="000341AF">
              <w:rPr>
                <w:rFonts w:ascii="標楷體" w:eastAsia="標楷體" w:hAnsi="標楷體" w:cs="Times New Roman"/>
                <w:sz w:val="22"/>
              </w:rPr>
              <w:t>加班</w:t>
            </w:r>
            <w:r w:rsidR="00A3287C" w:rsidRPr="000341AF">
              <w:rPr>
                <w:rFonts w:ascii="標楷體" w:eastAsia="標楷體" w:hAnsi="標楷體" w:cs="Times New Roman"/>
                <w:sz w:val="22"/>
              </w:rPr>
              <w:t>)</w:t>
            </w:r>
            <w:r w:rsidR="00B6222E" w:rsidRPr="000341AF">
              <w:rPr>
                <w:rFonts w:ascii="標楷體" w:eastAsia="標楷體" w:hAnsi="標楷體" w:cs="Times New Roman"/>
                <w:sz w:val="22"/>
              </w:rPr>
              <w:t>補償，完成框架性規範之修法。據瞭解，110年初時政府修法規劃方向，為刪除公務人員保障法第23條超勤補償中「獎勵」之規定，修正為超勤補償必須給予補休假或發給加班費。惟最終送出考試院之版本，又在若干條件下回復獎勵之規定。於相關修法研商過程，行政院所屬機關未積極盤點修法需增加之員額、經費，具體盤點方案積極爭取，僅是反映若單純修法刪除「獎勵」之補償方式，可能導致各機關預算無從支應</w:t>
            </w:r>
            <w:r w:rsidR="00A3287C" w:rsidRPr="000341AF">
              <w:rPr>
                <w:rFonts w:ascii="標楷體" w:eastAsia="標楷體" w:hAnsi="標楷體" w:cs="Times New Roman"/>
                <w:sz w:val="22"/>
              </w:rPr>
              <w:t>(</w:t>
            </w:r>
            <w:r w:rsidR="00B6222E" w:rsidRPr="000341AF">
              <w:rPr>
                <w:rFonts w:ascii="標楷體" w:eastAsia="標楷體" w:hAnsi="標楷體" w:cs="Times New Roman"/>
                <w:sz w:val="22"/>
              </w:rPr>
              <w:t>例如110年3月19日由公務人員保障暨培訓委員會召開之會議</w:t>
            </w:r>
            <w:r w:rsidR="00A3287C" w:rsidRPr="000341AF">
              <w:rPr>
                <w:rFonts w:ascii="標楷體" w:eastAsia="標楷體" w:hAnsi="標楷體" w:cs="Times New Roman"/>
                <w:sz w:val="22"/>
              </w:rPr>
              <w:t>)</w:t>
            </w:r>
            <w:r w:rsidR="00B6222E" w:rsidRPr="000341AF">
              <w:rPr>
                <w:rFonts w:ascii="標楷體" w:eastAsia="標楷體" w:hAnsi="標楷體" w:cs="Times New Roman"/>
                <w:sz w:val="22"/>
              </w:rPr>
              <w:t>。行政院未積極統籌辦理因應釋字785號修法衝擊後，資源</w:t>
            </w:r>
            <w:r w:rsidR="00A3287C" w:rsidRPr="000341AF">
              <w:rPr>
                <w:rFonts w:ascii="標楷體" w:eastAsia="標楷體" w:hAnsi="標楷體" w:cs="Times New Roman"/>
                <w:sz w:val="22"/>
              </w:rPr>
              <w:t>(</w:t>
            </w:r>
            <w:r w:rsidR="00B6222E" w:rsidRPr="000341AF">
              <w:rPr>
                <w:rFonts w:ascii="標楷體" w:eastAsia="標楷體" w:hAnsi="標楷體" w:cs="Times New Roman"/>
                <w:sz w:val="22"/>
              </w:rPr>
              <w:t>員額、經費</w:t>
            </w:r>
            <w:r w:rsidR="00A3287C" w:rsidRPr="000341AF">
              <w:rPr>
                <w:rFonts w:ascii="標楷體" w:eastAsia="標楷體" w:hAnsi="標楷體" w:cs="Times New Roman"/>
                <w:sz w:val="22"/>
              </w:rPr>
              <w:t>)</w:t>
            </w:r>
            <w:r w:rsidR="00B6222E" w:rsidRPr="000341AF">
              <w:rPr>
                <w:rFonts w:ascii="標楷體" w:eastAsia="標楷體" w:hAnsi="標楷體" w:cs="Times New Roman"/>
                <w:sz w:val="22"/>
              </w:rPr>
              <w:t>不足之問題。爰凍結該項預算，俟行政院向立法院內政委員會就具體盤點所屬機關為因應司法院大法官釋字785號解釋所涉及之員額及經費之書面報告後，始得動支。</w:t>
            </w:r>
          </w:p>
          <w:p w14:paraId="6085FFA6" w14:textId="77777777" w:rsidR="00B6222E" w:rsidRPr="000341AF" w:rsidRDefault="00417702" w:rsidP="00796246">
            <w:pPr>
              <w:spacing w:line="280" w:lineRule="exact"/>
              <w:ind w:left="220" w:hangingChars="100" w:hanging="220"/>
              <w:jc w:val="both"/>
              <w:rPr>
                <w:rFonts w:ascii="標楷體" w:eastAsia="標楷體" w:hAnsi="標楷體" w:cs="Times New Roman"/>
                <w:sz w:val="22"/>
              </w:rPr>
            </w:pPr>
            <w:r w:rsidRPr="000341AF">
              <w:rPr>
                <w:rFonts w:ascii="標楷體" w:eastAsia="標楷體" w:hAnsi="標楷體" w:cs="Times New Roman"/>
                <w:sz w:val="22"/>
              </w:rPr>
              <w:t>4.</w:t>
            </w:r>
            <w:r w:rsidR="00B6222E" w:rsidRPr="000341AF">
              <w:rPr>
                <w:rFonts w:ascii="標楷體" w:eastAsia="標楷體" w:hAnsi="標楷體" w:cs="Times New Roman"/>
                <w:sz w:val="22"/>
              </w:rPr>
              <w:t>111年度行政院單位預算第2目「施政及法制業務」編列新臺幣1,215萬6千元。司法精神病院為政府重要政策，政府規劃因精神障礙依刑法施以監護處分，應有專門場所施以治療教化；大法官釋字799號解釋宣告性侵害加害人之刑後治療，應與刑罰明顯區隔。此二類人員均有「病犯」之特質，收容應考量治療效果，設備、覓址極為重要。然而，行政院未盡督導列管之責，該由何機關負責治療場所覓址，至今未能確定。經查行政院秘書長函110年8月16日院臺法長字第11000025210號函說明，109年12月1日及15日由法務部召集之會議結論，刑後強制治療覓址由法務部主責，後續由林萬億政務委員主持109年12月25日相關會議，則僅對前述釋憲各種可能結果做規劃；惟法務部法檢字第11000594240號函竟自行記載前述林政務委員主持之會議結論，為分別由法務部、衛生福利部覓址，一場會議各自表述。行政院怠忽職責，放任下級機關自行解讀對政務委員主持之會議結論，亦不嚴加追蹤列管會議結論執行情形，放任刑後治</w:t>
            </w:r>
            <w:r w:rsidR="00B6222E" w:rsidRPr="000341AF">
              <w:rPr>
                <w:rFonts w:ascii="標楷體" w:eastAsia="標楷體" w:hAnsi="標楷體" w:cs="Times New Roman"/>
                <w:sz w:val="22"/>
              </w:rPr>
              <w:lastRenderedPageBreak/>
              <w:t>療收容人覓址之事項毫無進度。除零星實地考察外，也仍未見覓址之積極作為，倘若大法官釋字799號解釋諭知期限屆期，行政院能承擔縱放性侵害加害人回到社區之後果否？爰此，凍結該項預算，俟行政院向立法院內政委員會提出書面報告後，始得動支。</w:t>
            </w:r>
          </w:p>
          <w:p w14:paraId="2D2387C4" w14:textId="2777C644" w:rsidR="00417702" w:rsidRPr="000341AF" w:rsidRDefault="00417702" w:rsidP="00796246">
            <w:pPr>
              <w:spacing w:line="280" w:lineRule="exact"/>
              <w:ind w:left="220" w:hangingChars="100" w:hanging="220"/>
              <w:jc w:val="both"/>
              <w:rPr>
                <w:rFonts w:ascii="標楷體" w:eastAsia="標楷體" w:hAnsi="標楷體" w:cs="Times New Roman"/>
                <w:sz w:val="22"/>
              </w:rPr>
            </w:pPr>
            <w:r w:rsidRPr="000341AF">
              <w:rPr>
                <w:rFonts w:ascii="標楷體" w:eastAsia="標楷體" w:hAnsi="標楷體" w:cs="Times New Roman"/>
                <w:sz w:val="22"/>
              </w:rPr>
              <w:t>5.</w:t>
            </w:r>
            <w:r w:rsidR="00B6222E" w:rsidRPr="000341AF">
              <w:rPr>
                <w:rFonts w:ascii="標楷體" w:eastAsia="標楷體" w:hAnsi="標楷體" w:cs="Times New Roman"/>
                <w:sz w:val="22"/>
              </w:rPr>
              <w:t>大法官釋字第760號解釋略以，警察人員人事條例第12條第1項第3款未明確規定考試訓練機構，致實務上內政部警政署未讓公務人員特種考試警察人員考試三等考試</w:t>
            </w:r>
            <w:r w:rsidR="00A3287C" w:rsidRPr="000341AF">
              <w:rPr>
                <w:rFonts w:ascii="標楷體" w:eastAsia="標楷體" w:hAnsi="標楷體" w:cs="Times New Roman"/>
                <w:sz w:val="22"/>
              </w:rPr>
              <w:t>(</w:t>
            </w:r>
            <w:r w:rsidR="00B6222E" w:rsidRPr="000341AF">
              <w:rPr>
                <w:rFonts w:ascii="標楷體" w:eastAsia="標楷體" w:hAnsi="標楷體" w:cs="Times New Roman"/>
                <w:sz w:val="22"/>
              </w:rPr>
              <w:t>以下簡稱警察三等特考</w:t>
            </w:r>
            <w:r w:rsidR="00A3287C" w:rsidRPr="000341AF">
              <w:rPr>
                <w:rFonts w:ascii="標楷體" w:eastAsia="標楷體" w:hAnsi="標楷體" w:cs="Times New Roman"/>
                <w:sz w:val="22"/>
              </w:rPr>
              <w:t>)</w:t>
            </w:r>
            <w:r w:rsidR="00B6222E" w:rsidRPr="000341AF">
              <w:rPr>
                <w:rFonts w:ascii="標楷體" w:eastAsia="標楷體" w:hAnsi="標楷體" w:cs="Times New Roman"/>
                <w:sz w:val="22"/>
              </w:rPr>
              <w:t>筆試錄取之人，分發至警察大學訓練，因而無從取得職務等階最高列警正三階以上職務任用資格(巡官資格)，致應考試服公職權遭受系統性之不利差別待遇；就此範圍內，與憲法第7條保障平等權之意旨不符。內政部107年4月24日修正「警察人員進修及深造教育實施辦法」</w:t>
            </w:r>
            <w:r w:rsidR="00A3287C" w:rsidRPr="000341AF">
              <w:rPr>
                <w:rFonts w:ascii="標楷體" w:eastAsia="標楷體" w:hAnsi="標楷體" w:cs="Times New Roman"/>
                <w:sz w:val="22"/>
              </w:rPr>
              <w:t>(</w:t>
            </w:r>
            <w:r w:rsidR="00B6222E" w:rsidRPr="000341AF">
              <w:rPr>
                <w:rFonts w:ascii="標楷體" w:eastAsia="標楷體" w:hAnsi="標楷體" w:cs="Times New Roman"/>
                <w:sz w:val="22"/>
              </w:rPr>
              <w:t>以下簡稱實施辦法</w:t>
            </w:r>
            <w:r w:rsidR="00A3287C" w:rsidRPr="000341AF">
              <w:rPr>
                <w:rFonts w:ascii="標楷體" w:eastAsia="標楷體" w:hAnsi="標楷體" w:cs="Times New Roman"/>
                <w:sz w:val="22"/>
              </w:rPr>
              <w:t>)</w:t>
            </w:r>
            <w:r w:rsidR="00B6222E" w:rsidRPr="000341AF">
              <w:rPr>
                <w:rFonts w:ascii="標楷體" w:eastAsia="標楷體" w:hAnsi="標楷體" w:cs="Times New Roman"/>
                <w:sz w:val="22"/>
              </w:rPr>
              <w:t>，除大法官釋字760號之聲請人17名之外，另包含99年以前警察三等特考而未受中央警察大學、中央警官學校訓練，內政部調查有受訓意願者高達4,623人，然而並未規劃掌握相應職缺供分發巡官職務，惟按內政部警政署統計，警佐四類自107年至目前為止，已完成分發者僅有99人，已完成受訓尚未獲分發巡官職務者尚有3,344人。完訓人員分發遙遙無期，影響正常陞遷管道及士氣，對維護社會治安任務不無影響。爰凍結該項預算。俟行政院向立法院內政委員會提出具體增加巡官職缺計畫之書面報告後，始得動支。</w:t>
            </w:r>
          </w:p>
          <w:p w14:paraId="09A25119" w14:textId="1E547021" w:rsidR="00B6222E" w:rsidRPr="000341AF" w:rsidRDefault="00417702" w:rsidP="00B6222E">
            <w:pPr>
              <w:spacing w:line="280" w:lineRule="exact"/>
              <w:ind w:left="220" w:hangingChars="100" w:hanging="220"/>
              <w:jc w:val="both"/>
              <w:rPr>
                <w:rFonts w:ascii="標楷體" w:eastAsia="標楷體" w:hAnsi="標楷體" w:cs="Times New Roman"/>
                <w:sz w:val="22"/>
              </w:rPr>
            </w:pPr>
            <w:r w:rsidRPr="000341AF">
              <w:rPr>
                <w:rFonts w:ascii="標楷體" w:eastAsia="標楷體" w:hAnsi="標楷體" w:cs="Times New Roman"/>
                <w:sz w:val="22"/>
              </w:rPr>
              <w:t>6.</w:t>
            </w:r>
            <w:r w:rsidR="00B6222E" w:rsidRPr="000341AF">
              <w:rPr>
                <w:rFonts w:ascii="標楷體" w:eastAsia="標楷體" w:hAnsi="標楷體" w:cs="Times New Roman"/>
                <w:sz w:val="22"/>
              </w:rPr>
              <w:t>111年度行政院單位預算第2目「施政及法制業務」項下「政策及法案之研審」編列經費共92萬8千元，係辦理各部會之政策及法案研審。</w:t>
            </w:r>
          </w:p>
          <w:p w14:paraId="330DD5AB" w14:textId="77777777" w:rsidR="00B6222E" w:rsidRPr="000341AF" w:rsidRDefault="00B6222E" w:rsidP="00B6222E">
            <w:pPr>
              <w:spacing w:line="280" w:lineRule="exact"/>
              <w:ind w:leftChars="100" w:left="240"/>
              <w:jc w:val="both"/>
              <w:rPr>
                <w:rFonts w:ascii="標楷體" w:eastAsia="標楷體" w:hAnsi="標楷體" w:cs="Times New Roman"/>
                <w:sz w:val="22"/>
              </w:rPr>
            </w:pPr>
            <w:r w:rsidRPr="000341AF">
              <w:rPr>
                <w:rFonts w:ascii="標楷體" w:eastAsia="標楷體" w:hAnsi="標楷體" w:cs="Times New Roman"/>
                <w:sz w:val="22"/>
              </w:rPr>
              <w:t>經查行政院通過「海洋政策白皮書」以推動向海致敬政策，惟海洋委員會自107年4月成立迄今，攸關海洋發展、利用、維護等永續管理之海洋4法，仍在行政院審議尚未完成法制作業。</w:t>
            </w:r>
          </w:p>
          <w:p w14:paraId="6D8C4F66" w14:textId="42B0148C" w:rsidR="00417702" w:rsidRPr="000341AF" w:rsidRDefault="00B6222E" w:rsidP="00B6222E">
            <w:pPr>
              <w:spacing w:line="280" w:lineRule="exact"/>
              <w:ind w:leftChars="100" w:left="240"/>
              <w:jc w:val="both"/>
              <w:rPr>
                <w:rFonts w:ascii="標楷體" w:eastAsia="標楷體" w:hAnsi="標楷體" w:cs="Times New Roman"/>
                <w:sz w:val="22"/>
              </w:rPr>
            </w:pPr>
            <w:r w:rsidRPr="000341AF">
              <w:rPr>
                <w:rFonts w:ascii="標楷體" w:eastAsia="標楷體" w:hAnsi="標楷體" w:cs="Times New Roman"/>
                <w:sz w:val="22"/>
              </w:rPr>
              <w:t>為要求行政院盡速完成法制作業以利海洋政策推動，爰此，凍結該項預算，俟行政院向立法院內政委員會提出完備海洋4法具體規劃與時程之書面報告後，始得動支。</w:t>
            </w:r>
          </w:p>
        </w:tc>
        <w:tc>
          <w:tcPr>
            <w:tcW w:w="4394" w:type="dxa"/>
            <w:shd w:val="clear" w:color="auto" w:fill="auto"/>
            <w:tcMar>
              <w:top w:w="57" w:type="dxa"/>
              <w:bottom w:w="57" w:type="dxa"/>
            </w:tcMar>
          </w:tcPr>
          <w:p w14:paraId="3ACEF30B" w14:textId="7EE463AE" w:rsidR="00417702" w:rsidRPr="000341AF" w:rsidRDefault="00E72F6D" w:rsidP="00EB01B9">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lastRenderedPageBreak/>
              <w:t>本院業於111年3月18日以院臺計字第1110168331B號函將書面報告送立法院，獲立法院於111年5月11日以台立院議字第</w:t>
            </w:r>
            <w:r w:rsidR="005D5D11" w:rsidRPr="000341AF">
              <w:rPr>
                <w:rFonts w:ascii="標楷體" w:eastAsia="標楷體" w:hAnsi="標楷體" w:cs="Times New Roman"/>
                <w:sz w:val="22"/>
              </w:rPr>
              <w:t>1110701922</w:t>
            </w:r>
            <w:r w:rsidRPr="000341AF">
              <w:rPr>
                <w:rFonts w:ascii="標楷體" w:eastAsia="標楷體" w:hAnsi="標楷體" w:cs="Times New Roman"/>
                <w:sz w:val="22"/>
              </w:rPr>
              <w:t>號函復准予動支。</w:t>
            </w:r>
          </w:p>
        </w:tc>
      </w:tr>
      <w:tr w:rsidR="00417702" w:rsidRPr="000341AF" w14:paraId="769A2C5F" w14:textId="77777777" w:rsidTr="00E660B5">
        <w:trPr>
          <w:trHeight w:val="464"/>
        </w:trPr>
        <w:tc>
          <w:tcPr>
            <w:tcW w:w="639" w:type="dxa"/>
            <w:shd w:val="clear" w:color="auto" w:fill="auto"/>
            <w:tcMar>
              <w:top w:w="57" w:type="dxa"/>
              <w:bottom w:w="57" w:type="dxa"/>
            </w:tcMar>
          </w:tcPr>
          <w:p w14:paraId="0B225CFE" w14:textId="2CEA7347" w:rsidR="00417702" w:rsidRPr="000341AF" w:rsidRDefault="00417702" w:rsidP="0005784B">
            <w:pPr>
              <w:spacing w:line="280" w:lineRule="exact"/>
              <w:ind w:leftChars="-40" w:left="-96" w:rightChars="-40" w:right="-96"/>
              <w:jc w:val="center"/>
              <w:rPr>
                <w:rFonts w:ascii="標楷體" w:eastAsia="標楷體" w:hAnsi="標楷體" w:cs="Times New Roman"/>
                <w:sz w:val="14"/>
                <w:szCs w:val="16"/>
              </w:rPr>
            </w:pPr>
            <w:r w:rsidRPr="000341AF">
              <w:rPr>
                <w:rFonts w:ascii="標楷體" w:eastAsia="標楷體" w:hAnsi="標楷體" w:cs="Times New Roman"/>
                <w:sz w:val="22"/>
                <w:szCs w:val="16"/>
              </w:rPr>
              <w:lastRenderedPageBreak/>
              <w:t>(四)</w:t>
            </w:r>
          </w:p>
        </w:tc>
        <w:tc>
          <w:tcPr>
            <w:tcW w:w="5168" w:type="dxa"/>
            <w:shd w:val="clear" w:color="auto" w:fill="auto"/>
            <w:tcMar>
              <w:top w:w="57" w:type="dxa"/>
              <w:bottom w:w="57" w:type="dxa"/>
            </w:tcMar>
          </w:tcPr>
          <w:p w14:paraId="50DB1CE0" w14:textId="29F32083" w:rsidR="005D5D11" w:rsidRPr="000341AF" w:rsidRDefault="005D5D11" w:rsidP="005D5D11">
            <w:pPr>
              <w:spacing w:line="280" w:lineRule="exact"/>
              <w:jc w:val="both"/>
              <w:rPr>
                <w:rFonts w:ascii="標楷體" w:eastAsia="標楷體" w:hAnsi="標楷體" w:cs="Times New Roman"/>
                <w:sz w:val="22"/>
              </w:rPr>
            </w:pPr>
            <w:r w:rsidRPr="000341AF">
              <w:rPr>
                <w:rFonts w:ascii="標楷體" w:eastAsia="標楷體" w:hAnsi="標楷體" w:cs="Times New Roman"/>
                <w:sz w:val="22"/>
              </w:rPr>
              <w:t>111年度行政院單位預算第6目「國土及資通安全業務」編列781萬9千元，凍結50萬元，俟行政院就下列各案向立法院內政委員會提出書面報告後，始得動支。</w:t>
            </w:r>
          </w:p>
          <w:p w14:paraId="2D3FA193" w14:textId="121A83E1" w:rsidR="005D5D11" w:rsidRPr="000341AF" w:rsidRDefault="00417702" w:rsidP="005D5D11">
            <w:pPr>
              <w:spacing w:line="280" w:lineRule="exact"/>
              <w:ind w:left="220" w:hangingChars="100" w:hanging="220"/>
              <w:jc w:val="both"/>
              <w:rPr>
                <w:rFonts w:ascii="標楷體" w:eastAsia="標楷體" w:hAnsi="標楷體" w:cs="Times New Roman"/>
                <w:sz w:val="22"/>
              </w:rPr>
            </w:pPr>
            <w:r w:rsidRPr="000341AF">
              <w:rPr>
                <w:rFonts w:ascii="標楷體" w:eastAsia="標楷體" w:hAnsi="標楷體" w:cs="Times New Roman"/>
                <w:sz w:val="22"/>
              </w:rPr>
              <w:t>1.</w:t>
            </w:r>
            <w:r w:rsidR="005D5D11" w:rsidRPr="000341AF">
              <w:rPr>
                <w:rFonts w:ascii="標楷體" w:eastAsia="標楷體" w:hAnsi="標楷體" w:cs="Times New Roman"/>
                <w:sz w:val="22"/>
              </w:rPr>
              <w:t>行政院為加強國內治安機關反恐技能訓練，斥資5.5億元籌設警政署反恐訓練中心，審計部109年</w:t>
            </w:r>
            <w:r w:rsidR="005D5D11" w:rsidRPr="000341AF">
              <w:rPr>
                <w:rFonts w:ascii="標楷體" w:eastAsia="標楷體" w:hAnsi="標楷體" w:cs="Times New Roman"/>
                <w:sz w:val="22"/>
              </w:rPr>
              <w:lastRenderedPageBreak/>
              <w:t>總決算審查報告指出，反恐訓練中心108年3月21日啟用以來至109年11月底，在營運總日數960日中，有關反恐聯合演習、訓練的使用日數僅38日，僅占3.96%，顯示該中心用於反恐演訓日數偏低；另外，啟用3年半來，有關反恐聯合演習只有執行4場次，未盡符合反恐訓練設施建置目的。</w:t>
            </w:r>
          </w:p>
          <w:p w14:paraId="76621354" w14:textId="7D263CE5" w:rsidR="00417702" w:rsidRPr="000341AF" w:rsidRDefault="005D5D11" w:rsidP="005D5D11">
            <w:pPr>
              <w:spacing w:line="280" w:lineRule="exact"/>
              <w:ind w:leftChars="100" w:left="240"/>
              <w:jc w:val="both"/>
              <w:rPr>
                <w:rFonts w:ascii="標楷體" w:eastAsia="標楷體" w:hAnsi="標楷體" w:cs="Times New Roman"/>
                <w:sz w:val="22"/>
              </w:rPr>
            </w:pPr>
            <w:r w:rsidRPr="000341AF">
              <w:rPr>
                <w:rFonts w:ascii="標楷體" w:eastAsia="標楷體" w:hAnsi="標楷體" w:cs="Times New Roman"/>
                <w:sz w:val="22"/>
              </w:rPr>
              <w:t>防恐工作事關國土安全，需整合內政、外交、國防、情報、資訊等部門，加強合作功能，宜由行政院國土安全辦公室積極協調各部門，提升內政部警政署反恐訓練中心使用率，時值國際情勢緊張，行政院蘇院長於110年9月28日赴立法院施政報告，亦稱「臺灣是地球上最危險的地方」，益顯防恐工作之重要性及急迫性，更需提高至行政院層級負責。爰此，凍結該項預算，俟行政院向立法院內政委員會提出反恐訓練中心使用率計畫之書面報告後，始得動支。</w:t>
            </w:r>
          </w:p>
          <w:p w14:paraId="233A25E8" w14:textId="333952E8" w:rsidR="00417702" w:rsidRPr="000341AF" w:rsidRDefault="00417702" w:rsidP="00796246">
            <w:pPr>
              <w:spacing w:line="280" w:lineRule="exact"/>
              <w:ind w:left="220" w:hangingChars="100" w:hanging="220"/>
              <w:jc w:val="both"/>
              <w:rPr>
                <w:rFonts w:ascii="標楷體" w:eastAsia="標楷體" w:hAnsi="標楷體" w:cs="Times New Roman"/>
                <w:sz w:val="22"/>
              </w:rPr>
            </w:pPr>
            <w:r w:rsidRPr="000341AF">
              <w:rPr>
                <w:rFonts w:ascii="標楷體" w:eastAsia="標楷體" w:hAnsi="標楷體" w:cs="Times New Roman"/>
                <w:sz w:val="22"/>
              </w:rPr>
              <w:t>2.</w:t>
            </w:r>
            <w:r w:rsidR="005D5D11" w:rsidRPr="000341AF">
              <w:rPr>
                <w:rFonts w:ascii="標楷體" w:eastAsia="標楷體" w:hAnsi="標楷體" w:cs="Times New Roman"/>
                <w:sz w:val="22"/>
              </w:rPr>
              <w:t>鑒於我國政府因應全球數位化發展之趨勢，自民國87年即開始規劃數位化政府相關計畫，然現今政府數位化作業系統與民眾生活息息相關，其中資安風險管理及資通專職人力充足與否更是重要，經查，行政院資通安全處於109年針對政府各級公務機關進行執行資安治理成熟度自評作業並做成報告，該自評報告顯示，各級機關有資通安全專職人力不足及檢核項目未落實等問題；為因應資通訊科技發展及資安威脅趨勢，爰凍結該項預算，俟行政院向立法院內政委員會提出檢討改善書面報告後，始得動支。</w:t>
            </w:r>
          </w:p>
          <w:p w14:paraId="62201537" w14:textId="59BA7ED8" w:rsidR="005D5D11" w:rsidRPr="000341AF" w:rsidRDefault="00417702" w:rsidP="005D5D11">
            <w:pPr>
              <w:spacing w:line="280" w:lineRule="exact"/>
              <w:ind w:left="220" w:hangingChars="100" w:hanging="220"/>
              <w:jc w:val="both"/>
              <w:rPr>
                <w:rFonts w:ascii="標楷體" w:eastAsia="標楷體" w:hAnsi="標楷體" w:cs="Times New Roman"/>
                <w:sz w:val="22"/>
              </w:rPr>
            </w:pPr>
            <w:r w:rsidRPr="000341AF">
              <w:rPr>
                <w:rFonts w:ascii="標楷體" w:eastAsia="標楷體" w:hAnsi="標楷體" w:cs="Times New Roman"/>
                <w:sz w:val="22"/>
              </w:rPr>
              <w:t>3.</w:t>
            </w:r>
            <w:r w:rsidR="005D5D11" w:rsidRPr="000341AF">
              <w:rPr>
                <w:rFonts w:ascii="標楷體" w:eastAsia="標楷體" w:hAnsi="標楷體" w:cs="Times New Roman"/>
                <w:sz w:val="22"/>
              </w:rPr>
              <w:t>111年度行政院單位預算第6目「國土及資通安全業務」編列781萬9千元，工作項目：跨機關資通安全業務與聯防之規劃、聯繫、協調推動及管考，加強資通安全跨機關溝通協調與運作。</w:t>
            </w:r>
          </w:p>
          <w:p w14:paraId="03DAD752" w14:textId="7D861418" w:rsidR="005D5D11" w:rsidRPr="000341AF" w:rsidRDefault="005D5D11" w:rsidP="005D5D11">
            <w:pPr>
              <w:spacing w:line="280" w:lineRule="exact"/>
              <w:ind w:leftChars="100" w:left="240"/>
              <w:jc w:val="both"/>
              <w:rPr>
                <w:rFonts w:ascii="標楷體" w:eastAsia="標楷體" w:hAnsi="標楷體" w:cs="Times New Roman"/>
                <w:sz w:val="22"/>
              </w:rPr>
            </w:pPr>
            <w:r w:rsidRPr="000341AF">
              <w:rPr>
                <w:rFonts w:ascii="標楷體" w:eastAsia="標楷體" w:hAnsi="標楷體" w:cs="Times New Roman"/>
                <w:sz w:val="22"/>
              </w:rPr>
              <w:t>但是，依據行政院公布之「109年度公務機關資安稽核概況報告」，共有15個機關</w:t>
            </w:r>
            <w:r w:rsidR="00A3287C" w:rsidRPr="000341AF">
              <w:rPr>
                <w:rFonts w:ascii="標楷體" w:eastAsia="標楷體" w:hAnsi="標楷體" w:cs="Times New Roman"/>
                <w:sz w:val="22"/>
              </w:rPr>
              <w:t>(</w:t>
            </w:r>
            <w:r w:rsidRPr="000341AF">
              <w:rPr>
                <w:rFonts w:ascii="標楷體" w:eastAsia="標楷體" w:hAnsi="標楷體" w:cs="Times New Roman"/>
                <w:sz w:val="22"/>
              </w:rPr>
              <w:t>包括僑務委員會、國家發展委員會、財政部、大陸委員會等等</w:t>
            </w:r>
            <w:r w:rsidR="00A3287C" w:rsidRPr="000341AF">
              <w:rPr>
                <w:rFonts w:ascii="標楷體" w:eastAsia="標楷體" w:hAnsi="標楷體" w:cs="Times New Roman"/>
                <w:sz w:val="22"/>
              </w:rPr>
              <w:t>)</w:t>
            </w:r>
            <w:r w:rsidRPr="000341AF">
              <w:rPr>
                <w:rFonts w:ascii="標楷體" w:eastAsia="標楷體" w:hAnsi="標楷體" w:cs="Times New Roman"/>
                <w:sz w:val="22"/>
              </w:rPr>
              <w:t>分季辦理稽核作業，調查各機關資安管理輔導及驗證廠商。實地稽核稽核結果，總分平均為68.8分，其中成績75分以上者只有3個機關，其餘12個機關成績未達75分，甚至有3個機關低於60分，成績不佳。</w:t>
            </w:r>
          </w:p>
          <w:p w14:paraId="10DC2055" w14:textId="77777777" w:rsidR="005D5D11" w:rsidRPr="000341AF" w:rsidRDefault="005D5D11" w:rsidP="005D5D11">
            <w:pPr>
              <w:spacing w:line="280" w:lineRule="exact"/>
              <w:ind w:leftChars="100" w:left="240"/>
              <w:jc w:val="both"/>
              <w:rPr>
                <w:rFonts w:ascii="標楷體" w:eastAsia="標楷體" w:hAnsi="標楷體" w:cs="Times New Roman"/>
                <w:sz w:val="22"/>
              </w:rPr>
            </w:pPr>
            <w:r w:rsidRPr="000341AF">
              <w:rPr>
                <w:rFonts w:ascii="標楷體" w:eastAsia="標楷體" w:hAnsi="標楷體" w:cs="Times New Roman"/>
                <w:sz w:val="22"/>
              </w:rPr>
              <w:t>爰凍結該項預算，俟行政院向立法院內政委員會提出強化措施之書面報告後，始得動支。</w:t>
            </w:r>
          </w:p>
          <w:p w14:paraId="3F68AD21" w14:textId="37B4321E" w:rsidR="005D5D11" w:rsidRPr="000341AF" w:rsidRDefault="005D5D11" w:rsidP="005D5D11">
            <w:pPr>
              <w:spacing w:line="280" w:lineRule="exact"/>
              <w:ind w:left="220" w:hangingChars="100" w:hanging="220"/>
              <w:jc w:val="both"/>
              <w:rPr>
                <w:rFonts w:ascii="標楷體" w:eastAsia="標楷體" w:hAnsi="標楷體" w:cs="Times New Roman"/>
                <w:sz w:val="22"/>
              </w:rPr>
            </w:pPr>
            <w:r w:rsidRPr="000341AF">
              <w:rPr>
                <w:rFonts w:ascii="標楷體" w:eastAsia="標楷體" w:hAnsi="標楷體" w:cs="Times New Roman"/>
                <w:sz w:val="22"/>
              </w:rPr>
              <w:t>4.</w:t>
            </w:r>
            <w:r w:rsidR="00F53D03" w:rsidRPr="000341AF">
              <w:rPr>
                <w:rFonts w:ascii="標楷體" w:eastAsia="標楷體" w:hAnsi="標楷體" w:cs="Times New Roman"/>
                <w:sz w:val="22"/>
              </w:rPr>
              <w:t>111年度行政院單位預算第6目「國土及資通安全</w:t>
            </w:r>
            <w:r w:rsidRPr="000341AF">
              <w:rPr>
                <w:rFonts w:ascii="標楷體" w:eastAsia="標楷體" w:hAnsi="標楷體" w:cs="Times New Roman"/>
                <w:sz w:val="22"/>
              </w:rPr>
              <w:t>業務」編列經費共781萬9千元，計畫內容包含跨機關資通安全業務與聯防之規劃、聯繫、協調推動</w:t>
            </w:r>
            <w:r w:rsidRPr="000341AF">
              <w:rPr>
                <w:rFonts w:ascii="標楷體" w:eastAsia="標楷體" w:hAnsi="標楷體" w:cs="Times New Roman"/>
                <w:sz w:val="22"/>
              </w:rPr>
              <w:lastRenderedPageBreak/>
              <w:t>及管考，以期加強資通安全政策與實務之跨機關溝通協調與運作。</w:t>
            </w:r>
          </w:p>
          <w:p w14:paraId="2DC6AB6C" w14:textId="77777777" w:rsidR="005D5D11" w:rsidRPr="000341AF" w:rsidRDefault="005D5D11" w:rsidP="005D5D11">
            <w:pPr>
              <w:spacing w:line="280" w:lineRule="exact"/>
              <w:ind w:leftChars="100" w:left="240"/>
              <w:jc w:val="both"/>
              <w:rPr>
                <w:rFonts w:ascii="標楷體" w:eastAsia="標楷體" w:hAnsi="標楷體" w:cs="Times New Roman"/>
                <w:sz w:val="22"/>
              </w:rPr>
            </w:pPr>
            <w:r w:rsidRPr="000341AF">
              <w:rPr>
                <w:rFonts w:ascii="標楷體" w:eastAsia="標楷體" w:hAnsi="標楷體" w:cs="Times New Roman"/>
                <w:sz w:val="22"/>
              </w:rPr>
              <w:t>依資通安全管理法規定，行政院應公布公務機關資安稽核概況報告。經查「109年度公務機關資安稽核概況報告」，擇定15個受稽機關分季辦理稽核作業，實地稽核結果，總分平均為68.8分，其中成績75分以上者有3個機關，其餘12個機關成績未達75分，有3個機關低於60分。顯然受稽機關對機關核心資通系統分級、機關內資通系統盤點完整性及風險評估處理、資安事件通報應變程序等仍未落實及妥善處置。</w:t>
            </w:r>
          </w:p>
          <w:p w14:paraId="016519D3" w14:textId="77777777" w:rsidR="005D5D11" w:rsidRPr="000341AF" w:rsidRDefault="005D5D11" w:rsidP="005D5D11">
            <w:pPr>
              <w:spacing w:line="280" w:lineRule="exact"/>
              <w:ind w:leftChars="100" w:left="240"/>
              <w:jc w:val="both"/>
              <w:rPr>
                <w:rFonts w:ascii="標楷體" w:eastAsia="標楷體" w:hAnsi="標楷體" w:cs="Times New Roman"/>
                <w:sz w:val="22"/>
              </w:rPr>
            </w:pPr>
            <w:r w:rsidRPr="000341AF">
              <w:rPr>
                <w:rFonts w:ascii="標楷體" w:eastAsia="標楷體" w:hAnsi="標楷體" w:cs="Times New Roman"/>
                <w:sz w:val="22"/>
              </w:rPr>
              <w:t>為要求行政院協助受稽機關針對違失尚待改進之部分盡速改善，以降低資安風險，並促導各級公務機關據實檢討精進資安防護作為，以維護國家整體資通安全發展環境，爰此，凍結該項預算，俟行政院向立法院內政委員會提出精進資安防護檢討與具體作法之書面報告後，始得動支。</w:t>
            </w:r>
          </w:p>
          <w:p w14:paraId="07B52F67" w14:textId="7DF146DD" w:rsidR="005D5D11" w:rsidRPr="000341AF" w:rsidRDefault="005D5D11" w:rsidP="005D5D11">
            <w:pPr>
              <w:spacing w:line="280" w:lineRule="exact"/>
              <w:ind w:left="220" w:hangingChars="100" w:hanging="220"/>
              <w:jc w:val="both"/>
              <w:rPr>
                <w:rFonts w:ascii="標楷體" w:eastAsia="標楷體" w:hAnsi="標楷體" w:cs="Times New Roman"/>
                <w:sz w:val="22"/>
              </w:rPr>
            </w:pPr>
            <w:r w:rsidRPr="000341AF">
              <w:rPr>
                <w:rFonts w:ascii="標楷體" w:eastAsia="標楷體" w:hAnsi="標楷體" w:cs="Times New Roman"/>
                <w:sz w:val="22"/>
              </w:rPr>
              <w:t>5.資通安全管理法業於108年正式施行，明定公務機關應稽核其所屬或監督機關之資通安全維護計畫實施情形，行政院爰依前述規定辦理109年公務機關資安稽核，惟該院109年度資安稽核結果，實地稽核15個公務機關稽核結果總分平均為68.8分，其中12個機關成績未達75分，有3個機關低於60分；受稽機關對機關核心資通系統分級、機關內資通系統盤點完整性及風險評估處理、資安事件通報應變程序仍未落實及妥善處置。</w:t>
            </w:r>
          </w:p>
          <w:p w14:paraId="2A713315" w14:textId="77777777" w:rsidR="005D5D11" w:rsidRPr="000341AF" w:rsidRDefault="005D5D11" w:rsidP="005D5D11">
            <w:pPr>
              <w:spacing w:line="280" w:lineRule="exact"/>
              <w:ind w:leftChars="100" w:left="240"/>
              <w:jc w:val="both"/>
              <w:rPr>
                <w:rFonts w:ascii="標楷體" w:eastAsia="標楷體" w:hAnsi="標楷體" w:cs="Times New Roman"/>
                <w:sz w:val="22"/>
              </w:rPr>
            </w:pPr>
            <w:r w:rsidRPr="000341AF">
              <w:rPr>
                <w:rFonts w:ascii="標楷體" w:eastAsia="標楷體" w:hAnsi="標楷體" w:cs="Times New Roman"/>
                <w:sz w:val="22"/>
              </w:rPr>
              <w:t>建請行政院依資通安全管理法對公務機關資通安全維護計畫實施情形加強稽核，以維護國家整體資通安全發展環境，爰凍結該項預算，俟行政院向立法院內政委員會提出書面報告後，始得動支。</w:t>
            </w:r>
          </w:p>
          <w:p w14:paraId="36D73C4D" w14:textId="5919822F" w:rsidR="005D5D11" w:rsidRPr="000341AF" w:rsidRDefault="005D5D11" w:rsidP="005D5D11">
            <w:pPr>
              <w:spacing w:line="280" w:lineRule="exact"/>
              <w:ind w:left="220" w:hangingChars="100" w:hanging="220"/>
              <w:jc w:val="both"/>
              <w:rPr>
                <w:rFonts w:ascii="標楷體" w:eastAsia="標楷體" w:hAnsi="標楷體" w:cs="Times New Roman"/>
                <w:sz w:val="22"/>
              </w:rPr>
            </w:pPr>
            <w:r w:rsidRPr="000341AF">
              <w:rPr>
                <w:rFonts w:ascii="標楷體" w:eastAsia="標楷體" w:hAnsi="標楷體" w:cs="Times New Roman"/>
                <w:sz w:val="22"/>
              </w:rPr>
              <w:t>6.資通安全管理法自108年實施，109年有14個A級機關未達成熟度3級以上。原因多為專業證照與職能評量證書數量未達標準、資通安全專職人力不足、相關檢核項目尚未有標準作業程序並落實執行等。</w:t>
            </w:r>
          </w:p>
          <w:p w14:paraId="60E04432" w14:textId="77777777" w:rsidR="005D5D11" w:rsidRPr="000341AF" w:rsidRDefault="005D5D11" w:rsidP="005D5D11">
            <w:pPr>
              <w:spacing w:line="280" w:lineRule="exact"/>
              <w:ind w:leftChars="100" w:left="240"/>
              <w:jc w:val="both"/>
              <w:rPr>
                <w:rFonts w:ascii="標楷體" w:eastAsia="標楷體" w:hAnsi="標楷體" w:cs="Times New Roman"/>
                <w:sz w:val="22"/>
              </w:rPr>
            </w:pPr>
            <w:r w:rsidRPr="000341AF">
              <w:rPr>
                <w:rFonts w:ascii="標楷體" w:eastAsia="標楷體" w:hAnsi="標楷體" w:cs="Times New Roman"/>
                <w:sz w:val="22"/>
              </w:rPr>
              <w:t>為強化政府機關資通安全專職人力並落實檢核，確保資通安全的策略面、管理面、技術面各項資安防護到位，爰凍結該項預算，俟行政院向立法院內政委員會提出書面報告後，始得動支。</w:t>
            </w:r>
          </w:p>
          <w:p w14:paraId="0B05A3B7" w14:textId="17E26C6C" w:rsidR="00305722" w:rsidRPr="000341AF" w:rsidRDefault="005D5D11" w:rsidP="00305722">
            <w:pPr>
              <w:spacing w:line="280" w:lineRule="exact"/>
              <w:ind w:left="220" w:hangingChars="100" w:hanging="220"/>
              <w:jc w:val="both"/>
              <w:rPr>
                <w:rFonts w:ascii="標楷體" w:eastAsia="標楷體" w:hAnsi="標楷體" w:cs="Times New Roman"/>
                <w:sz w:val="22"/>
              </w:rPr>
            </w:pPr>
            <w:r w:rsidRPr="000341AF">
              <w:rPr>
                <w:rFonts w:ascii="標楷體" w:eastAsia="標楷體" w:hAnsi="標楷體" w:cs="Times New Roman"/>
                <w:sz w:val="22"/>
              </w:rPr>
              <w:t>7.</w:t>
            </w:r>
            <w:r w:rsidR="00305722" w:rsidRPr="000341AF">
              <w:rPr>
                <w:rFonts w:ascii="標楷體" w:eastAsia="標楷體" w:hAnsi="標楷體" w:cs="Times New Roman"/>
                <w:sz w:val="22"/>
              </w:rPr>
              <w:t>111年度行政院單位預算第6目「國土及資通安全業務」項下「資通安全業務」編列331萬元，工作項目包括舉辦國家資安政策相關會議、檢討修正資通安全管理法、協調推動重大資安計畫、持續推動資通安全自主產品採購原則、修訂資通安全相關規</w:t>
            </w:r>
            <w:r w:rsidR="00305722" w:rsidRPr="000341AF">
              <w:rPr>
                <w:rFonts w:ascii="標楷體" w:eastAsia="標楷體" w:hAnsi="標楷體" w:cs="Times New Roman"/>
                <w:sz w:val="22"/>
              </w:rPr>
              <w:lastRenderedPageBreak/>
              <w:t>範、精進資安治理成熟度評估作業等。為因應資通訊科技發展及資安威脅趨勢，先進國家已將「資安管理」提升至「資安治理」層次，資安風險為機關重要風險之一，資安目標亦為機關重要目標之一。行政院應強化政府機關資通安全專職人力、訂定並落實執行標準作業程序，俾降低資安風險。</w:t>
            </w:r>
          </w:p>
          <w:p w14:paraId="19B25E58" w14:textId="77777777" w:rsidR="005D5D11" w:rsidRPr="000341AF" w:rsidRDefault="00305722" w:rsidP="00305722">
            <w:pPr>
              <w:spacing w:line="280" w:lineRule="exact"/>
              <w:ind w:leftChars="100" w:left="240"/>
              <w:jc w:val="both"/>
              <w:rPr>
                <w:rFonts w:ascii="標楷體" w:eastAsia="標楷體" w:hAnsi="標楷體" w:cs="Times New Roman"/>
                <w:sz w:val="22"/>
              </w:rPr>
            </w:pPr>
            <w:r w:rsidRPr="000341AF">
              <w:rPr>
                <w:rFonts w:ascii="標楷體" w:eastAsia="標楷體" w:hAnsi="標楷體" w:cs="Times New Roman"/>
                <w:sz w:val="22"/>
              </w:rPr>
              <w:t>爰此，凍結該項預算，俟行政院向立法院內政委員會提出訂定執行標準作業程序之書面報告後，始得動支。</w:t>
            </w:r>
          </w:p>
          <w:p w14:paraId="184BD398" w14:textId="5EFD6DD0" w:rsidR="00305722" w:rsidRPr="000341AF" w:rsidRDefault="00305722" w:rsidP="00305722">
            <w:pPr>
              <w:spacing w:line="280" w:lineRule="exact"/>
              <w:ind w:left="220" w:hangingChars="100" w:hanging="220"/>
              <w:jc w:val="both"/>
              <w:rPr>
                <w:rFonts w:ascii="標楷體" w:eastAsia="標楷體" w:hAnsi="標楷體" w:cs="Times New Roman"/>
                <w:sz w:val="22"/>
              </w:rPr>
            </w:pPr>
            <w:r w:rsidRPr="000341AF">
              <w:rPr>
                <w:rFonts w:ascii="標楷體" w:eastAsia="標楷體" w:hAnsi="標楷體" w:cs="Times New Roman"/>
                <w:sz w:val="22"/>
              </w:rPr>
              <w:t>8.111年度行政院單位預算第6目「國土及資通安全業務」項下「資通安全業務」編列331萬元，工作項目包括：舉辦國家資安政策相關會議、檢討修正資通安全管理法、協調推動資安計畫、推動資通安全自主產品採購、修訂資通安全規範、精進資安治理成熟度等。</w:t>
            </w:r>
          </w:p>
          <w:p w14:paraId="30012B23" w14:textId="77777777" w:rsidR="00305722" w:rsidRPr="000341AF" w:rsidRDefault="00305722" w:rsidP="00305722">
            <w:pPr>
              <w:spacing w:line="280" w:lineRule="exact"/>
              <w:ind w:leftChars="100" w:left="240"/>
              <w:jc w:val="both"/>
              <w:rPr>
                <w:rFonts w:ascii="標楷體" w:eastAsia="標楷體" w:hAnsi="標楷體" w:cs="Times New Roman"/>
                <w:sz w:val="22"/>
              </w:rPr>
            </w:pPr>
            <w:r w:rsidRPr="000341AF">
              <w:rPr>
                <w:rFonts w:ascii="標楷體" w:eastAsia="標楷體" w:hAnsi="標楷體" w:cs="Times New Roman"/>
                <w:sz w:val="22"/>
              </w:rPr>
              <w:t>行政院已於107年公布「資通安全責任等級分級辦法」第4條規定：各機關有下列情形之一者，其資通安全責任等級為「A級」：凡業務涉及國家機密、外交、國防或國土安全事項、全國性民眾服務或跨公務機關共用性資通系統、全國性民眾個人資料檔案等等。</w:t>
            </w:r>
          </w:p>
          <w:p w14:paraId="37E0AB0B" w14:textId="77777777" w:rsidR="00305722" w:rsidRPr="000341AF" w:rsidRDefault="00305722" w:rsidP="00305722">
            <w:pPr>
              <w:spacing w:line="280" w:lineRule="exact"/>
              <w:ind w:leftChars="100" w:left="240"/>
              <w:jc w:val="both"/>
              <w:rPr>
                <w:rFonts w:ascii="標楷體" w:eastAsia="標楷體" w:hAnsi="標楷體" w:cs="Times New Roman"/>
                <w:sz w:val="22"/>
              </w:rPr>
            </w:pPr>
            <w:r w:rsidRPr="000341AF">
              <w:rPr>
                <w:rFonts w:ascii="標楷體" w:eastAsia="標楷體" w:hAnsi="標楷體" w:cs="Times New Roman"/>
                <w:sz w:val="22"/>
              </w:rPr>
              <w:t>依據「國家資通安全發展方案」(106-109年)績效指標：A級公務機關應落實成熟度達第3級以上，但是44個A級機關中，109年僅有32個機關達成熟度第3級，仍有12個機關未達到成熟度第3級。究其原因：專業證照、職能評量證書數量未達標準、資通安全專職人力不足、檢核項目還沒有完成標準作業程序，故無法達到要求。</w:t>
            </w:r>
          </w:p>
          <w:p w14:paraId="410E89DB" w14:textId="741A1A97" w:rsidR="00305722" w:rsidRPr="000341AF" w:rsidRDefault="00305722" w:rsidP="00305722">
            <w:pPr>
              <w:spacing w:line="280" w:lineRule="exact"/>
              <w:ind w:leftChars="100" w:left="240"/>
              <w:jc w:val="both"/>
              <w:rPr>
                <w:rFonts w:ascii="標楷體" w:eastAsia="標楷體" w:hAnsi="標楷體" w:cs="Times New Roman"/>
                <w:sz w:val="22"/>
              </w:rPr>
            </w:pPr>
            <w:r w:rsidRPr="000341AF">
              <w:rPr>
                <w:rFonts w:ascii="標楷體" w:eastAsia="標楷體" w:hAnsi="標楷體" w:cs="Times New Roman"/>
                <w:sz w:val="22"/>
              </w:rPr>
              <w:t>但是，根據資安業者公布之「FortiGuard Labs 臺灣最新資安威脅趨勢」報告，僅2021年第一季，臺灣地區就遭受到超過200萬次資安攻擊，其中以中國駭客對臺灣物聯網、殭屍網路攻擊，竊取機敏資訊為主。</w:t>
            </w:r>
          </w:p>
          <w:p w14:paraId="7E74295E" w14:textId="77777777" w:rsidR="00305722" w:rsidRPr="000341AF" w:rsidRDefault="00305722" w:rsidP="00305722">
            <w:pPr>
              <w:spacing w:line="280" w:lineRule="exact"/>
              <w:ind w:leftChars="100" w:left="240"/>
              <w:jc w:val="both"/>
              <w:rPr>
                <w:rFonts w:ascii="標楷體" w:eastAsia="標楷體" w:hAnsi="標楷體" w:cs="Times New Roman"/>
                <w:sz w:val="22"/>
              </w:rPr>
            </w:pPr>
            <w:r w:rsidRPr="000341AF">
              <w:rPr>
                <w:rFonts w:ascii="標楷體" w:eastAsia="標楷體" w:hAnsi="標楷體" w:cs="Times New Roman"/>
                <w:sz w:val="22"/>
              </w:rPr>
              <w:t>爰凍結該項預算，俟行政院向立法院內政委員會提出強化措施之書面報告後，始得動支。</w:t>
            </w:r>
          </w:p>
          <w:p w14:paraId="36491B20" w14:textId="77777777" w:rsidR="00305722" w:rsidRPr="000341AF" w:rsidRDefault="00305722" w:rsidP="00305722">
            <w:pPr>
              <w:spacing w:line="280" w:lineRule="exact"/>
              <w:ind w:left="220" w:hangingChars="100" w:hanging="220"/>
              <w:jc w:val="both"/>
              <w:rPr>
                <w:rFonts w:ascii="標楷體" w:eastAsia="標楷體" w:hAnsi="標楷體" w:cs="Times New Roman"/>
                <w:sz w:val="22"/>
              </w:rPr>
            </w:pPr>
            <w:r w:rsidRPr="000341AF">
              <w:rPr>
                <w:rFonts w:ascii="標楷體" w:eastAsia="標楷體" w:hAnsi="標楷體" w:cs="Times New Roman"/>
                <w:sz w:val="22"/>
              </w:rPr>
              <w:t>9.111年度行政院單位預算第6目「國土及資通安全業務」項下「資通安全業務」編列331萬元。據行政院所公布之「109年度公務機關資安稽核概況報告」所示，受實地稽核之15個機關平均總分為68.8分，且75分以上者僅有3個機關，其餘12個機關皆未達75分，甚至有3個機關低於60分，足見政府對於資訊安全系統仍待加強；此外，據審計部所公布之109年決算報告當中亦指出，我國資訊安全之防治普遍存在預算及人力不足之問題。爰此，凍</w:t>
            </w:r>
            <w:r w:rsidRPr="000341AF">
              <w:rPr>
                <w:rFonts w:ascii="標楷體" w:eastAsia="標楷體" w:hAnsi="標楷體" w:cs="Times New Roman"/>
                <w:sz w:val="22"/>
              </w:rPr>
              <w:lastRenderedPageBreak/>
              <w:t>結該項預算，俟行政院向立法院內政委員會提出擬定提升資訊安全之政策規劃與具體期程之書面報告後，始得動支。</w:t>
            </w:r>
          </w:p>
          <w:p w14:paraId="3B6902F7" w14:textId="735653F2" w:rsidR="00305722" w:rsidRPr="000341AF" w:rsidRDefault="00305722" w:rsidP="00305722">
            <w:pPr>
              <w:spacing w:line="280" w:lineRule="exact"/>
              <w:ind w:left="330" w:hangingChars="150" w:hanging="330"/>
              <w:jc w:val="both"/>
              <w:rPr>
                <w:rFonts w:ascii="標楷體" w:eastAsia="標楷體" w:hAnsi="標楷體" w:cs="Times New Roman"/>
                <w:sz w:val="22"/>
              </w:rPr>
            </w:pPr>
            <w:r w:rsidRPr="000341AF">
              <w:rPr>
                <w:rFonts w:ascii="標楷體" w:eastAsia="標楷體" w:hAnsi="標楷體" w:cs="Times New Roman"/>
                <w:sz w:val="22"/>
              </w:rPr>
              <w:t>10.近年我國資安案件頻傳，尤其我國政經情勢特殊，除了面對國際上的資訊發展與變革，還需面對較於其他國家更為嚴峻的資通安全威脅，而資通安全處身為我國資安第一道防線，責無旁貸。</w:t>
            </w:r>
          </w:p>
          <w:p w14:paraId="3BD2EE09" w14:textId="77777777" w:rsidR="00305722" w:rsidRPr="000341AF" w:rsidRDefault="00305722" w:rsidP="00305722">
            <w:pPr>
              <w:spacing w:line="280" w:lineRule="exact"/>
              <w:ind w:leftChars="150" w:left="360"/>
              <w:jc w:val="both"/>
              <w:rPr>
                <w:rFonts w:ascii="標楷體" w:eastAsia="標楷體" w:hAnsi="標楷體" w:cs="Times New Roman"/>
                <w:sz w:val="22"/>
              </w:rPr>
            </w:pPr>
            <w:r w:rsidRPr="000341AF">
              <w:rPr>
                <w:rFonts w:ascii="標楷體" w:eastAsia="標楷體" w:hAnsi="標楷體" w:cs="Times New Roman"/>
                <w:sz w:val="22"/>
              </w:rPr>
              <w:t>據統計，個人資料外洩事件居高不下，不法集團利用盜取個人資料進行詐騙與身分盜用案件層出不窮，而110年9月上旬以前共發生11件重大資安事件中，有9件乃人為疏失導致個資外洩，資通安全處身為權責機關難辭其咎。為促使行政院資通安全處檢討相關機制，減少人為疏失案件，爰此凍結該項預算，俟行政院向立法院內政委員會提出擬定具體改善方案之書面報告後，始得動支。</w:t>
            </w:r>
          </w:p>
          <w:p w14:paraId="7840483E" w14:textId="5C9209C3" w:rsidR="00305722" w:rsidRPr="000341AF" w:rsidRDefault="00305722" w:rsidP="00305722">
            <w:pPr>
              <w:spacing w:line="280" w:lineRule="exact"/>
              <w:ind w:left="330" w:hangingChars="150" w:hanging="330"/>
              <w:jc w:val="both"/>
              <w:rPr>
                <w:rFonts w:ascii="標楷體" w:eastAsia="標楷體" w:hAnsi="標楷體" w:cs="Times New Roman"/>
                <w:sz w:val="22"/>
              </w:rPr>
            </w:pPr>
            <w:r w:rsidRPr="000341AF">
              <w:rPr>
                <w:rFonts w:ascii="標楷體" w:eastAsia="標楷體" w:hAnsi="標楷體" w:cs="Times New Roman"/>
                <w:sz w:val="22"/>
              </w:rPr>
              <w:t>11.為防資安風險，行政院109年公告公務機關資通訊產品不得使用中國廠牌，惟教育部109年公告之「臺灣學術網路</w:t>
            </w:r>
            <w:r w:rsidR="00A3287C" w:rsidRPr="000341AF">
              <w:rPr>
                <w:rFonts w:ascii="標楷體" w:eastAsia="標楷體" w:hAnsi="標楷體" w:cs="Times New Roman"/>
                <w:sz w:val="22"/>
              </w:rPr>
              <w:t>(</w:t>
            </w:r>
            <w:r w:rsidRPr="000341AF">
              <w:rPr>
                <w:rFonts w:ascii="標楷體" w:eastAsia="標楷體" w:hAnsi="標楷體" w:cs="Times New Roman"/>
                <w:sz w:val="22"/>
              </w:rPr>
              <w:t>TANet</w:t>
            </w:r>
            <w:r w:rsidR="00A3287C" w:rsidRPr="000341AF">
              <w:rPr>
                <w:rFonts w:ascii="標楷體" w:eastAsia="標楷體" w:hAnsi="標楷體" w:cs="Times New Roman"/>
                <w:sz w:val="22"/>
              </w:rPr>
              <w:t>)</w:t>
            </w:r>
            <w:r w:rsidRPr="000341AF">
              <w:rPr>
                <w:rFonts w:ascii="標楷體" w:eastAsia="標楷體" w:hAnsi="標楷體" w:cs="Times New Roman"/>
                <w:sz w:val="22"/>
              </w:rPr>
              <w:t>系統優化」採購標案，驗收時查出得標廠商違約採用中國製零組件，雖認定「驗收不合格」，仍依約「減價收受」，產生資安疑慮。</w:t>
            </w:r>
          </w:p>
          <w:p w14:paraId="7F663CCC" w14:textId="77777777" w:rsidR="00305722" w:rsidRPr="000341AF" w:rsidRDefault="00305722" w:rsidP="00305722">
            <w:pPr>
              <w:spacing w:line="280" w:lineRule="exact"/>
              <w:ind w:leftChars="150" w:left="360"/>
              <w:jc w:val="both"/>
              <w:rPr>
                <w:rFonts w:ascii="標楷體" w:eastAsia="標楷體" w:hAnsi="標楷體" w:cs="Times New Roman"/>
                <w:sz w:val="22"/>
              </w:rPr>
            </w:pPr>
            <w:r w:rsidRPr="000341AF">
              <w:rPr>
                <w:rFonts w:ascii="標楷體" w:eastAsia="標楷體" w:hAnsi="標楷體" w:cs="Times New Roman"/>
                <w:sz w:val="22"/>
              </w:rPr>
              <w:t>為有效提升我國政府機關資通安全，應貫徹上述禁令並具體落實於政府機關相關資通設備採購案，爰凍結該項預算，俟行政院向立法院內政委員會提出如何精進相關招標採購程序確實達成相關資安要求之書面報告後，始得動支。</w:t>
            </w:r>
          </w:p>
          <w:p w14:paraId="4A3C06AC" w14:textId="56FC5A8E" w:rsidR="00305722" w:rsidRPr="000341AF" w:rsidRDefault="00305722" w:rsidP="00305722">
            <w:pPr>
              <w:spacing w:line="280" w:lineRule="exact"/>
              <w:ind w:left="330" w:hangingChars="150" w:hanging="330"/>
              <w:jc w:val="both"/>
              <w:rPr>
                <w:rFonts w:ascii="標楷體" w:eastAsia="標楷體" w:hAnsi="標楷體" w:cs="Times New Roman"/>
                <w:sz w:val="22"/>
              </w:rPr>
            </w:pPr>
            <w:r w:rsidRPr="000341AF">
              <w:rPr>
                <w:rFonts w:ascii="標楷體" w:eastAsia="標楷體" w:hAnsi="標楷體" w:cs="Times New Roman"/>
                <w:sz w:val="22"/>
              </w:rPr>
              <w:t>12.為協助各機關強化資通安全防護工作之完整性及有效性，透過持續改善提升資安防護水準，國家資通安全會報自90年起每年選定重要機關辦理資安外部稽核。又根據資通安全管理法，明定公務機關應稽核其所屬或監督機關之資通安全維護計畫實施情形，資通安全處爰依前述規定辦理公務機關資安稽核，並提交稽核概況報告。</w:t>
            </w:r>
          </w:p>
          <w:p w14:paraId="40562E8D" w14:textId="7BD8E194" w:rsidR="00305722" w:rsidRPr="000341AF" w:rsidRDefault="00305722" w:rsidP="00305722">
            <w:pPr>
              <w:spacing w:line="280" w:lineRule="exact"/>
              <w:ind w:leftChars="150" w:left="360"/>
              <w:jc w:val="both"/>
              <w:rPr>
                <w:rFonts w:ascii="標楷體" w:eastAsia="標楷體" w:hAnsi="標楷體" w:cs="Times New Roman"/>
                <w:sz w:val="22"/>
              </w:rPr>
            </w:pPr>
            <w:r w:rsidRPr="000341AF">
              <w:rPr>
                <w:rFonts w:ascii="標楷體" w:eastAsia="標楷體" w:hAnsi="標楷體" w:cs="Times New Roman"/>
                <w:sz w:val="22"/>
              </w:rPr>
              <w:t>經查，近兩年受稽核之機關分數普遍偏低，滿分為100的稽核項目中，平均皆不滿70分，且109年分數甚至較108年為低。為促使行政院資通安全處檢討相關督導作為，爰此凍結該項預算，俟行政院向立法院內政委員會提出擬定具體改善方案之書面報告後，始得動支。</w:t>
            </w:r>
          </w:p>
        </w:tc>
        <w:tc>
          <w:tcPr>
            <w:tcW w:w="4394" w:type="dxa"/>
            <w:shd w:val="clear" w:color="auto" w:fill="auto"/>
            <w:tcMar>
              <w:top w:w="57" w:type="dxa"/>
              <w:bottom w:w="57" w:type="dxa"/>
            </w:tcMar>
          </w:tcPr>
          <w:p w14:paraId="4544AC7E" w14:textId="4A8D7F26" w:rsidR="00417702" w:rsidRPr="000341AF" w:rsidRDefault="00305722" w:rsidP="00EB01B9">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lastRenderedPageBreak/>
              <w:t>本院業於111年3月18日以院臺計字第1110168331C號函將書面報告送立法院，獲立法院於111年5月11日以台立院議字第1110701922號函復准予動支。</w:t>
            </w:r>
          </w:p>
        </w:tc>
      </w:tr>
      <w:tr w:rsidR="00417702" w:rsidRPr="000341AF" w14:paraId="64A415E3" w14:textId="77777777" w:rsidTr="00E660B5">
        <w:trPr>
          <w:trHeight w:val="464"/>
        </w:trPr>
        <w:tc>
          <w:tcPr>
            <w:tcW w:w="639" w:type="dxa"/>
            <w:shd w:val="clear" w:color="auto" w:fill="auto"/>
            <w:tcMar>
              <w:top w:w="57" w:type="dxa"/>
              <w:bottom w:w="57" w:type="dxa"/>
            </w:tcMar>
          </w:tcPr>
          <w:p w14:paraId="2A4E8085" w14:textId="25B2CF0F" w:rsidR="00417702" w:rsidRPr="000341AF" w:rsidRDefault="00417702" w:rsidP="0005784B">
            <w:pPr>
              <w:spacing w:line="280" w:lineRule="exact"/>
              <w:ind w:leftChars="-40" w:left="-96" w:rightChars="-40" w:right="-96"/>
              <w:jc w:val="center"/>
              <w:rPr>
                <w:rFonts w:ascii="標楷體" w:eastAsia="標楷體" w:hAnsi="標楷體" w:cs="Times New Roman"/>
                <w:sz w:val="22"/>
                <w:szCs w:val="16"/>
              </w:rPr>
            </w:pPr>
            <w:r w:rsidRPr="000341AF">
              <w:rPr>
                <w:rFonts w:ascii="標楷體" w:eastAsia="標楷體" w:hAnsi="標楷體" w:cs="Times New Roman"/>
                <w:sz w:val="22"/>
                <w:szCs w:val="16"/>
              </w:rPr>
              <w:lastRenderedPageBreak/>
              <w:t>(五)</w:t>
            </w:r>
          </w:p>
        </w:tc>
        <w:tc>
          <w:tcPr>
            <w:tcW w:w="5168" w:type="dxa"/>
            <w:shd w:val="clear" w:color="auto" w:fill="auto"/>
            <w:tcMar>
              <w:top w:w="57" w:type="dxa"/>
              <w:bottom w:w="57" w:type="dxa"/>
            </w:tcMar>
          </w:tcPr>
          <w:p w14:paraId="3DFBD29C" w14:textId="77777777" w:rsidR="00305722" w:rsidRPr="000341AF" w:rsidRDefault="00305722" w:rsidP="00305722">
            <w:pPr>
              <w:spacing w:line="280" w:lineRule="exact"/>
              <w:jc w:val="both"/>
              <w:rPr>
                <w:rFonts w:ascii="標楷體" w:eastAsia="標楷體" w:hAnsi="標楷體" w:cs="Times New Roman"/>
                <w:sz w:val="22"/>
              </w:rPr>
            </w:pPr>
            <w:r w:rsidRPr="000341AF">
              <w:rPr>
                <w:rFonts w:ascii="標楷體" w:eastAsia="標楷體" w:hAnsi="標楷體" w:cs="Times New Roman"/>
                <w:sz w:val="22"/>
              </w:rPr>
              <w:t>111年度行政院單位預算第7目「災害防救業務」編列1,028萬3千元，凍結100萬元，俟行政院就下列各案向立法院內政委員會提出書面報告後，始得動支。</w:t>
            </w:r>
          </w:p>
          <w:p w14:paraId="64B5414F" w14:textId="645DEC14" w:rsidR="00417702" w:rsidRPr="000341AF" w:rsidRDefault="00417702" w:rsidP="00305722">
            <w:pPr>
              <w:spacing w:line="280" w:lineRule="exact"/>
              <w:ind w:left="220" w:hangingChars="100" w:hanging="220"/>
              <w:jc w:val="both"/>
              <w:rPr>
                <w:rFonts w:ascii="標楷體" w:eastAsia="標楷體" w:hAnsi="標楷體" w:cs="Times New Roman"/>
                <w:sz w:val="22"/>
              </w:rPr>
            </w:pPr>
            <w:r w:rsidRPr="000341AF">
              <w:rPr>
                <w:rFonts w:ascii="標楷體" w:eastAsia="標楷體" w:hAnsi="標楷體" w:cs="Times New Roman"/>
                <w:sz w:val="22"/>
              </w:rPr>
              <w:lastRenderedPageBreak/>
              <w:t>1.</w:t>
            </w:r>
            <w:r w:rsidR="00305722" w:rsidRPr="000341AF">
              <w:rPr>
                <w:rFonts w:ascii="標楷體" w:eastAsia="標楷體" w:hAnsi="標楷體" w:cs="Times New Roman"/>
                <w:sz w:val="22"/>
              </w:rPr>
              <w:t>鑒於全球氣候變遷急劇，災害威脅更甚以往，國人對於防災雖已有強烈共識，但政府從事災害防救工作除秉持「防災重於救災、離災優於防災」策略外，更應全面檢視中央及地方政府各項防災整備成效；然行政院災害防救辦公室每年僅率中央部會相關機關辦理地方政府災防業務訪評工作，卻未見實際檢視中央及地方政府各項防災設備質量及因應氣候變遷等各項緊急應變作為；為保障民眾身家安全，要求行政院應重新檢視中央及地方政府災害防救措施及設備，並視氣候變遷所帶來之重大災害，予以調整緊急應變作為或增購相關災害預防設備，爰凍結該項預算，俟行政院向立法院內政委員會提出因應氣候變遷災害防救執行改善之書面報告後，始得動支。</w:t>
            </w:r>
          </w:p>
          <w:p w14:paraId="3C26DE3A" w14:textId="142E63B1" w:rsidR="00FE4382" w:rsidRPr="000341AF" w:rsidRDefault="00417702" w:rsidP="00FE4382">
            <w:pPr>
              <w:spacing w:line="280" w:lineRule="exact"/>
              <w:ind w:left="220" w:hanging="220"/>
              <w:jc w:val="both"/>
              <w:rPr>
                <w:rFonts w:ascii="標楷體" w:eastAsia="標楷體" w:hAnsi="標楷體" w:cs="Times New Roman"/>
                <w:sz w:val="22"/>
              </w:rPr>
            </w:pPr>
            <w:r w:rsidRPr="000341AF">
              <w:rPr>
                <w:rFonts w:ascii="標楷體" w:eastAsia="標楷體" w:hAnsi="標楷體" w:cs="Times New Roman"/>
                <w:sz w:val="22"/>
              </w:rPr>
              <w:t>2.</w:t>
            </w:r>
            <w:r w:rsidR="00FE4382" w:rsidRPr="000341AF">
              <w:rPr>
                <w:rFonts w:ascii="標楷體" w:eastAsia="標楷體" w:hAnsi="標楷體" w:cs="Times New Roman"/>
                <w:sz w:val="22"/>
              </w:rPr>
              <w:t>111年度行政院單位預算第7目「災害防救業務」項下「全國災害防救業務推展」編列842萬3千元，我國109年道路交通事故死亡即高達3,000人，儼然已成為國安問題，目前由交通部道路交通安全督導委員會負責督導全國交通安全改善業務，協調整合功能不彰，交通事故死亡逐年增加，110年1至7月就已經高達1,709人死亡，問題持續惡化。</w:t>
            </w:r>
          </w:p>
          <w:p w14:paraId="20A545AF" w14:textId="185C7415" w:rsidR="00417702" w:rsidRPr="000341AF" w:rsidRDefault="00FE4382" w:rsidP="00FE4382">
            <w:pPr>
              <w:spacing w:line="280" w:lineRule="exact"/>
              <w:ind w:leftChars="100" w:left="240"/>
              <w:jc w:val="both"/>
              <w:rPr>
                <w:rFonts w:ascii="標楷體" w:eastAsia="標楷體" w:hAnsi="標楷體" w:cs="Times New Roman"/>
                <w:sz w:val="22"/>
              </w:rPr>
            </w:pPr>
            <w:r w:rsidRPr="000341AF">
              <w:rPr>
                <w:rFonts w:ascii="標楷體" w:eastAsia="標楷體" w:hAnsi="標楷體" w:cs="Times New Roman"/>
                <w:sz w:val="22"/>
              </w:rPr>
              <w:t>行政院政務委員吳澤成分別於110年1月5日、1月29日、2月22日、4月12日四度召開「強化改善交通安全改善策略與作法會議」，蘇院長亦曾在110年7月30日及9月10日兩次行政院治安會報中討論改善交通安全議題，顯見道路交通安全督導委員會有提高至行政院層級，定期召開會報或成立交通安全辦公室，持續研議對策並督導全國齊力改善交通安全問題，並應明定各權責部會交通安全改善課責機制，爰凍結該項預算，俟行政院向立法院內政委員會提出針對道路交通委員會提高至行政院層級，或在行政院成立交通安全辦公室，並明定課責機制之書面報告後，始得動支。</w:t>
            </w:r>
          </w:p>
        </w:tc>
        <w:tc>
          <w:tcPr>
            <w:tcW w:w="4394" w:type="dxa"/>
            <w:shd w:val="clear" w:color="auto" w:fill="auto"/>
            <w:tcMar>
              <w:top w:w="57" w:type="dxa"/>
              <w:bottom w:w="57" w:type="dxa"/>
            </w:tcMar>
          </w:tcPr>
          <w:p w14:paraId="7F6F1C78" w14:textId="0EE8A14E" w:rsidR="00417702" w:rsidRPr="000341AF" w:rsidRDefault="003B6BAF" w:rsidP="00EB01B9">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lastRenderedPageBreak/>
              <w:t>本院業於111年3月18日以院臺計字第</w:t>
            </w:r>
            <w:r w:rsidR="00881BE1" w:rsidRPr="000341AF">
              <w:rPr>
                <w:rFonts w:ascii="標楷體" w:eastAsia="標楷體" w:hAnsi="標楷體" w:cs="Times New Roman"/>
                <w:sz w:val="22"/>
              </w:rPr>
              <w:t>1110168331D</w:t>
            </w:r>
            <w:r w:rsidRPr="000341AF">
              <w:rPr>
                <w:rFonts w:ascii="標楷體" w:eastAsia="標楷體" w:hAnsi="標楷體" w:cs="Times New Roman"/>
                <w:sz w:val="22"/>
              </w:rPr>
              <w:t>號函將書面報告送立法院，獲立法院於111年5月11日以台立院議字第1110701922號函復准予動支。</w:t>
            </w:r>
          </w:p>
        </w:tc>
      </w:tr>
      <w:tr w:rsidR="00417702" w:rsidRPr="000341AF" w14:paraId="081E5CEF" w14:textId="77777777" w:rsidTr="00E660B5">
        <w:trPr>
          <w:trHeight w:val="464"/>
        </w:trPr>
        <w:tc>
          <w:tcPr>
            <w:tcW w:w="639" w:type="dxa"/>
            <w:shd w:val="clear" w:color="auto" w:fill="auto"/>
            <w:tcMar>
              <w:top w:w="57" w:type="dxa"/>
              <w:bottom w:w="57" w:type="dxa"/>
            </w:tcMar>
          </w:tcPr>
          <w:p w14:paraId="6BC8FFE1" w14:textId="59CA6623" w:rsidR="00417702" w:rsidRPr="000341AF" w:rsidRDefault="00417702" w:rsidP="0005784B">
            <w:pPr>
              <w:spacing w:line="280" w:lineRule="exact"/>
              <w:ind w:leftChars="-40" w:left="-96" w:rightChars="-40" w:right="-96"/>
              <w:jc w:val="center"/>
              <w:rPr>
                <w:rFonts w:ascii="標楷體" w:eastAsia="標楷體" w:hAnsi="標楷體" w:cs="Times New Roman"/>
                <w:sz w:val="22"/>
                <w:szCs w:val="16"/>
              </w:rPr>
            </w:pPr>
            <w:r w:rsidRPr="000341AF">
              <w:rPr>
                <w:rFonts w:ascii="標楷體" w:eastAsia="標楷體" w:hAnsi="標楷體" w:cs="Times New Roman"/>
                <w:sz w:val="22"/>
                <w:szCs w:val="16"/>
              </w:rPr>
              <w:t>(六)</w:t>
            </w:r>
          </w:p>
        </w:tc>
        <w:tc>
          <w:tcPr>
            <w:tcW w:w="5168" w:type="dxa"/>
            <w:shd w:val="clear" w:color="auto" w:fill="auto"/>
            <w:tcMar>
              <w:top w:w="57" w:type="dxa"/>
              <w:bottom w:w="57" w:type="dxa"/>
            </w:tcMar>
          </w:tcPr>
          <w:p w14:paraId="4808E55B" w14:textId="77777777" w:rsidR="00881BE1" w:rsidRPr="000341AF" w:rsidRDefault="00881BE1" w:rsidP="00881BE1">
            <w:pPr>
              <w:spacing w:line="280" w:lineRule="exact"/>
              <w:jc w:val="both"/>
              <w:rPr>
                <w:rFonts w:ascii="標楷體" w:eastAsia="標楷體" w:hAnsi="標楷體" w:cs="Times New Roman"/>
                <w:sz w:val="22"/>
              </w:rPr>
            </w:pPr>
            <w:r w:rsidRPr="000341AF">
              <w:rPr>
                <w:rFonts w:ascii="標楷體" w:eastAsia="標楷體" w:hAnsi="標楷體" w:cs="Times New Roman"/>
                <w:sz w:val="22"/>
              </w:rPr>
              <w:t>111年度行政院單位預算第8目「性別平等業務」編列2,040萬3千元，凍結50萬元，俟行政院就下列各案向立法院內政委員會提出書面報告後，始得動支。</w:t>
            </w:r>
          </w:p>
          <w:p w14:paraId="2344D304" w14:textId="4190C354" w:rsidR="00417702" w:rsidRPr="000341AF" w:rsidRDefault="00417702" w:rsidP="00881BE1">
            <w:pPr>
              <w:spacing w:line="280" w:lineRule="exact"/>
              <w:ind w:left="220" w:hangingChars="100" w:hanging="220"/>
              <w:jc w:val="both"/>
              <w:rPr>
                <w:rFonts w:ascii="標楷體" w:eastAsia="標楷體" w:hAnsi="標楷體" w:cs="Times New Roman"/>
                <w:sz w:val="22"/>
              </w:rPr>
            </w:pPr>
            <w:r w:rsidRPr="000341AF">
              <w:rPr>
                <w:rFonts w:ascii="標楷體" w:eastAsia="標楷體" w:hAnsi="標楷體" w:cs="Times New Roman"/>
                <w:sz w:val="22"/>
              </w:rPr>
              <w:t>1.</w:t>
            </w:r>
            <w:r w:rsidR="00881BE1" w:rsidRPr="000341AF">
              <w:rPr>
                <w:rFonts w:ascii="標楷體" w:eastAsia="標楷體" w:hAnsi="標楷體" w:cs="Times New Roman"/>
                <w:sz w:val="22"/>
              </w:rPr>
              <w:t>111年行政院單位預算第8目「性別平等業務」之計畫內容為「性別平等政策、法案、計畫、方案之研擬及審議」、「督導各部會推動性別主流化實施計畫」等。然行政院為檢視109年度性別預算執行金額、執行率及年度預期成果達成率，以瞭解各部會</w:t>
            </w:r>
            <w:r w:rsidR="00881BE1" w:rsidRPr="000341AF">
              <w:rPr>
                <w:rFonts w:ascii="標楷體" w:eastAsia="標楷體" w:hAnsi="標楷體" w:cs="Times New Roman"/>
                <w:sz w:val="22"/>
              </w:rPr>
              <w:lastRenderedPageBreak/>
              <w:t>109年度性別預算執行情形，以及投入資源規劃辦理之性別平等工作執行情形，於110年辦理「性別預算執行情形追蹤作業」並完成「109年度行政院及所屬各部會性別預算執行情形整體說明」報告，該報告指出，行政院及所屬部會性別平等預算執行率雖均超過9成，但性別平等年度預期成果達成率則均未達8成，預期成果達成率未盡理想，而預期成果達成率不理想之原因雖受新冠肺炎疫情、工程延長完工等因素影響，但行政院仍應重新檢視預期成果達成率之衡量指標，或擬訂可具體衡量達成情形及效益之質化指標。為提升性別平等預算預期成果達成率，爰凍結該項預算，俟行政院向立法院內政委員會提出改善書面報告後，始得動支。</w:t>
            </w:r>
          </w:p>
          <w:p w14:paraId="1209D5E7" w14:textId="7570D29D" w:rsidR="00417702" w:rsidRPr="000341AF" w:rsidRDefault="00417702" w:rsidP="00796246">
            <w:pPr>
              <w:spacing w:line="280" w:lineRule="exact"/>
              <w:ind w:leftChars="3" w:left="227" w:hangingChars="100" w:hanging="220"/>
              <w:jc w:val="both"/>
              <w:rPr>
                <w:rFonts w:ascii="標楷體" w:eastAsia="標楷體" w:hAnsi="標楷體" w:cs="Times New Roman"/>
                <w:sz w:val="22"/>
              </w:rPr>
            </w:pPr>
            <w:r w:rsidRPr="000341AF">
              <w:rPr>
                <w:rFonts w:ascii="標楷體" w:eastAsia="標楷體" w:hAnsi="標楷體" w:cs="Times New Roman"/>
                <w:sz w:val="22"/>
              </w:rPr>
              <w:t>2.</w:t>
            </w:r>
            <w:r w:rsidR="00881BE1" w:rsidRPr="000341AF">
              <w:rPr>
                <w:rFonts w:ascii="標楷體" w:eastAsia="標楷體" w:hAnsi="標楷體" w:cs="Times New Roman"/>
                <w:sz w:val="22"/>
              </w:rPr>
              <w:t>111年度行政院單位預算第8目「性別平等業務」共編列2,040萬3千元。經查性別平等年度預期成果達成率平均介於73.37％至78.32％之間，均未達8成，恐與原計畫之預期效益所差甚遠，此況實不利於我國性別平等之推展。爰此，凍結該項預算，俟行政院向立法院內政委員會提出如何提升成果達成率，以及擬定具體可衡量效益之質化、量化指標之書面報告後，始得動支。</w:t>
            </w:r>
          </w:p>
          <w:p w14:paraId="280EFD9D" w14:textId="43DFF538" w:rsidR="00881BE1" w:rsidRPr="000341AF" w:rsidRDefault="00881BE1" w:rsidP="00881BE1">
            <w:pPr>
              <w:spacing w:line="280" w:lineRule="exact"/>
              <w:ind w:leftChars="3" w:left="227" w:hangingChars="100" w:hanging="220"/>
              <w:jc w:val="both"/>
              <w:rPr>
                <w:rFonts w:ascii="標楷體" w:eastAsia="標楷體" w:hAnsi="標楷體" w:cs="Times New Roman"/>
                <w:sz w:val="22"/>
              </w:rPr>
            </w:pPr>
            <w:r w:rsidRPr="000341AF">
              <w:rPr>
                <w:rFonts w:ascii="標楷體" w:eastAsia="標楷體" w:hAnsi="標楷體" w:cs="Times New Roman"/>
                <w:sz w:val="22"/>
              </w:rPr>
              <w:t>3.行政院111年度預算於性別平等業務工作計畫項目下之「推展性別平等權益促進工作」編列136萬7千元，用於推動各部會及地方政府性別主流化工作，及辦理相關活動及會議。</w:t>
            </w:r>
          </w:p>
          <w:p w14:paraId="62242981" w14:textId="559A1D43" w:rsidR="00881BE1" w:rsidRPr="000341AF" w:rsidRDefault="00881BE1" w:rsidP="00881BE1">
            <w:pPr>
              <w:spacing w:line="280" w:lineRule="exact"/>
              <w:ind w:leftChars="103" w:left="247"/>
              <w:jc w:val="both"/>
              <w:rPr>
                <w:rFonts w:ascii="標楷體" w:eastAsia="標楷體" w:hAnsi="標楷體" w:cs="Times New Roman"/>
                <w:sz w:val="22"/>
              </w:rPr>
            </w:pPr>
            <w:r w:rsidRPr="000341AF">
              <w:rPr>
                <w:rFonts w:ascii="標楷體" w:eastAsia="標楷體" w:hAnsi="標楷體" w:cs="Times New Roman"/>
                <w:sz w:val="22"/>
              </w:rPr>
              <w:t>行政院110年度首次辦理性別預算執行情形追蹤作業，透過檢視109年度性別預算執行金額、執行率及年度預期成果達成率，來評估性別平等工作執行情形。然性別平等年度預期成果達成率介於73.37%至78.32%間，均未達8成，預期成果達成率不盡理想。鑑於績效指標區分為「投入型」、「過程型」、「產出型」及「成果型」等</w:t>
            </w:r>
            <w:r w:rsidR="002843CD">
              <w:rPr>
                <w:rFonts w:ascii="標楷體" w:eastAsia="標楷體" w:hAnsi="標楷體" w:cs="Times New Roman"/>
                <w:sz w:val="22"/>
              </w:rPr>
              <w:t>4</w:t>
            </w:r>
            <w:r w:rsidRPr="000341AF">
              <w:rPr>
                <w:rFonts w:ascii="標楷體" w:eastAsia="標楷體" w:hAnsi="標楷體" w:cs="Times New Roman"/>
                <w:sz w:val="22"/>
              </w:rPr>
              <w:t>個類型，其中以「成果型」最能展現機關施政之執行效益，行政院在性平業務績效指標上應以此為評估指標，才能衡量實際工作效益。</w:t>
            </w:r>
          </w:p>
          <w:p w14:paraId="190D5001" w14:textId="1130D67C" w:rsidR="00417702" w:rsidRPr="000341AF" w:rsidRDefault="00881BE1" w:rsidP="00881BE1">
            <w:pPr>
              <w:spacing w:line="280" w:lineRule="exact"/>
              <w:ind w:leftChars="103" w:left="247"/>
              <w:jc w:val="both"/>
              <w:rPr>
                <w:rFonts w:ascii="標楷體" w:eastAsia="標楷體" w:hAnsi="標楷體" w:cs="Times New Roman"/>
                <w:sz w:val="22"/>
              </w:rPr>
            </w:pPr>
            <w:r w:rsidRPr="000341AF">
              <w:rPr>
                <w:rFonts w:ascii="標楷體" w:eastAsia="標楷體" w:hAnsi="標楷體" w:cs="Times New Roman"/>
                <w:sz w:val="22"/>
              </w:rPr>
              <w:t>爰此，凍結該項預算，俟行政院向立法院內政委員會提出改善性平工作執行效益之書面報告後，始得動支。</w:t>
            </w:r>
          </w:p>
        </w:tc>
        <w:tc>
          <w:tcPr>
            <w:tcW w:w="4394" w:type="dxa"/>
            <w:shd w:val="clear" w:color="auto" w:fill="auto"/>
            <w:tcMar>
              <w:top w:w="57" w:type="dxa"/>
              <w:bottom w:w="57" w:type="dxa"/>
            </w:tcMar>
          </w:tcPr>
          <w:p w14:paraId="2EC2F42E" w14:textId="348305B0" w:rsidR="00417702" w:rsidRPr="000341AF" w:rsidRDefault="00881BE1" w:rsidP="00EB01B9">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lastRenderedPageBreak/>
              <w:t>本院業於111年3月18日以院臺計字第1110168331E號函將書面報告送立法院，獲立法院於111年5月11日以台立院議字第1110701922號函復准予動支。</w:t>
            </w:r>
          </w:p>
        </w:tc>
      </w:tr>
      <w:tr w:rsidR="00417702" w:rsidRPr="000341AF" w14:paraId="3F4AA42F" w14:textId="77777777" w:rsidTr="00E660B5">
        <w:trPr>
          <w:trHeight w:val="464"/>
        </w:trPr>
        <w:tc>
          <w:tcPr>
            <w:tcW w:w="639" w:type="dxa"/>
            <w:shd w:val="clear" w:color="auto" w:fill="auto"/>
            <w:tcMar>
              <w:top w:w="57" w:type="dxa"/>
              <w:bottom w:w="57" w:type="dxa"/>
            </w:tcMar>
          </w:tcPr>
          <w:p w14:paraId="18C6E88B" w14:textId="3E753613" w:rsidR="00417702" w:rsidRPr="000341AF" w:rsidRDefault="00417702" w:rsidP="0005784B">
            <w:pPr>
              <w:spacing w:line="280" w:lineRule="exact"/>
              <w:ind w:leftChars="-40" w:left="-96" w:rightChars="-40" w:right="-96"/>
              <w:jc w:val="center"/>
              <w:rPr>
                <w:rFonts w:ascii="標楷體" w:eastAsia="標楷體" w:hAnsi="標楷體" w:cs="Times New Roman"/>
                <w:sz w:val="22"/>
                <w:szCs w:val="16"/>
              </w:rPr>
            </w:pPr>
            <w:r w:rsidRPr="000341AF">
              <w:rPr>
                <w:rFonts w:ascii="標楷體" w:eastAsia="標楷體" w:hAnsi="標楷體" w:cs="Times New Roman"/>
                <w:sz w:val="22"/>
                <w:szCs w:val="16"/>
              </w:rPr>
              <w:t>(七)</w:t>
            </w:r>
          </w:p>
        </w:tc>
        <w:tc>
          <w:tcPr>
            <w:tcW w:w="5168" w:type="dxa"/>
            <w:shd w:val="clear" w:color="auto" w:fill="auto"/>
            <w:tcMar>
              <w:top w:w="57" w:type="dxa"/>
              <w:bottom w:w="57" w:type="dxa"/>
            </w:tcMar>
          </w:tcPr>
          <w:p w14:paraId="678437BB" w14:textId="77777777" w:rsidR="001C4B44" w:rsidRPr="000341AF" w:rsidRDefault="001C4B44" w:rsidP="001C4B44">
            <w:pPr>
              <w:spacing w:line="280" w:lineRule="exact"/>
              <w:ind w:left="7"/>
              <w:jc w:val="both"/>
              <w:rPr>
                <w:rFonts w:ascii="標楷體" w:eastAsia="標楷體" w:hAnsi="標楷體" w:cs="Times New Roman"/>
                <w:sz w:val="22"/>
              </w:rPr>
            </w:pPr>
            <w:r w:rsidRPr="000341AF">
              <w:rPr>
                <w:rFonts w:ascii="標楷體" w:eastAsia="標楷體" w:hAnsi="標楷體" w:cs="Times New Roman"/>
                <w:sz w:val="22"/>
              </w:rPr>
              <w:t>111年度行政院單位預算第9目「消保及食安業務」編列1,292萬3千元，凍結50萬元，俟行政院就下列各案向立法院內政委員會提出書面報告後，始得動支。</w:t>
            </w:r>
          </w:p>
          <w:p w14:paraId="556A9000" w14:textId="1512CB82" w:rsidR="00417702" w:rsidRPr="000341AF" w:rsidRDefault="00417702" w:rsidP="001C4B44">
            <w:pPr>
              <w:spacing w:line="280" w:lineRule="exact"/>
              <w:ind w:left="220" w:hangingChars="100" w:hanging="220"/>
              <w:jc w:val="both"/>
              <w:rPr>
                <w:rFonts w:ascii="標楷體" w:eastAsia="標楷體" w:hAnsi="標楷體" w:cs="Times New Roman"/>
                <w:sz w:val="22"/>
              </w:rPr>
            </w:pPr>
            <w:r w:rsidRPr="000341AF">
              <w:rPr>
                <w:rFonts w:ascii="標楷體" w:eastAsia="標楷體" w:hAnsi="標楷體" w:cs="Times New Roman"/>
                <w:sz w:val="22"/>
              </w:rPr>
              <w:t>1.</w:t>
            </w:r>
            <w:r w:rsidR="001C4B44" w:rsidRPr="000341AF">
              <w:rPr>
                <w:rFonts w:ascii="標楷體" w:eastAsia="標楷體" w:hAnsi="標楷體" w:cs="Times New Roman"/>
                <w:sz w:val="22"/>
              </w:rPr>
              <w:t>111年度行政院單位預算第9目「消保及食安業務」編列1,291萬3千元，係為辦理消費者保護業</w:t>
            </w:r>
            <w:r w:rsidR="001C4B44" w:rsidRPr="000341AF">
              <w:rPr>
                <w:rFonts w:ascii="標楷體" w:eastAsia="標楷體" w:hAnsi="標楷體" w:cs="Times New Roman"/>
                <w:sz w:val="22"/>
              </w:rPr>
              <w:lastRenderedPageBreak/>
              <w:t>務相關事項以及強化商品及食品安全之查核檢驗。經查：臺灣反核食公投兩年效期已於109年11月底到期，為保障民眾身體健康，政府除有責任向民眾說明目前管制措施與未來政策方向之外，萊豬、核食、非洲豬瘟等問題亦不容小覷，惟各機關稽查人力情形與成效，有媒體報導指出嘉義市共9名人力，要稽查近三千家業者，平均工時超過12小時，每天加班已是常態，雙北也面臨稽查人力不足的情形，情況頗不樂觀。爰凍結該項預算，俟行政院向立法院內政委員會提出上述三議題各機關稽查人力與成效之書面報告後，始得動支。</w:t>
            </w:r>
          </w:p>
          <w:p w14:paraId="3560E58E" w14:textId="1C8D91BE" w:rsidR="00417702" w:rsidRPr="000341AF" w:rsidRDefault="00417702" w:rsidP="00796246">
            <w:pPr>
              <w:spacing w:line="280" w:lineRule="exact"/>
              <w:ind w:leftChars="3" w:left="227" w:hangingChars="100" w:hanging="220"/>
              <w:jc w:val="both"/>
              <w:rPr>
                <w:rFonts w:ascii="標楷體" w:eastAsia="標楷體" w:hAnsi="標楷體" w:cs="Times New Roman"/>
                <w:sz w:val="22"/>
              </w:rPr>
            </w:pPr>
            <w:r w:rsidRPr="000341AF">
              <w:rPr>
                <w:rFonts w:ascii="標楷體" w:eastAsia="標楷體" w:hAnsi="標楷體" w:cs="Times New Roman"/>
                <w:sz w:val="22"/>
              </w:rPr>
              <w:t>2.</w:t>
            </w:r>
            <w:r w:rsidR="001C4B44" w:rsidRPr="000341AF">
              <w:rPr>
                <w:rFonts w:ascii="標楷體" w:eastAsia="標楷體" w:hAnsi="標楷體" w:cs="Times New Roman"/>
                <w:sz w:val="22"/>
              </w:rPr>
              <w:t>鑒於網路平臺上「一頁式廣告」詐騙案件頻傳，近幾年「一頁式廣告」詐騙業者遍及臉書、入口網站或社群媒體等，造成民眾無預期之損失，且案件有日益增多之趨勢。然查行政院消費者保護處工作項目之一為：消費者保護政策、計畫資(警)訊之研擬、協調處理重大消費事件等，且依據消費者保護法第41條規定：「行政院應研擬、修訂消費者保護計畫及檢討其執行成果，以及審議各主管機關消費者保護方案及其執行之推動、連繫與考核」；為維護消費者權益，要求行政院除應將「落實防制消費詐騙機制」等事項納入各相關機關111年度消保業務續效考核重點項目外，亦應投入人力及資源建立主動查緝機制，以有效遏止網路平臺「一頁式廣告」詐騙案件之發生，爰凍結該項預算，俟行政院向立法院內政委員會提出執行改善之書面報告後，始得動支。</w:t>
            </w:r>
          </w:p>
          <w:p w14:paraId="1C34631D" w14:textId="6DE825B3" w:rsidR="00417702" w:rsidRPr="000341AF" w:rsidRDefault="00417702" w:rsidP="00796246">
            <w:pPr>
              <w:spacing w:line="280" w:lineRule="exact"/>
              <w:ind w:leftChars="3" w:left="227" w:hangingChars="100" w:hanging="220"/>
              <w:jc w:val="both"/>
              <w:rPr>
                <w:rFonts w:ascii="標楷體" w:eastAsia="標楷體" w:hAnsi="標楷體" w:cs="Times New Roman"/>
                <w:sz w:val="22"/>
              </w:rPr>
            </w:pPr>
            <w:r w:rsidRPr="000341AF">
              <w:rPr>
                <w:rFonts w:ascii="標楷體" w:eastAsia="標楷體" w:hAnsi="標楷體" w:cs="Times New Roman"/>
                <w:sz w:val="22"/>
              </w:rPr>
              <w:t>3.</w:t>
            </w:r>
            <w:r w:rsidR="001C4B44" w:rsidRPr="000341AF">
              <w:rPr>
                <w:rFonts w:ascii="標楷體" w:eastAsia="標楷體" w:hAnsi="標楷體" w:cs="Times New Roman"/>
                <w:sz w:val="22"/>
              </w:rPr>
              <w:t>111年度行政院單位預算第9目「消保及食安業務」項下「消費者保護督導業務」編列276萬3千元。近年來各類詐騙案件頻傳，其詐騙型態與方向亦趨多變，如利用國際社群平臺所投放之一頁式廣告，其商品常與廣告內容相左，致國人蒙受損失且求償困難，此況實有違消費者保護之旨。爰此，凍結該項預算，俟行政院向立法院內政委員會提出如何提升消費者權益、擬定具體可行之防詐騙計畫</w:t>
            </w:r>
            <w:r w:rsidR="00A3287C" w:rsidRPr="000341AF">
              <w:rPr>
                <w:rFonts w:ascii="標楷體" w:eastAsia="標楷體" w:hAnsi="標楷體" w:cs="Times New Roman"/>
                <w:sz w:val="22"/>
              </w:rPr>
              <w:t>(</w:t>
            </w:r>
            <w:r w:rsidR="001C4B44" w:rsidRPr="000341AF">
              <w:rPr>
                <w:rFonts w:ascii="標楷體" w:eastAsia="標楷體" w:hAnsi="標楷體" w:cs="Times New Roman"/>
                <w:sz w:val="22"/>
              </w:rPr>
              <w:t>如與各跨國社群建立管道</w:t>
            </w:r>
            <w:r w:rsidR="00A3287C" w:rsidRPr="000341AF">
              <w:rPr>
                <w:rFonts w:ascii="標楷體" w:eastAsia="標楷體" w:hAnsi="標楷體" w:cs="Times New Roman"/>
                <w:sz w:val="22"/>
              </w:rPr>
              <w:t>)</w:t>
            </w:r>
            <w:r w:rsidR="001C4B44" w:rsidRPr="000341AF">
              <w:rPr>
                <w:rFonts w:ascii="標楷體" w:eastAsia="標楷體" w:hAnsi="標楷體" w:cs="Times New Roman"/>
                <w:sz w:val="22"/>
              </w:rPr>
              <w:t>，以利即時下架詐騙廣告及消費者相關求償保護機制等之書面報告後，始得動支。</w:t>
            </w:r>
          </w:p>
          <w:p w14:paraId="33EDE08D" w14:textId="2A80FFA1" w:rsidR="00417702" w:rsidRPr="000341AF" w:rsidRDefault="00417702" w:rsidP="00796246">
            <w:pPr>
              <w:spacing w:line="280" w:lineRule="exact"/>
              <w:ind w:leftChars="3" w:left="227" w:hangingChars="100" w:hanging="220"/>
              <w:jc w:val="both"/>
              <w:rPr>
                <w:rFonts w:ascii="標楷體" w:eastAsia="標楷體" w:hAnsi="標楷體" w:cs="Times New Roman"/>
                <w:sz w:val="22"/>
              </w:rPr>
            </w:pPr>
            <w:r w:rsidRPr="000341AF">
              <w:rPr>
                <w:rFonts w:ascii="標楷體" w:eastAsia="標楷體" w:hAnsi="標楷體" w:cs="Times New Roman"/>
                <w:sz w:val="22"/>
              </w:rPr>
              <w:t>4.</w:t>
            </w:r>
            <w:r w:rsidR="001C4B44" w:rsidRPr="000341AF">
              <w:rPr>
                <w:rFonts w:ascii="標楷體" w:eastAsia="標楷體" w:hAnsi="標楷體" w:cs="Times New Roman"/>
                <w:sz w:val="22"/>
              </w:rPr>
              <w:t>新冠疫情警戒期間，民眾居家時間增長，促使網路購物服務需求明顯增長，亦產生為數不少網路消費爭議或詐騙之案例，損及民眾消費權益及財產安全。行政院消費者保護處允宜整合中央及地方權責機關，持續檢討相關法令及管理方式，並強化消費爭議協處機制，保障民眾權益。爰凍結該項預</w:t>
            </w:r>
            <w:r w:rsidR="001C4B44" w:rsidRPr="000341AF">
              <w:rPr>
                <w:rFonts w:ascii="標楷體" w:eastAsia="標楷體" w:hAnsi="標楷體" w:cs="Times New Roman"/>
                <w:sz w:val="22"/>
              </w:rPr>
              <w:lastRenderedPageBreak/>
              <w:t>算，俟行政院向立法院內政委員會提出書面報告後，始得動支。</w:t>
            </w:r>
          </w:p>
          <w:p w14:paraId="21D3DF2F" w14:textId="4913C2A0" w:rsidR="00417702" w:rsidRPr="000341AF" w:rsidRDefault="00417702" w:rsidP="001C4B44">
            <w:pPr>
              <w:spacing w:line="280" w:lineRule="exact"/>
              <w:ind w:leftChars="3" w:left="227" w:hangingChars="100" w:hanging="220"/>
              <w:jc w:val="both"/>
              <w:rPr>
                <w:rFonts w:ascii="標楷體" w:eastAsia="標楷體" w:hAnsi="標楷體" w:cs="Times New Roman"/>
                <w:sz w:val="22"/>
              </w:rPr>
            </w:pPr>
            <w:r w:rsidRPr="000341AF">
              <w:rPr>
                <w:rFonts w:ascii="標楷體" w:eastAsia="標楷體" w:hAnsi="標楷體" w:cs="Times New Roman"/>
                <w:sz w:val="22"/>
              </w:rPr>
              <w:t>5.</w:t>
            </w:r>
            <w:r w:rsidR="001C4B44" w:rsidRPr="000341AF">
              <w:rPr>
                <w:rFonts w:ascii="標楷體" w:eastAsia="標楷體" w:hAnsi="標楷體" w:cs="Times New Roman"/>
                <w:sz w:val="22"/>
              </w:rPr>
              <w:t>111年度行政院單位預算第9目「消保及食安業務」項下「食品安全業務」編列200萬元。自我國開放進口含乙型受體素之肉品進口以來，食品安全辦公室未積極協調督導相關食品安全規範與標示，如未推動各類高危、高敏族群對於乙型受體素之安全攝取量，及其相關規範與標示，此現況實不利國人之健康保健。爰此，凍結該項預算，俟行政院向立法院內政委員會提出針對含乙型受體素之肉品之標示與安全攝取劑量，擬定具體政策之書面報告後，始得動支。</w:t>
            </w:r>
          </w:p>
        </w:tc>
        <w:tc>
          <w:tcPr>
            <w:tcW w:w="4394" w:type="dxa"/>
            <w:shd w:val="clear" w:color="auto" w:fill="auto"/>
            <w:tcMar>
              <w:top w:w="57" w:type="dxa"/>
              <w:bottom w:w="57" w:type="dxa"/>
            </w:tcMar>
          </w:tcPr>
          <w:p w14:paraId="5825DAE0" w14:textId="2161841D" w:rsidR="00417702" w:rsidRPr="000341AF" w:rsidRDefault="001C4B44" w:rsidP="00EB01B9">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lastRenderedPageBreak/>
              <w:t>本院業於111年3月18日以院臺計字第1110168331F號函將書面報告送立法院，獲立法院於111年5月11日以台立院議字第1110701922號函復准予動支。</w:t>
            </w:r>
          </w:p>
        </w:tc>
      </w:tr>
      <w:tr w:rsidR="00417702" w:rsidRPr="000341AF" w14:paraId="0C4232F9" w14:textId="77777777" w:rsidTr="00E660B5">
        <w:trPr>
          <w:trHeight w:val="464"/>
        </w:trPr>
        <w:tc>
          <w:tcPr>
            <w:tcW w:w="639" w:type="dxa"/>
            <w:shd w:val="clear" w:color="auto" w:fill="auto"/>
            <w:tcMar>
              <w:top w:w="57" w:type="dxa"/>
              <w:bottom w:w="57" w:type="dxa"/>
            </w:tcMar>
          </w:tcPr>
          <w:p w14:paraId="67B69730" w14:textId="23CD9A30" w:rsidR="00417702" w:rsidRPr="000341AF" w:rsidRDefault="00417702" w:rsidP="0005784B">
            <w:pPr>
              <w:spacing w:line="280" w:lineRule="exact"/>
              <w:ind w:leftChars="-40" w:left="-96" w:rightChars="-40" w:right="-96"/>
              <w:jc w:val="center"/>
              <w:rPr>
                <w:rFonts w:ascii="標楷體" w:eastAsia="標楷體" w:hAnsi="標楷體" w:cs="Times New Roman"/>
                <w:sz w:val="22"/>
              </w:rPr>
            </w:pPr>
            <w:r w:rsidRPr="000341AF">
              <w:rPr>
                <w:rFonts w:ascii="標楷體" w:eastAsia="標楷體" w:hAnsi="標楷體" w:cs="Times New Roman"/>
                <w:sz w:val="22"/>
              </w:rPr>
              <w:lastRenderedPageBreak/>
              <w:t>(八)</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2D2F051" w14:textId="4DE3AE0F" w:rsidR="00417702" w:rsidRPr="000341AF" w:rsidRDefault="001C4B44" w:rsidP="00796246">
            <w:pPr>
              <w:kinsoku w:val="0"/>
              <w:overflowPunct w:val="0"/>
              <w:spacing w:line="280" w:lineRule="exact"/>
              <w:jc w:val="both"/>
              <w:rPr>
                <w:rFonts w:ascii="標楷體" w:eastAsia="標楷體" w:hAnsi="標楷體" w:cs="Times New Roman"/>
                <w:b/>
                <w:bCs/>
                <w:sz w:val="22"/>
              </w:rPr>
            </w:pPr>
            <w:r w:rsidRPr="000341AF">
              <w:rPr>
                <w:rFonts w:ascii="標楷體" w:eastAsia="標楷體" w:hAnsi="標楷體" w:cs="Times New Roman"/>
                <w:bCs/>
                <w:color w:val="000000" w:themeColor="text1"/>
                <w:sz w:val="22"/>
              </w:rPr>
              <w:t>111年度行政院單位預算第10目「資訊管理」編列5,164萬1千元，其中「資訊服務費」編列預算2,525萬3千元，然為因應資訊科技的快速變化及政府角色職能的調整，政府機關常透過委外方式導入資訊技術，為有效監督政府資訊技術項目及提升政府資訊服務效能，爰凍結「資訊管理」預算50萬元，俟行政院向立法院內政委員會提出資訊服務委外項目明細之書面報告後，始得動支。</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6020BEB" w14:textId="24FBABE2" w:rsidR="00417702" w:rsidRPr="000341AF" w:rsidRDefault="00BE3869" w:rsidP="00796246">
            <w:pPr>
              <w:spacing w:line="280" w:lineRule="exact"/>
              <w:ind w:leftChars="3" w:left="7"/>
              <w:jc w:val="both"/>
              <w:rPr>
                <w:rFonts w:ascii="標楷體" w:eastAsia="標楷體" w:hAnsi="標楷體" w:cs="Times New Roman"/>
                <w:color w:val="FF0000"/>
                <w:sz w:val="22"/>
              </w:rPr>
            </w:pPr>
            <w:r w:rsidRPr="000341AF">
              <w:rPr>
                <w:rFonts w:ascii="標楷體" w:eastAsia="標楷體" w:hAnsi="標楷體" w:cs="Times New Roman"/>
                <w:sz w:val="22"/>
              </w:rPr>
              <w:t>本院業於111年3月18日以院臺計字第1110168331</w:t>
            </w:r>
            <w:r w:rsidR="00395315" w:rsidRPr="000341AF">
              <w:rPr>
                <w:rFonts w:ascii="標楷體" w:eastAsia="標楷體" w:hAnsi="標楷體" w:cs="Times New Roman"/>
                <w:sz w:val="22"/>
              </w:rPr>
              <w:t>G</w:t>
            </w:r>
            <w:r w:rsidRPr="000341AF">
              <w:rPr>
                <w:rFonts w:ascii="標楷體" w:eastAsia="標楷體" w:hAnsi="標楷體" w:cs="Times New Roman"/>
                <w:sz w:val="22"/>
              </w:rPr>
              <w:t>號函將書面報告送立法院，獲立法院於111年5月11日以台立院議字第1110701919號函復准予動支。</w:t>
            </w:r>
          </w:p>
          <w:p w14:paraId="515A3222" w14:textId="1D418210" w:rsidR="00417702" w:rsidRPr="000341AF" w:rsidRDefault="00417702" w:rsidP="00BE3869">
            <w:pPr>
              <w:spacing w:line="280" w:lineRule="exact"/>
              <w:jc w:val="both"/>
              <w:rPr>
                <w:rFonts w:ascii="標楷體" w:eastAsia="標楷體" w:hAnsi="標楷體" w:cs="Times New Roman"/>
                <w:vanish/>
                <w:color w:val="FF0000"/>
                <w:sz w:val="22"/>
              </w:rPr>
            </w:pPr>
          </w:p>
        </w:tc>
      </w:tr>
      <w:tr w:rsidR="00417702" w:rsidRPr="000341AF" w14:paraId="6EF2892C" w14:textId="77777777" w:rsidTr="00E660B5">
        <w:trPr>
          <w:trHeight w:val="464"/>
        </w:trPr>
        <w:tc>
          <w:tcPr>
            <w:tcW w:w="639" w:type="dxa"/>
            <w:shd w:val="clear" w:color="auto" w:fill="auto"/>
            <w:tcMar>
              <w:top w:w="57" w:type="dxa"/>
              <w:bottom w:w="57" w:type="dxa"/>
            </w:tcMar>
          </w:tcPr>
          <w:p w14:paraId="40511406" w14:textId="268883E3" w:rsidR="00417702" w:rsidRPr="000341AF" w:rsidRDefault="00417702" w:rsidP="0005784B">
            <w:pPr>
              <w:spacing w:line="280" w:lineRule="exact"/>
              <w:ind w:leftChars="-40" w:left="-96" w:rightChars="-40" w:right="-96"/>
              <w:jc w:val="center"/>
              <w:rPr>
                <w:rFonts w:ascii="標楷體" w:eastAsia="標楷體" w:hAnsi="標楷體" w:cs="Times New Roman"/>
                <w:sz w:val="22"/>
              </w:rPr>
            </w:pPr>
            <w:r w:rsidRPr="000341AF">
              <w:rPr>
                <w:rFonts w:ascii="標楷體" w:eastAsia="標楷體" w:hAnsi="標楷體" w:cs="Times New Roman"/>
                <w:sz w:val="22"/>
              </w:rPr>
              <w:t>(九)</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5462727" w14:textId="77777777" w:rsidR="00417702" w:rsidRPr="000341AF" w:rsidRDefault="00395315" w:rsidP="008A6BA9">
            <w:pPr>
              <w:spacing w:line="280" w:lineRule="exact"/>
              <w:ind w:leftChars="-1" w:hanging="2"/>
              <w:jc w:val="both"/>
              <w:rPr>
                <w:rFonts w:ascii="標楷體" w:eastAsia="標楷體" w:hAnsi="標楷體" w:cs="Times New Roman"/>
                <w:sz w:val="22"/>
              </w:rPr>
            </w:pPr>
            <w:r w:rsidRPr="000341AF">
              <w:rPr>
                <w:rFonts w:ascii="標楷體" w:eastAsia="標楷體" w:hAnsi="標楷體" w:cs="Times New Roman"/>
                <w:bCs/>
                <w:color w:val="000000" w:themeColor="text1"/>
                <w:sz w:val="22"/>
              </w:rPr>
              <w:t>111年度行政院單位預算第11目「新聞傳播業務」編列4,446萬9千元，凍結200萬元，俟行政院就下列各案向立法院內政委員會提出書面報告後，始得動支</w:t>
            </w:r>
            <w:r w:rsidRPr="000341AF">
              <w:rPr>
                <w:rFonts w:ascii="標楷體" w:eastAsia="標楷體" w:hAnsi="標楷體" w:cs="Times New Roman"/>
                <w:sz w:val="22"/>
              </w:rPr>
              <w:t>。</w:t>
            </w:r>
          </w:p>
          <w:p w14:paraId="578D8B21" w14:textId="77777777" w:rsidR="00395315" w:rsidRPr="000341AF" w:rsidRDefault="00395315" w:rsidP="008A6BA9">
            <w:pPr>
              <w:spacing w:line="280" w:lineRule="exact"/>
              <w:ind w:leftChars="3" w:left="227" w:hangingChars="100" w:hanging="220"/>
              <w:jc w:val="both"/>
              <w:rPr>
                <w:rFonts w:ascii="標楷體" w:eastAsia="標楷體" w:hAnsi="標楷體" w:cs="Times New Roman"/>
                <w:sz w:val="22"/>
              </w:rPr>
            </w:pPr>
            <w:r w:rsidRPr="000341AF">
              <w:rPr>
                <w:rFonts w:ascii="標楷體" w:eastAsia="標楷體" w:hAnsi="標楷體" w:cs="Times New Roman"/>
                <w:sz w:val="22"/>
              </w:rPr>
              <w:t>1.111年度行政院單位預算第11目「新聞傳播業務」共編列4,446萬9千元，其中一項業務為經營「中華民國行政院」臉書粉絲頁，然新聞傳播處公器私用，長期進用多名臨時人員與勞務服務人員，跨足經營「蘇貞昌」個人粉絲頁；「中華民國行政院」臉書內容貧乏、點閱率寥寥可數，「蘇貞昌」臉書卻大量使用公務拍攝之影音、照片，交由機要、臨時人員製作圖文，創造高點閱率，為個人宣傳，公私不分，殊為不妥，爰凍結該項預算，俟行政院向立法院內政委員會提出書面檢討報告後，始得動支。</w:t>
            </w:r>
          </w:p>
          <w:p w14:paraId="7A700795" w14:textId="77777777" w:rsidR="00395315" w:rsidRPr="000341AF" w:rsidRDefault="00395315" w:rsidP="008A6BA9">
            <w:pPr>
              <w:spacing w:line="280" w:lineRule="exact"/>
              <w:ind w:leftChars="3" w:left="227" w:hangingChars="100" w:hanging="220"/>
              <w:jc w:val="both"/>
              <w:rPr>
                <w:rFonts w:ascii="標楷體" w:eastAsia="標楷體" w:hAnsi="標楷體" w:cs="Times New Roman"/>
                <w:sz w:val="22"/>
              </w:rPr>
            </w:pPr>
            <w:r w:rsidRPr="000341AF">
              <w:rPr>
                <w:rFonts w:ascii="標楷體" w:eastAsia="標楷體" w:hAnsi="標楷體" w:cs="Times New Roman"/>
                <w:sz w:val="22"/>
              </w:rPr>
              <w:t>2.111年行政院單位預算第11目「新聞傳播業務」預算4,446萬9千元，其中「法令政策溝通」預算1,527萬6千元，該項下編列「政策及業務宣導經費」計有1,344萬4千元，惟該項計畫經費與各部會宣導業務有重疊相關之嫌，為節省公帑，善用民眾每一分納稅錢，爰凍結該項預算，俟行政院向立法院內政委員會提出運用規畫之書面報告後，始得動支。</w:t>
            </w:r>
          </w:p>
          <w:p w14:paraId="1E5EA80F" w14:textId="7E9D61AF" w:rsidR="00395315" w:rsidRPr="000341AF" w:rsidRDefault="00395315" w:rsidP="008A6BA9">
            <w:pPr>
              <w:spacing w:line="280" w:lineRule="exact"/>
              <w:ind w:leftChars="3" w:left="227" w:hangingChars="100" w:hanging="220"/>
              <w:jc w:val="both"/>
              <w:rPr>
                <w:rFonts w:ascii="標楷體" w:eastAsia="標楷體" w:hAnsi="標楷體" w:cs="Times New Roman"/>
                <w:sz w:val="22"/>
              </w:rPr>
            </w:pPr>
            <w:r w:rsidRPr="000341AF">
              <w:rPr>
                <w:rFonts w:ascii="標楷體" w:eastAsia="標楷體" w:hAnsi="標楷體" w:cs="Times New Roman"/>
                <w:sz w:val="22"/>
              </w:rPr>
              <w:lastRenderedPageBreak/>
              <w:t>3.111年度行政院單位預算第11目「新聞傳播業務」項下「法令政策溝通」之「一般事務費」編列1,394萬6千元，計畫內容為針對國家總體施政計畫及政策宣導，並增進民眾對自身權益及相關法令瞭解之媒體宣導。</w:t>
            </w:r>
          </w:p>
          <w:p w14:paraId="78C90019" w14:textId="77777777" w:rsidR="00395315" w:rsidRPr="000341AF" w:rsidRDefault="00395315" w:rsidP="008A6BA9">
            <w:pPr>
              <w:spacing w:line="280" w:lineRule="exact"/>
              <w:ind w:leftChars="103" w:left="247"/>
              <w:jc w:val="both"/>
              <w:rPr>
                <w:rFonts w:ascii="標楷體" w:eastAsia="標楷體" w:hAnsi="標楷體" w:cs="Times New Roman"/>
                <w:sz w:val="22"/>
              </w:rPr>
            </w:pPr>
            <w:r w:rsidRPr="000341AF">
              <w:rPr>
                <w:rFonts w:ascii="標楷體" w:eastAsia="標楷體" w:hAnsi="標楷體" w:cs="Times New Roman"/>
                <w:sz w:val="22"/>
              </w:rPr>
              <w:t>辦理法令政策溝通之立意良善，惟外界批評此為執政黨之「大內宣」計畫，尤其年底將舉辦公民投票，若只基於同一觀點或立場進行宣導，不免有打擊異己之虞。為維持政府行政中立，且均衡意見自由市場之資源，保障國民知的權利，爰凍結該項預算，俟行政院向立法院內政委員會提出政令宣導使用規劃之書面報告後，始得動支。</w:t>
            </w:r>
          </w:p>
          <w:p w14:paraId="3355BE1B" w14:textId="7B24C5C4" w:rsidR="00395315" w:rsidRPr="000341AF" w:rsidRDefault="00395315" w:rsidP="008A6BA9">
            <w:pPr>
              <w:spacing w:line="280" w:lineRule="exact"/>
              <w:ind w:leftChars="3" w:left="227" w:hangingChars="100" w:hanging="220"/>
              <w:jc w:val="both"/>
              <w:rPr>
                <w:rFonts w:ascii="標楷體" w:eastAsia="標楷體" w:hAnsi="標楷體" w:cs="Times New Roman"/>
                <w:sz w:val="22"/>
              </w:rPr>
            </w:pPr>
            <w:r w:rsidRPr="000341AF">
              <w:rPr>
                <w:rFonts w:ascii="標楷體" w:eastAsia="標楷體" w:hAnsi="標楷體" w:cs="Times New Roman"/>
                <w:sz w:val="22"/>
              </w:rPr>
              <w:t>4.111年度行政院單位預算第11目「新聞傳播業務」項下「輿情蒐報與研析」之「業務費」有關「權利使用費、一般事務費」共編列548萬7千元，用於媒體輿情資料之蒐集分析，及媒體權利使用費。</w:t>
            </w:r>
          </w:p>
          <w:p w14:paraId="7B6ADC36" w14:textId="77777777" w:rsidR="00395315" w:rsidRPr="000341AF" w:rsidRDefault="00395315" w:rsidP="008A6BA9">
            <w:pPr>
              <w:spacing w:line="280" w:lineRule="exact"/>
              <w:ind w:leftChars="103" w:left="247"/>
              <w:jc w:val="both"/>
              <w:rPr>
                <w:rFonts w:ascii="標楷體" w:eastAsia="標楷體" w:hAnsi="標楷體" w:cs="Times New Roman"/>
                <w:sz w:val="22"/>
              </w:rPr>
            </w:pPr>
            <w:r w:rsidRPr="000341AF">
              <w:rPr>
                <w:rFonts w:ascii="標楷體" w:eastAsia="標楷體" w:hAnsi="標楷體" w:cs="Times New Roman"/>
                <w:sz w:val="22"/>
              </w:rPr>
              <w:t>立法院在2021年5月17日三讀通過「預算法」第62條之1：「政府編列預算於網路媒體等辦理政策宣導及業務宣導，應明確標示其為廣告且揭示辦理或贊助機關、單位名稱，並不得以置入性行銷方式進行。」然行政單位是否用其他名目包裝網路行銷，以網軍手段打擊與政府相左之立場，令人存有疑慮。</w:t>
            </w:r>
          </w:p>
          <w:p w14:paraId="0179FDCE" w14:textId="4D8EEB9E" w:rsidR="00395315" w:rsidRPr="000341AF" w:rsidRDefault="00395315" w:rsidP="008A6BA9">
            <w:pPr>
              <w:spacing w:line="280" w:lineRule="exact"/>
              <w:ind w:leftChars="103" w:left="247"/>
              <w:jc w:val="both"/>
              <w:rPr>
                <w:rFonts w:ascii="標楷體" w:eastAsia="標楷體" w:hAnsi="標楷體" w:cs="Times New Roman"/>
                <w:bCs/>
                <w:color w:val="000000" w:themeColor="text1"/>
                <w:sz w:val="22"/>
              </w:rPr>
            </w:pPr>
            <w:r w:rsidRPr="000341AF">
              <w:rPr>
                <w:rFonts w:ascii="標楷體" w:eastAsia="標楷體" w:hAnsi="標楷體" w:cs="Times New Roman"/>
                <w:sz w:val="22"/>
              </w:rPr>
              <w:t>爰此，凍結該項預算，俟行政院向立法院內政委員會提出輿情業務內容細節之書面報告後，始得動支。</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00A873A" w14:textId="369B268F" w:rsidR="00417702" w:rsidRPr="000341AF" w:rsidRDefault="003D2AF2" w:rsidP="003D2AF2">
            <w:pPr>
              <w:spacing w:line="280" w:lineRule="exact"/>
              <w:ind w:leftChars="3" w:left="7"/>
              <w:jc w:val="both"/>
              <w:rPr>
                <w:rFonts w:ascii="標楷體" w:eastAsia="標楷體" w:hAnsi="標楷體" w:cs="Times New Roman"/>
                <w:vanish/>
                <w:color w:val="FF0000"/>
                <w:sz w:val="22"/>
              </w:rPr>
            </w:pPr>
            <w:r w:rsidRPr="000341AF">
              <w:rPr>
                <w:rFonts w:ascii="標楷體" w:eastAsia="標楷體" w:hAnsi="標楷體" w:cs="Times New Roman"/>
                <w:sz w:val="22"/>
              </w:rPr>
              <w:lastRenderedPageBreak/>
              <w:t>本院業於111年3月18日以院臺計字第1110168331H號函將書面報告送立法院，獲立法院於111年5月11日以台立院議字第1110701919號函復准予動支。</w:t>
            </w:r>
          </w:p>
        </w:tc>
      </w:tr>
      <w:tr w:rsidR="00007BC5" w:rsidRPr="000341AF" w14:paraId="27164764" w14:textId="77777777" w:rsidTr="00E660B5">
        <w:trPr>
          <w:trHeight w:val="464"/>
        </w:trPr>
        <w:tc>
          <w:tcPr>
            <w:tcW w:w="639" w:type="dxa"/>
            <w:shd w:val="clear" w:color="auto" w:fill="auto"/>
            <w:tcMar>
              <w:top w:w="57" w:type="dxa"/>
              <w:bottom w:w="57" w:type="dxa"/>
            </w:tcMar>
          </w:tcPr>
          <w:p w14:paraId="408CF936" w14:textId="431D3A51" w:rsidR="00007BC5" w:rsidRPr="000341AF" w:rsidRDefault="00007BC5" w:rsidP="00007BC5">
            <w:pPr>
              <w:spacing w:line="280" w:lineRule="exact"/>
              <w:ind w:leftChars="-40" w:left="-96" w:rightChars="-40" w:right="-96"/>
              <w:jc w:val="center"/>
              <w:rPr>
                <w:rFonts w:ascii="標楷體" w:eastAsia="標楷體" w:hAnsi="標楷體" w:cs="Times New Roman"/>
                <w:sz w:val="22"/>
                <w:szCs w:val="16"/>
              </w:rPr>
            </w:pPr>
            <w:r w:rsidRPr="000341AF">
              <w:rPr>
                <w:rFonts w:ascii="標楷體" w:eastAsia="標楷體" w:hAnsi="標楷體" w:cs="Times New Roman"/>
                <w:sz w:val="22"/>
                <w:szCs w:val="16"/>
              </w:rPr>
              <w:t>(十)</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17E0579" w14:textId="77777777" w:rsidR="00007BC5" w:rsidRPr="000341AF" w:rsidRDefault="00DC0274" w:rsidP="00DC0274">
            <w:pPr>
              <w:kinsoku w:val="0"/>
              <w:overflowPunct w:val="0"/>
              <w:spacing w:line="280" w:lineRule="exact"/>
              <w:jc w:val="both"/>
              <w:rPr>
                <w:rFonts w:ascii="標楷體" w:eastAsia="標楷體" w:hAnsi="標楷體" w:cs="Times New Roman"/>
                <w:bCs/>
                <w:color w:val="000000" w:themeColor="text1"/>
                <w:sz w:val="22"/>
              </w:rPr>
            </w:pPr>
            <w:r w:rsidRPr="000341AF">
              <w:rPr>
                <w:rFonts w:ascii="標楷體" w:eastAsia="標楷體" w:hAnsi="標楷體" w:cs="Times New Roman"/>
                <w:bCs/>
                <w:color w:val="000000" w:themeColor="text1"/>
                <w:sz w:val="22"/>
              </w:rPr>
              <w:t>111年度行政院單位預算第12目「數位發展部籌備工作」編列4,192萬5千元，凍結50萬元，俟行政院就下列各案向立法院內政委員會提出書面報告後，始得動支。</w:t>
            </w:r>
          </w:p>
          <w:p w14:paraId="68FE68D3" w14:textId="77777777" w:rsidR="00DC0274" w:rsidRPr="000341AF" w:rsidRDefault="00DC0274" w:rsidP="00DC0274">
            <w:pPr>
              <w:kinsoku w:val="0"/>
              <w:overflowPunct w:val="0"/>
              <w:spacing w:line="280" w:lineRule="exact"/>
              <w:ind w:left="220" w:hangingChars="100" w:hanging="220"/>
              <w:jc w:val="both"/>
              <w:rPr>
                <w:rFonts w:ascii="標楷體" w:eastAsia="標楷體" w:hAnsi="標楷體" w:cs="Times New Roman"/>
                <w:bCs/>
                <w:color w:val="000000" w:themeColor="text1"/>
                <w:sz w:val="22"/>
              </w:rPr>
            </w:pPr>
            <w:r w:rsidRPr="000341AF">
              <w:rPr>
                <w:rFonts w:ascii="標楷體" w:eastAsia="標楷體" w:hAnsi="標楷體" w:cs="Times New Roman"/>
                <w:bCs/>
                <w:color w:val="000000" w:themeColor="text1"/>
                <w:sz w:val="22"/>
              </w:rPr>
              <w:t>1.鑒於行政院所擬具「數位發展部組織法草案」，雖已於110年5月5日委員會審查完峻，但至今仍尚未完成三讀程序。然查，行政院先於今(110)年以行政命令核准成立「數位發展部籌備工作小組」，並於第二預備金動支預算2,768萬4千元，111年編列「數位發展部籌備工作」預算4,192萬5千元；惟依預算法第79條第1項第2款「依法律增設新機關時」，得提出追加預算送立法院審議，而數位發展部係為整合現有部會業務，為何於組織法尚未通過前，連續二年編列高額預算？為使國家預算依法使用並受監督，爰凍結該項預算，俟行政院向立法院內政委員會提出書面報告後，始得動支。</w:t>
            </w:r>
          </w:p>
          <w:p w14:paraId="57752C51" w14:textId="77777777" w:rsidR="00DC0274" w:rsidRPr="000341AF" w:rsidRDefault="00DC0274" w:rsidP="00DC0274">
            <w:pPr>
              <w:kinsoku w:val="0"/>
              <w:overflowPunct w:val="0"/>
              <w:spacing w:line="280" w:lineRule="exact"/>
              <w:ind w:left="220" w:hangingChars="100" w:hanging="220"/>
              <w:jc w:val="both"/>
              <w:rPr>
                <w:rFonts w:ascii="標楷體" w:eastAsia="標楷體" w:hAnsi="標楷體" w:cs="Times New Roman"/>
                <w:bCs/>
                <w:color w:val="000000" w:themeColor="text1"/>
                <w:sz w:val="22"/>
              </w:rPr>
            </w:pPr>
            <w:r w:rsidRPr="000341AF">
              <w:rPr>
                <w:rFonts w:ascii="標楷體" w:eastAsia="標楷體" w:hAnsi="標楷體" w:cs="Times New Roman"/>
                <w:bCs/>
                <w:color w:val="000000" w:themeColor="text1"/>
                <w:sz w:val="22"/>
              </w:rPr>
              <w:t>2.</w:t>
            </w:r>
            <w:r w:rsidR="00526962" w:rsidRPr="000341AF">
              <w:rPr>
                <w:rFonts w:ascii="標楷體" w:eastAsia="標楷體" w:hAnsi="標楷體" w:cs="Times New Roman"/>
                <w:bCs/>
                <w:color w:val="000000" w:themeColor="text1"/>
                <w:sz w:val="22"/>
              </w:rPr>
              <w:t>111年度行政院行政院單位預算第12目「數位發展部籌備工作」項下「委辦費」編列2,104萬1千</w:t>
            </w:r>
            <w:r w:rsidR="00526962" w:rsidRPr="000341AF">
              <w:rPr>
                <w:rFonts w:ascii="標楷體" w:eastAsia="標楷體" w:hAnsi="標楷體" w:cs="Times New Roman"/>
                <w:bCs/>
                <w:color w:val="000000" w:themeColor="text1"/>
                <w:sz w:val="22"/>
              </w:rPr>
              <w:lastRenderedPageBreak/>
              <w:t>元，其內容包括辦理8項研究計畫1,600萬元及籌備工作小組維運504萬1千元。經查：數位發展部組織法草案尚未通過，相關部會仍持續運作籌備計畫，惟新冠肺炎疫情方興未艾，政府108至110年舉債高達1兆5,394萬元，截至110年9月，平均每位國人負擔25萬元，政府財務顯已吃緊，爰凍結該項預算，俟行政院向立法院內政委員會提出書面報告後，始得動支。</w:t>
            </w:r>
          </w:p>
          <w:p w14:paraId="7B4162A2" w14:textId="7A3DEFD8" w:rsidR="005B416C" w:rsidRPr="000341AF" w:rsidRDefault="005B416C" w:rsidP="00DC0274">
            <w:pPr>
              <w:kinsoku w:val="0"/>
              <w:overflowPunct w:val="0"/>
              <w:spacing w:line="280" w:lineRule="exact"/>
              <w:ind w:left="220" w:hangingChars="100" w:hanging="220"/>
              <w:jc w:val="both"/>
              <w:rPr>
                <w:rFonts w:ascii="標楷體" w:eastAsia="標楷體" w:hAnsi="標楷體" w:cs="Times New Roman"/>
                <w:bCs/>
                <w:color w:val="000000" w:themeColor="text1"/>
                <w:sz w:val="22"/>
              </w:rPr>
            </w:pPr>
            <w:r w:rsidRPr="000341AF">
              <w:rPr>
                <w:rFonts w:ascii="標楷體" w:eastAsia="標楷體" w:hAnsi="標楷體" w:cs="Times New Roman"/>
                <w:bCs/>
                <w:color w:val="000000" w:themeColor="text1"/>
                <w:sz w:val="22"/>
              </w:rPr>
              <w:t>3.開拓數位國土，推進數位創新經濟等，攸關我國長遠發展，行政院積極籌備數位發展部，研議相關業務規劃及政策目標等項目，惟相關預算編列近半為委辦費，行政院允宜說明此等委辦業務之必要性及其效益，提升委辦業務績效，並據此說明如何督促數位發展部如期設立並達政務效能。爰凍結該項預算，俟行政院向立法院內政委員會提出書面報告後，始得動支。</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671CEC6" w14:textId="38CD326F" w:rsidR="00007BC5" w:rsidRPr="000341AF" w:rsidRDefault="00125B05" w:rsidP="00125B05">
            <w:pPr>
              <w:spacing w:line="280" w:lineRule="exact"/>
              <w:ind w:leftChars="3" w:left="7"/>
              <w:jc w:val="both"/>
              <w:rPr>
                <w:rFonts w:ascii="標楷體" w:eastAsia="標楷體" w:hAnsi="標楷體" w:cs="Times New Roman"/>
                <w:vanish/>
                <w:color w:val="FF0000"/>
                <w:sz w:val="22"/>
              </w:rPr>
            </w:pPr>
            <w:r w:rsidRPr="000341AF">
              <w:rPr>
                <w:rFonts w:ascii="標楷體" w:eastAsia="標楷體" w:hAnsi="標楷體" w:cs="Times New Roman"/>
                <w:sz w:val="22"/>
              </w:rPr>
              <w:lastRenderedPageBreak/>
              <w:t>本院業於111年3月18日以院臺計字第1110168331I號函將書面報告送立法院，獲立法院於111年5月11日以台立院議字第1110701919號函復准予動支。</w:t>
            </w:r>
          </w:p>
        </w:tc>
      </w:tr>
      <w:tr w:rsidR="00007BC5" w:rsidRPr="000341AF" w14:paraId="06A2A429" w14:textId="77777777" w:rsidTr="000C1B76">
        <w:trPr>
          <w:trHeight w:val="21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4A432FF1" w14:textId="5FC65621" w:rsidR="00007BC5" w:rsidRPr="000341AF" w:rsidRDefault="00007BC5" w:rsidP="00007BC5">
            <w:pPr>
              <w:spacing w:line="280" w:lineRule="exact"/>
              <w:ind w:leftChars="-40" w:left="-96" w:rightChars="-40" w:right="-96"/>
              <w:jc w:val="center"/>
              <w:rPr>
                <w:rFonts w:ascii="標楷體" w:eastAsia="標楷體" w:hAnsi="標楷體" w:cs="Times New Roman"/>
                <w:sz w:val="20"/>
                <w:szCs w:val="16"/>
              </w:rPr>
            </w:pPr>
            <w:r w:rsidRPr="000341AF">
              <w:rPr>
                <w:rFonts w:ascii="標楷體" w:eastAsia="標楷體" w:hAnsi="標楷體" w:cs="Times New Roman"/>
                <w:bCs/>
                <w:color w:val="000000" w:themeColor="text1"/>
                <w:sz w:val="20"/>
              </w:rPr>
              <w:t>(十一)</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3A522CF" w14:textId="01F7DD6B" w:rsidR="00125B05" w:rsidRPr="000341AF" w:rsidRDefault="00125B05" w:rsidP="00125B05">
            <w:pPr>
              <w:kinsoku w:val="0"/>
              <w:overflowPunct w:val="0"/>
              <w:spacing w:line="280" w:lineRule="exact"/>
              <w:jc w:val="both"/>
              <w:rPr>
                <w:rFonts w:ascii="標楷體" w:eastAsia="標楷體" w:hAnsi="標楷體" w:cs="Times New Roman"/>
                <w:bCs/>
                <w:color w:val="000000" w:themeColor="text1"/>
                <w:sz w:val="22"/>
              </w:rPr>
            </w:pPr>
            <w:r w:rsidRPr="000341AF">
              <w:rPr>
                <w:rFonts w:ascii="標楷體" w:eastAsia="標楷體" w:hAnsi="標楷體" w:cs="Times New Roman"/>
                <w:bCs/>
                <w:color w:val="000000" w:themeColor="text1"/>
                <w:sz w:val="22"/>
              </w:rPr>
              <w:t>行政院110年度「現有辦公房舍明細表」說明，行政院經管之首長宿舍14戶、單房間職務宿舍23間及多房間職務宿舍1棟；多間宿舍因屋齡老舊問題，導致養護宿舍支出費用逐年增加，106年度54萬6千元增至109年度99萬9千元，110年截至8月底止已支出40萬9千元。</w:t>
            </w:r>
          </w:p>
          <w:p w14:paraId="0E9309DE" w14:textId="61353A29" w:rsidR="00007BC5" w:rsidRPr="000341AF" w:rsidRDefault="00125B05" w:rsidP="00125B05">
            <w:pPr>
              <w:kinsoku w:val="0"/>
              <w:overflowPunct w:val="0"/>
              <w:spacing w:line="280" w:lineRule="exact"/>
              <w:jc w:val="both"/>
              <w:rPr>
                <w:rFonts w:ascii="標楷體" w:eastAsia="標楷體" w:hAnsi="標楷體" w:cs="Times New Roman"/>
                <w:bCs/>
                <w:color w:val="000000" w:themeColor="text1"/>
                <w:sz w:val="22"/>
              </w:rPr>
            </w:pPr>
            <w:r w:rsidRPr="000341AF">
              <w:rPr>
                <w:rFonts w:ascii="標楷體" w:eastAsia="標楷體" w:hAnsi="標楷體" w:cs="Times New Roman"/>
                <w:bCs/>
                <w:color w:val="000000" w:themeColor="text1"/>
                <w:sz w:val="22"/>
              </w:rPr>
              <w:t>建請行政院檢視宿舍情形，針對老舊宿舍修繕審核查實經費需求，以改善預算超支問題。</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14778C3" w14:textId="0BD73EC9" w:rsidR="008732C8" w:rsidRPr="000341AF" w:rsidRDefault="008732C8" w:rsidP="008732C8">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t>本院各類職務宿舍之建物登記日期屋齡為33至69年，房舍之土木、水電、管路等設施老舊，為確保入住者居家安全，需定期就屋內老舊設備及管線進行檢視及修繕。另因考量居家消防安全及環境清潔，每年亦安排消防設施安檢、環境消毒等例行性維護。惟職務宿舍屋況老舊，不時會因室內外漏水、管線破損、水管堵塞及電路故障等，以致必須立即緊急局部修繕，以維護居家環境品質及入住者安全。</w:t>
            </w:r>
          </w:p>
          <w:p w14:paraId="39EE50E8" w14:textId="7DF09AF1" w:rsidR="00007BC5" w:rsidRPr="000341AF" w:rsidRDefault="008732C8" w:rsidP="008732C8">
            <w:pPr>
              <w:spacing w:line="280" w:lineRule="exact"/>
              <w:ind w:leftChars="3" w:left="7"/>
              <w:jc w:val="both"/>
              <w:rPr>
                <w:rFonts w:ascii="標楷體" w:eastAsia="標楷體" w:hAnsi="標楷體" w:cs="Times New Roman"/>
                <w:vanish/>
                <w:color w:val="FF0000"/>
                <w:sz w:val="22"/>
              </w:rPr>
            </w:pPr>
            <w:r w:rsidRPr="000341AF">
              <w:rPr>
                <w:rFonts w:ascii="標楷體" w:eastAsia="標楷體" w:hAnsi="標楷體" w:cs="Times New Roman"/>
                <w:sz w:val="22"/>
              </w:rPr>
              <w:t>本院為善盡財產管理者責任，維護房舍堪用，保障入住同仁安全，相關維護、整修費用均秉持撙節公帑原則，依實際情況覈實認列，於本院一般行政項下之房屋建築養護費等科目項下支應。又考量單房間職務宿舍屋齡52年，多年未進行房屋整修及整體油漆、防水防護等，為保護建物安全，維護入住同仁居住環境及健康，已於111年度增編188萬1千元辦理單房間職務宿舍修繕。</w:t>
            </w:r>
          </w:p>
        </w:tc>
      </w:tr>
      <w:tr w:rsidR="00007BC5" w:rsidRPr="000341AF" w14:paraId="0675DBA3" w14:textId="77777777" w:rsidTr="00275FE1">
        <w:trPr>
          <w:trHeight w:val="21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249C390D" w14:textId="56E31777" w:rsidR="00007BC5" w:rsidRPr="000341AF" w:rsidRDefault="00007BC5" w:rsidP="00007BC5">
            <w:pPr>
              <w:spacing w:line="280" w:lineRule="exact"/>
              <w:ind w:leftChars="-40" w:left="-96" w:rightChars="-40" w:right="-96"/>
              <w:jc w:val="center"/>
              <w:rPr>
                <w:rFonts w:ascii="標楷體" w:eastAsia="標楷體" w:hAnsi="標楷體" w:cs="Times New Roman"/>
                <w:sz w:val="20"/>
                <w:szCs w:val="16"/>
              </w:rPr>
            </w:pPr>
            <w:r w:rsidRPr="000341AF">
              <w:rPr>
                <w:rFonts w:ascii="標楷體" w:eastAsia="標楷體" w:hAnsi="標楷體" w:cs="Times New Roman"/>
                <w:bCs/>
                <w:sz w:val="20"/>
              </w:rPr>
              <w:t>(十二)</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84574C0" w14:textId="3DFE4B70" w:rsidR="00007BC5" w:rsidRPr="000341AF" w:rsidRDefault="00125B05" w:rsidP="00007BC5">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行政院110年度「現有辦公房舍明細表」說明，行政院經管之首長宿舍14戶、單房間職務宿舍23間及多房間職務宿舍1棟；首長宿舍110年8月底止為4戶(閒置比率28.57%)，單房間職務宿舍，110年8月底止23戶中未入住戶數仍為9戶(閒置比率39.13%)，宿舍閒置狀況仍有改善空間，建請行政院檢視宿舍閒置情形，提升宿舍有效使用空間。</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AC3B27E" w14:textId="54D4CE36" w:rsidR="008732C8" w:rsidRPr="000341AF" w:rsidRDefault="008732C8" w:rsidP="008732C8">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t>本院正副首長共15人，經管首長宿舍14戶，目前首長宿舍已有首長陸續遷入，僅餘4間空房。基於保密原則及首長安全考</w:t>
            </w:r>
            <w:r w:rsidR="00636C27">
              <w:rPr>
                <w:rFonts w:ascii="標楷體" w:eastAsia="標楷體" w:hAnsi="標楷體" w:cs="Times New Roman"/>
                <w:sz w:val="22"/>
              </w:rPr>
              <w:t>量，首長宿舍空房一律控存，配合首長職務調整搬遷，以利首長隨時入</w:t>
            </w:r>
            <w:r w:rsidR="00636C27">
              <w:rPr>
                <w:rFonts w:ascii="標楷體" w:eastAsia="標楷體" w:hAnsi="標楷體" w:cs="Times New Roman" w:hint="eastAsia"/>
                <w:sz w:val="22"/>
              </w:rPr>
              <w:t>住</w:t>
            </w:r>
            <w:r w:rsidRPr="000341AF">
              <w:rPr>
                <w:rFonts w:ascii="標楷體" w:eastAsia="標楷體" w:hAnsi="標楷體" w:cs="Times New Roman"/>
                <w:sz w:val="22"/>
              </w:rPr>
              <w:t>。</w:t>
            </w:r>
          </w:p>
          <w:p w14:paraId="3B9CB91A" w14:textId="3CA3C284" w:rsidR="00007BC5" w:rsidRPr="000341AF" w:rsidRDefault="008732C8" w:rsidP="008732C8">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t>本院院本部位於和平東路3段之單房間職務宿舍共17戶，目前已入住13人，入住率達76％，係提供設籍外縣市之同仁借用，以安</w:t>
            </w:r>
            <w:r w:rsidRPr="000341AF">
              <w:rPr>
                <w:rFonts w:ascii="標楷體" w:eastAsia="標楷體" w:hAnsi="標楷體" w:cs="Times New Roman"/>
                <w:sz w:val="22"/>
              </w:rPr>
              <w:lastRenderedPageBreak/>
              <w:t>定同仁生活。</w:t>
            </w:r>
          </w:p>
        </w:tc>
      </w:tr>
      <w:tr w:rsidR="00007BC5" w:rsidRPr="000341AF" w14:paraId="77D57B82" w14:textId="77777777" w:rsidTr="00E660B5">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1C88394A" w14:textId="61080426" w:rsidR="00007BC5" w:rsidRPr="000341AF" w:rsidRDefault="00007BC5" w:rsidP="00007BC5">
            <w:pPr>
              <w:spacing w:line="280" w:lineRule="exact"/>
              <w:ind w:leftChars="-40" w:left="-96" w:rightChars="-40" w:right="-96"/>
              <w:jc w:val="center"/>
              <w:rPr>
                <w:rFonts w:ascii="標楷體" w:eastAsia="標楷體" w:hAnsi="標楷體" w:cs="Times New Roman"/>
                <w:sz w:val="20"/>
                <w:szCs w:val="16"/>
              </w:rPr>
            </w:pPr>
            <w:r w:rsidRPr="000341AF">
              <w:rPr>
                <w:rFonts w:ascii="標楷體" w:eastAsia="標楷體" w:hAnsi="標楷體" w:cs="Times New Roman"/>
                <w:bCs/>
                <w:sz w:val="20"/>
              </w:rPr>
              <w:lastRenderedPageBreak/>
              <w:t>(十三)</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10A99CF" w14:textId="0EB35978" w:rsidR="00007BC5" w:rsidRPr="000341AF" w:rsidRDefault="00125B05" w:rsidP="00007BC5">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目前行政院有16個依法律規定、27個依業務需要而設立的任務編組，去年以來任務編組未依規定定期召開會議之情事層出不窮。例如：行政院食品安全會報每3個月應召開會議1次，自2019年6月21日召開會議後，卻遲至2020年12月8日方再次召開會議；行政院文化會報每6個月應召開會議1次，自2018年9月3日召開會議後，卻遲至2年後的2020年11月12日方再次召開會議。究竟是任務編組已成雞肋無存續必要，還是行政院不願透過任務編組處理政務問題，值得進一步探討。爰要求行政院應盤點各任務編組之開會情形、存續必要、是否與其他政策協調機制有疊床架屋之情事，裁撤不必要之任務編組，提升行政效能。</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7912CA6" w14:textId="77777777" w:rsidR="003707F0" w:rsidRPr="000341AF" w:rsidRDefault="003707F0" w:rsidP="001E6A90">
            <w:pPr>
              <w:spacing w:line="280" w:lineRule="exact"/>
              <w:ind w:leftChars="-1" w:left="445" w:hangingChars="203" w:hanging="447"/>
              <w:jc w:val="both"/>
              <w:rPr>
                <w:rFonts w:ascii="標楷體" w:eastAsia="標楷體" w:hAnsi="標楷體" w:cs="Times New Roman"/>
                <w:sz w:val="22"/>
              </w:rPr>
            </w:pPr>
            <w:r w:rsidRPr="000341AF">
              <w:rPr>
                <w:rFonts w:ascii="標楷體" w:eastAsia="標楷體" w:hAnsi="標楷體" w:cs="Times New Roman"/>
                <w:sz w:val="22"/>
              </w:rPr>
              <w:t>一、</w:t>
            </w:r>
            <w:r w:rsidRPr="000341AF">
              <w:rPr>
                <w:rFonts w:ascii="標楷體" w:eastAsia="標楷體" w:hAnsi="標楷體" w:cs="Times New Roman"/>
                <w:sz w:val="22"/>
              </w:rPr>
              <w:tab/>
              <w:t>蔡政府上任以來，本院任務編組現已由原58個減少為43個：其中林全院長任內減少8個、賴清德院長任內減少7個，蘇院長任內維持現有總數。</w:t>
            </w:r>
          </w:p>
          <w:p w14:paraId="7EBB7070" w14:textId="42DAFB3A" w:rsidR="00007BC5" w:rsidRPr="000341AF" w:rsidRDefault="003707F0" w:rsidP="001E6A90">
            <w:pPr>
              <w:spacing w:line="280" w:lineRule="exact"/>
              <w:ind w:leftChars="-1" w:left="445" w:hangingChars="203" w:hanging="447"/>
              <w:jc w:val="both"/>
              <w:rPr>
                <w:rFonts w:ascii="標楷體" w:eastAsia="標楷體" w:hAnsi="標楷體" w:cs="Times New Roman"/>
                <w:vanish/>
                <w:color w:val="FF0000"/>
                <w:sz w:val="22"/>
              </w:rPr>
            </w:pPr>
            <w:r w:rsidRPr="000341AF">
              <w:rPr>
                <w:rFonts w:ascii="標楷體" w:eastAsia="標楷體" w:hAnsi="標楷體" w:cs="Times New Roman"/>
                <w:sz w:val="22"/>
              </w:rPr>
              <w:t>二、</w:t>
            </w:r>
            <w:r w:rsidRPr="000341AF">
              <w:rPr>
                <w:rFonts w:ascii="標楷體" w:eastAsia="標楷體" w:hAnsi="標楷體" w:cs="Times New Roman"/>
                <w:sz w:val="22"/>
              </w:rPr>
              <w:tab/>
              <w:t>本院復於</w:t>
            </w:r>
            <w:r w:rsidR="00C75D81" w:rsidRPr="000341AF">
              <w:rPr>
                <w:rFonts w:ascii="標楷體" w:eastAsia="標楷體" w:hAnsi="標楷體" w:cs="Times New Roman"/>
                <w:sz w:val="22"/>
              </w:rPr>
              <w:t>111年3月</w:t>
            </w:r>
            <w:r w:rsidRPr="000341AF">
              <w:rPr>
                <w:rFonts w:ascii="標楷體" w:eastAsia="標楷體" w:hAnsi="標楷體" w:cs="Times New Roman"/>
                <w:sz w:val="22"/>
              </w:rPr>
              <w:t>15</w:t>
            </w:r>
            <w:r w:rsidR="00C75D81" w:rsidRPr="000341AF">
              <w:rPr>
                <w:rFonts w:ascii="標楷體" w:eastAsia="標楷體" w:hAnsi="標楷體" w:cs="Times New Roman"/>
                <w:sz w:val="22"/>
              </w:rPr>
              <w:t>日</w:t>
            </w:r>
            <w:r w:rsidRPr="000341AF">
              <w:rPr>
                <w:rFonts w:ascii="標楷體" w:eastAsia="標楷體" w:hAnsi="標楷體" w:cs="Times New Roman"/>
                <w:sz w:val="22"/>
              </w:rPr>
              <w:t>通盤檢討有關任務編組之設置及召會情形，並研議裁撤2個任務編組，後續將視實際規劃進度辦理相關作業；至其餘維持現行運作之任務編組亦將定期檢討召會頻率、層級及設置必要性。</w:t>
            </w:r>
          </w:p>
        </w:tc>
      </w:tr>
      <w:tr w:rsidR="00007BC5" w:rsidRPr="000341AF" w14:paraId="110DB825" w14:textId="77777777" w:rsidTr="00E660B5">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3B7F502C" w14:textId="0B94106E" w:rsidR="00007BC5" w:rsidRPr="000341AF" w:rsidRDefault="00007BC5" w:rsidP="00007BC5">
            <w:pPr>
              <w:spacing w:line="280" w:lineRule="exact"/>
              <w:ind w:leftChars="-40" w:left="-96" w:rightChars="-40" w:right="-96"/>
              <w:jc w:val="center"/>
              <w:rPr>
                <w:rFonts w:ascii="標楷體" w:eastAsia="標楷體" w:hAnsi="標楷體" w:cs="Times New Roman"/>
                <w:sz w:val="20"/>
                <w:szCs w:val="16"/>
              </w:rPr>
            </w:pPr>
            <w:r w:rsidRPr="000341AF">
              <w:rPr>
                <w:rFonts w:ascii="標楷體" w:eastAsia="標楷體" w:hAnsi="標楷體" w:cs="Times New Roman"/>
                <w:bCs/>
                <w:sz w:val="20"/>
              </w:rPr>
              <w:t>(十四)</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E336C2C" w14:textId="06C09144" w:rsidR="00007BC5" w:rsidRPr="000341AF" w:rsidRDefault="00125B05" w:rsidP="00007BC5">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鑒於行政院因法律規定及業務需要設立各項「任務編組」，經查「依法律規定設立」之任務編組有16個、「依業務需要設立」之任務編組有27個；然行政院所設立任務編組為數眾多，其運作效能是否符合原先設立目的及需求，實有檢討之必要，尤其是「依業務需要設立」之任務編組更是多達27個，以「行政院治安會報」為例，林全任院長期間召開11次(105.5.20-106.9.8；任期召開比例69%)、賴清德任院長期間召開8次(106.9.8-108.1.14；任期召開比例50%)、蘇貞昌任院長至今(9/30)召開次7次(108.1.14-110.9.30；任期召開比例21%)，惟以院長任期來觀諸，任期越長，召開治安會報次數卻反而減少，顯然有失設立的目的。為提升行政院施政效率，保障人民福祉，爰要求行政院於1個月內，全面盤點該院「依業務需要設立」之任務編組，就原本設立原因、目的及運作效能進行全面檢討，業務該回歸部會就回歸(還權於部)，避免與部會間業務重疊，而降低施政效能，失去原本設立旨意。</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5C992B3" w14:textId="075C854A" w:rsidR="00007BC5" w:rsidRPr="000341AF" w:rsidRDefault="00F005A4" w:rsidP="002F2774">
            <w:pPr>
              <w:spacing w:line="280" w:lineRule="exact"/>
              <w:ind w:leftChars="3" w:left="447" w:hangingChars="200" w:hanging="440"/>
              <w:jc w:val="both"/>
              <w:rPr>
                <w:rFonts w:ascii="標楷體" w:eastAsia="標楷體" w:hAnsi="標楷體" w:cs="Times New Roman"/>
                <w:color w:val="FF0000"/>
                <w:sz w:val="22"/>
              </w:rPr>
            </w:pPr>
            <w:r>
              <w:rPr>
                <w:rFonts w:ascii="標楷體" w:eastAsia="標楷體" w:hAnsi="標楷體" w:cs="Times New Roman"/>
                <w:sz w:val="22"/>
              </w:rPr>
              <w:t>同</w:t>
            </w:r>
            <w:r w:rsidR="002F2774" w:rsidRPr="000341AF">
              <w:rPr>
                <w:rFonts w:ascii="標楷體" w:eastAsia="標楷體" w:hAnsi="標楷體" w:cs="Times New Roman"/>
                <w:sz w:val="22"/>
              </w:rPr>
              <w:t>第(十三)項</w:t>
            </w:r>
            <w:r>
              <w:rPr>
                <w:rFonts w:ascii="標楷體" w:eastAsia="標楷體" w:hAnsi="標楷體" w:cs="Times New Roman" w:hint="eastAsia"/>
                <w:sz w:val="22"/>
              </w:rPr>
              <w:t>決</w:t>
            </w:r>
            <w:r>
              <w:rPr>
                <w:rFonts w:ascii="標楷體" w:eastAsia="標楷體" w:hAnsi="標楷體" w:cs="Times New Roman"/>
                <w:sz w:val="22"/>
              </w:rPr>
              <w:t>議</w:t>
            </w:r>
            <w:r w:rsidR="002F2774" w:rsidRPr="000341AF">
              <w:rPr>
                <w:rFonts w:ascii="標楷體" w:eastAsia="標楷體" w:hAnsi="標楷體" w:cs="Times New Roman"/>
                <w:sz w:val="22"/>
              </w:rPr>
              <w:t>辦理情形。</w:t>
            </w:r>
          </w:p>
        </w:tc>
      </w:tr>
      <w:tr w:rsidR="00007BC5" w:rsidRPr="000341AF" w14:paraId="39FAC3C9" w14:textId="77777777" w:rsidTr="000C1B76">
        <w:trPr>
          <w:trHeight w:val="21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12E7EF6F" w14:textId="4A4711A5" w:rsidR="00007BC5" w:rsidRPr="000341AF" w:rsidRDefault="00007BC5" w:rsidP="00007BC5">
            <w:pPr>
              <w:spacing w:line="280" w:lineRule="exact"/>
              <w:ind w:leftChars="-40" w:left="-96" w:rightChars="-40" w:right="-96"/>
              <w:jc w:val="center"/>
              <w:rPr>
                <w:rFonts w:ascii="標楷體" w:eastAsia="標楷體" w:hAnsi="標楷體" w:cs="Times New Roman"/>
                <w:sz w:val="20"/>
                <w:szCs w:val="16"/>
              </w:rPr>
            </w:pPr>
            <w:r w:rsidRPr="000341AF">
              <w:rPr>
                <w:rFonts w:ascii="標楷體" w:eastAsia="標楷體" w:hAnsi="標楷體" w:cs="Times New Roman"/>
                <w:bCs/>
                <w:sz w:val="20"/>
              </w:rPr>
              <w:t>(十五)</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9712C22" w14:textId="242FF4AE" w:rsidR="00125B05" w:rsidRPr="000341AF" w:rsidRDefault="00125B05" w:rsidP="00125B05">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按行政程序法第11條第1項規定：「行政機關之管轄權，依其組織法規或其他行政法規定之。」次按中央法規標準法第11條規定：「法律不得牴觸憲法，命令不得牴觸憲法或法律，下級機關訂定之命令不得牴觸上級機關之命令。」</w:t>
            </w:r>
          </w:p>
          <w:p w14:paraId="45B6E9FF" w14:textId="77777777" w:rsidR="00125B05" w:rsidRPr="000341AF" w:rsidRDefault="00125B05" w:rsidP="00125B05">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查個人資料保護法第53條及第55條已明定：「法務部應會同中央目的事業主管機關訂定特定目的及個人資料類別，提供公務機關及非公務機關參考使用。」、「本法施行細則，由法務部定之。」惟法務部及國家發展委員會，以108年1月10日法務部法律字第10803500010號、國家發展委員會發法字第</w:t>
            </w:r>
            <w:r w:rsidRPr="000341AF">
              <w:rPr>
                <w:rFonts w:ascii="標楷體" w:eastAsia="標楷體" w:hAnsi="標楷體" w:cs="Times New Roman"/>
                <w:bCs/>
                <w:sz w:val="22"/>
              </w:rPr>
              <w:lastRenderedPageBreak/>
              <w:t>1080080004A號會銜公告，將第53條、第55條所列屬法務部之權責事項，改由國家發展委員會管轄。</w:t>
            </w:r>
          </w:p>
          <w:p w14:paraId="66D926C6" w14:textId="153BA6B8" w:rsidR="00007BC5" w:rsidRPr="000341AF" w:rsidRDefault="00125B05" w:rsidP="00125B05">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有鑑於前開事項涉及跨部會之權限分配問題，為促使有關機關依法行政，爰建請行政院依法協調前開個人資料保護法所定之事物管轄分配，並監督所屬機關辦理法律修正事宜。</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31A3B5F" w14:textId="77777777" w:rsidR="003707F0" w:rsidRPr="000341AF" w:rsidRDefault="003707F0" w:rsidP="003707F0">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lastRenderedPageBreak/>
              <w:t>為因應國際間個人資料保護發展趨勢，國家發展委員會已於110年著手研議個資法修正作業，除持續蒐集外國立法例，並召開多場學者專家諮詢會議，徵集各界意見，俟整合、協調後，將作為未來修法之參據。</w:t>
            </w:r>
          </w:p>
          <w:p w14:paraId="33B175A3" w14:textId="306483DA" w:rsidR="00007BC5" w:rsidRPr="000341AF" w:rsidRDefault="003707F0" w:rsidP="003707F0">
            <w:pPr>
              <w:spacing w:line="280" w:lineRule="exact"/>
              <w:ind w:leftChars="3" w:left="7"/>
              <w:jc w:val="both"/>
              <w:rPr>
                <w:rFonts w:ascii="標楷體" w:eastAsia="標楷體" w:hAnsi="標楷體" w:cs="Times New Roman"/>
                <w:vanish/>
                <w:color w:val="FF0000"/>
                <w:sz w:val="22"/>
              </w:rPr>
            </w:pPr>
            <w:r w:rsidRPr="000341AF">
              <w:rPr>
                <w:rFonts w:ascii="標楷體" w:eastAsia="標楷體" w:hAnsi="標楷體" w:cs="Times New Roman"/>
                <w:sz w:val="22"/>
              </w:rPr>
              <w:t>有關現行個資法及其施行細則所列法務部等相關文字，將於未來修法時一併處理。</w:t>
            </w:r>
          </w:p>
        </w:tc>
      </w:tr>
      <w:tr w:rsidR="00007BC5" w:rsidRPr="000341AF" w14:paraId="724A12FA" w14:textId="77777777" w:rsidTr="00E660B5">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523EACD4" w14:textId="237CBDEF" w:rsidR="00007BC5" w:rsidRPr="000341AF" w:rsidRDefault="00007BC5" w:rsidP="00007BC5">
            <w:pPr>
              <w:spacing w:line="280" w:lineRule="exact"/>
              <w:ind w:leftChars="-40" w:left="-96" w:rightChars="-40" w:right="-96"/>
              <w:jc w:val="center"/>
              <w:rPr>
                <w:rFonts w:ascii="標楷體" w:eastAsia="標楷體" w:hAnsi="標楷體" w:cs="Times New Roman"/>
                <w:sz w:val="20"/>
                <w:szCs w:val="16"/>
              </w:rPr>
            </w:pPr>
            <w:r w:rsidRPr="000341AF">
              <w:rPr>
                <w:rFonts w:ascii="標楷體" w:eastAsia="標楷體" w:hAnsi="標楷體" w:cs="Times New Roman"/>
                <w:bCs/>
                <w:sz w:val="20"/>
              </w:rPr>
              <w:t>(十六)</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8EB7E59" w14:textId="2A6FC8E0" w:rsidR="00A92B38" w:rsidRPr="000341AF" w:rsidRDefault="00A92B38" w:rsidP="00A92B38">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行政院於2021年10月將體育運動發展委員會</w:t>
            </w:r>
            <w:r w:rsidR="00A3287C" w:rsidRPr="000341AF">
              <w:rPr>
                <w:rFonts w:ascii="標楷體" w:eastAsia="標楷體" w:hAnsi="標楷體" w:cs="Times New Roman"/>
                <w:bCs/>
                <w:sz w:val="22"/>
              </w:rPr>
              <w:t>(</w:t>
            </w:r>
            <w:r w:rsidRPr="000341AF">
              <w:rPr>
                <w:rFonts w:ascii="標楷體" w:eastAsia="標楷體" w:hAnsi="標楷體" w:cs="Times New Roman"/>
                <w:bCs/>
                <w:sz w:val="22"/>
              </w:rPr>
              <w:t>體發會</w:t>
            </w:r>
            <w:r w:rsidR="00A3287C" w:rsidRPr="000341AF">
              <w:rPr>
                <w:rFonts w:ascii="標楷體" w:eastAsia="標楷體" w:hAnsi="標楷體" w:cs="Times New Roman"/>
                <w:bCs/>
                <w:sz w:val="22"/>
              </w:rPr>
              <w:t>)</w:t>
            </w:r>
            <w:r w:rsidRPr="000341AF">
              <w:rPr>
                <w:rFonts w:ascii="標楷體" w:eastAsia="標楷體" w:hAnsi="標楷體" w:cs="Times New Roman"/>
                <w:bCs/>
                <w:sz w:val="22"/>
              </w:rPr>
              <w:t>解編，然原本為一級部會的體委會於2013年併到教育部，降為三級機關體育署，從行政組織角度而言是為教育部處理體育相關之專門性及技術性之業務而設置，惟體育署的業務涉及運動產業發展和賽事的制度與建設，須具備跨部會溝通協調之能力及角色，現行編制將有行政效率及執行成效不彰之虞。</w:t>
            </w:r>
          </w:p>
          <w:p w14:paraId="49791CCD" w14:textId="3D5AEA42" w:rsidR="00007BC5" w:rsidRPr="000341AF" w:rsidRDefault="00A92B38" w:rsidP="00A92B38">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為維持體育署的業務運作，並強化及優化體育政策的發展，避免於因體育署編制層級而致相關政策及任務礙難執行，爰請行政院建立體育署之跨部會協調機制，並研議體育署升為二級機關之可行性。</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03FC895" w14:textId="77777777" w:rsidR="00B11C52" w:rsidRPr="000341AF" w:rsidRDefault="00B11C52" w:rsidP="00B11C52">
            <w:pPr>
              <w:spacing w:line="280" w:lineRule="exact"/>
              <w:ind w:leftChars="-1" w:left="-1" w:hanging="1"/>
              <w:jc w:val="both"/>
              <w:rPr>
                <w:rFonts w:ascii="標楷體" w:eastAsia="標楷體" w:hAnsi="標楷體" w:cs="Times New Roman"/>
                <w:sz w:val="22"/>
              </w:rPr>
            </w:pPr>
            <w:r w:rsidRPr="000341AF">
              <w:rPr>
                <w:rFonts w:ascii="標楷體" w:eastAsia="標楷體" w:hAnsi="標楷體" w:cs="Times New Roman"/>
                <w:sz w:val="22"/>
              </w:rPr>
              <w:t>本案業交據教育部於111年4月28日函提研處意見予本院，並經本院於111年5月4日核可。前開研處意見略以：</w:t>
            </w:r>
          </w:p>
          <w:p w14:paraId="62A6AFB1" w14:textId="096D46BF" w:rsidR="003707F0" w:rsidRPr="000341AF" w:rsidRDefault="003707F0" w:rsidP="003707F0">
            <w:pPr>
              <w:spacing w:line="280" w:lineRule="exact"/>
              <w:ind w:leftChars="3" w:left="447" w:hangingChars="200" w:hanging="440"/>
              <w:jc w:val="both"/>
              <w:rPr>
                <w:rFonts w:ascii="標楷體" w:eastAsia="標楷體" w:hAnsi="標楷體" w:cs="Times New Roman"/>
                <w:sz w:val="22"/>
              </w:rPr>
            </w:pPr>
            <w:r w:rsidRPr="000341AF">
              <w:rPr>
                <w:rFonts w:ascii="標楷體" w:eastAsia="標楷體" w:hAnsi="標楷體" w:cs="Times New Roman"/>
                <w:sz w:val="22"/>
              </w:rPr>
              <w:t>一、現行體育事務係由教育部及體育署職掌體育政策規劃與執行，並與專業且彈性導向之行政法人國家運動訓練中心共同推動體育事務，運作尚無窒礙。</w:t>
            </w:r>
          </w:p>
          <w:p w14:paraId="2FAF04F9" w14:textId="77777777" w:rsidR="003707F0" w:rsidRPr="000341AF" w:rsidRDefault="003707F0" w:rsidP="003707F0">
            <w:pPr>
              <w:spacing w:line="280" w:lineRule="exact"/>
              <w:ind w:leftChars="3" w:left="447" w:hangingChars="200" w:hanging="440"/>
              <w:jc w:val="both"/>
              <w:rPr>
                <w:rFonts w:ascii="標楷體" w:eastAsia="標楷體" w:hAnsi="標楷體" w:cs="Times New Roman"/>
                <w:sz w:val="22"/>
              </w:rPr>
            </w:pPr>
            <w:r w:rsidRPr="000341AF">
              <w:rPr>
                <w:rFonts w:ascii="標楷體" w:eastAsia="標楷體" w:hAnsi="標楷體" w:cs="Times New Roman"/>
                <w:sz w:val="22"/>
              </w:rPr>
              <w:t>二、教育部及體育署本於權責規劃與推動體育重大政策及相關事務，必要時，本院將透過專案會議或組成專案小組等機制，協調溝通各部會，並制定有關策略與方案據以執行因應。</w:t>
            </w:r>
          </w:p>
          <w:p w14:paraId="4652D1DE" w14:textId="685E9EF8" w:rsidR="00007BC5" w:rsidRPr="000341AF" w:rsidRDefault="003707F0" w:rsidP="003707F0">
            <w:pPr>
              <w:spacing w:line="280" w:lineRule="exact"/>
              <w:ind w:leftChars="3" w:left="447" w:hangingChars="200" w:hanging="440"/>
              <w:jc w:val="both"/>
              <w:rPr>
                <w:rFonts w:ascii="標楷體" w:eastAsia="標楷體" w:hAnsi="標楷體" w:cs="Times New Roman"/>
                <w:vanish/>
                <w:color w:val="FF0000"/>
                <w:sz w:val="22"/>
              </w:rPr>
            </w:pPr>
            <w:r w:rsidRPr="000341AF">
              <w:rPr>
                <w:rFonts w:ascii="標楷體" w:eastAsia="標楷體" w:hAnsi="標楷體" w:cs="Times New Roman"/>
                <w:sz w:val="22"/>
              </w:rPr>
              <w:t>三、基於國家整體資源需依規定統籌規劃，體育署未來是否升格為二級機關，仍須視政務推動需要進行整體政策評估。</w:t>
            </w:r>
          </w:p>
        </w:tc>
      </w:tr>
      <w:tr w:rsidR="00007BC5" w:rsidRPr="000341AF" w14:paraId="41623267" w14:textId="77777777" w:rsidTr="00E660B5">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5751C60C" w14:textId="77777777" w:rsidR="00007BC5" w:rsidRPr="000341AF" w:rsidRDefault="00007BC5" w:rsidP="00007BC5">
            <w:pPr>
              <w:spacing w:line="280" w:lineRule="exact"/>
              <w:ind w:leftChars="-40" w:left="-96" w:rightChars="-40" w:right="-96"/>
              <w:jc w:val="center"/>
              <w:rPr>
                <w:rFonts w:ascii="標楷體" w:eastAsia="標楷體" w:hAnsi="標楷體" w:cs="Times New Roman"/>
                <w:bCs/>
                <w:sz w:val="20"/>
              </w:rPr>
            </w:pPr>
            <w:r w:rsidRPr="000341AF">
              <w:rPr>
                <w:rFonts w:ascii="標楷體" w:eastAsia="標楷體" w:hAnsi="標楷體" w:cs="Times New Roman"/>
                <w:bCs/>
                <w:sz w:val="20"/>
              </w:rPr>
              <w:t>(十七)</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72797DE" w14:textId="49BBDB7A" w:rsidR="00007BC5" w:rsidRPr="000341AF" w:rsidRDefault="00A92B38" w:rsidP="00007BC5">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111年度行政院「派員出國計畫」預算共計編列443萬8千元，計有考察計畫2項、訪問計畫2項及參加國際會議計畫18項。依據行政院及所屬各級機關因公派員出國案件編審要點之第六點所定：出國人員應於返國之日起3個月內將審核完成並奉核定之出國報告電子檔傳送至資訊網，並登錄出國報告相關資料。然，2020年全球爆發新冠疫情以來，各項會議多以視訊方式舉行，許多參與視訊會議的部會機關已有上網公開國際視訊會議的紀錄，惟院內尚未有公開上網之會議資訊，建請行政院應訂定出席視訊會議報告規定，公開供民眾各界查詢，俾符公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BB6830A" w14:textId="28A117B4" w:rsidR="003707F0" w:rsidRPr="000341AF" w:rsidRDefault="003707F0" w:rsidP="00D54973">
            <w:pPr>
              <w:spacing w:line="280" w:lineRule="exact"/>
              <w:ind w:leftChars="-1" w:left="445" w:hangingChars="203" w:hanging="447"/>
              <w:jc w:val="both"/>
              <w:rPr>
                <w:rFonts w:ascii="標楷體" w:eastAsia="標楷體" w:hAnsi="標楷體" w:cs="Times New Roman"/>
                <w:sz w:val="22"/>
              </w:rPr>
            </w:pPr>
            <w:r w:rsidRPr="000341AF">
              <w:rPr>
                <w:rFonts w:ascii="標楷體" w:eastAsia="標楷體" w:hAnsi="標楷體" w:cs="Times New Roman"/>
                <w:sz w:val="22"/>
              </w:rPr>
              <w:t>一、</w:t>
            </w:r>
            <w:r w:rsidRPr="000341AF">
              <w:rPr>
                <w:rFonts w:ascii="標楷體" w:eastAsia="標楷體" w:hAnsi="標楷體" w:cs="Times New Roman"/>
                <w:sz w:val="22"/>
              </w:rPr>
              <w:tab/>
              <w:t>本院已於110年6月10日以院授發管字第1101400911號通函所屬各機關略以，為利政府施政資訊分享，本院與所屬各機關、機構、學校及公營事業(所稱學校，不包括設置校務基金之國立專科以上學校)之出國計畫因疫情改以參與視訊會議方式辦理者，應比照「行政院及所屬各機關出國報告綜合處理要點」規定，於視訊會議結束3個月內，由各機關人員擬具視訊會議報告，連同出國報告審核表，經機關首長(或授權人員)核定後，上傳至「公務出國報告資訊網」(https://report.nat.gov.tw/ReportFront/)。是本院及所屬各機關均已遵照上開規定辦理。</w:t>
            </w:r>
          </w:p>
          <w:p w14:paraId="48D8D4A2" w14:textId="0BFAEE97" w:rsidR="00007BC5" w:rsidRPr="000341AF" w:rsidRDefault="003707F0" w:rsidP="00D54973">
            <w:pPr>
              <w:spacing w:line="280" w:lineRule="exact"/>
              <w:ind w:leftChars="-1" w:left="445" w:hangingChars="203" w:hanging="447"/>
              <w:jc w:val="both"/>
              <w:rPr>
                <w:rFonts w:ascii="標楷體" w:eastAsia="標楷體" w:hAnsi="標楷體" w:cs="Times New Roman"/>
                <w:sz w:val="22"/>
              </w:rPr>
            </w:pPr>
            <w:r w:rsidRPr="000341AF">
              <w:rPr>
                <w:rFonts w:ascii="標楷體" w:eastAsia="標楷體" w:hAnsi="標楷體" w:cs="Times New Roman"/>
                <w:sz w:val="22"/>
              </w:rPr>
              <w:t>二、</w:t>
            </w:r>
            <w:r w:rsidRPr="000341AF">
              <w:rPr>
                <w:rFonts w:ascii="標楷體" w:eastAsia="標楷體" w:hAnsi="標楷體" w:cs="Times New Roman"/>
                <w:sz w:val="22"/>
              </w:rPr>
              <w:tab/>
              <w:t>另本院院本部各單位亦已遵照前開規定辦理，110</w:t>
            </w:r>
            <w:r w:rsidR="00C75D81" w:rsidRPr="000341AF">
              <w:rPr>
                <w:rFonts w:ascii="標楷體" w:eastAsia="標楷體" w:hAnsi="標楷體" w:cs="Times New Roman"/>
                <w:sz w:val="22"/>
              </w:rPr>
              <w:t>年度起至</w:t>
            </w:r>
            <w:r w:rsidRPr="000341AF">
              <w:rPr>
                <w:rFonts w:ascii="標楷體" w:eastAsia="標楷體" w:hAnsi="標楷體" w:cs="Times New Roman"/>
                <w:sz w:val="22"/>
              </w:rPr>
              <w:t>111年3月17日止，本院已執行並以視訊方式辦理者</w:t>
            </w:r>
            <w:r w:rsidR="00A3287C" w:rsidRPr="000341AF">
              <w:rPr>
                <w:rFonts w:ascii="標楷體" w:eastAsia="標楷體" w:hAnsi="標楷體" w:cs="Times New Roman"/>
                <w:sz w:val="22"/>
              </w:rPr>
              <w:t>(</w:t>
            </w:r>
            <w:r w:rsidRPr="000341AF">
              <w:rPr>
                <w:rFonts w:ascii="標楷體" w:eastAsia="標楷體" w:hAnsi="標楷體" w:cs="Times New Roman"/>
                <w:sz w:val="22"/>
              </w:rPr>
              <w:t>含未編列出國計畫之受邀參加國際視訊會議</w:t>
            </w:r>
            <w:r w:rsidR="00A3287C" w:rsidRPr="000341AF">
              <w:rPr>
                <w:rFonts w:ascii="標楷體" w:eastAsia="標楷體" w:hAnsi="標楷體" w:cs="Times New Roman"/>
                <w:sz w:val="22"/>
              </w:rPr>
              <w:t>)</w:t>
            </w:r>
            <w:r w:rsidRPr="000341AF">
              <w:rPr>
                <w:rFonts w:ascii="標楷體" w:eastAsia="標楷體" w:hAnsi="標楷體" w:cs="Times New Roman"/>
                <w:sz w:val="22"/>
              </w:rPr>
              <w:t>計13件，其中本院院本部主政之出國報告8件</w:t>
            </w:r>
            <w:r w:rsidR="00A3287C" w:rsidRPr="000341AF">
              <w:rPr>
                <w:rFonts w:ascii="標楷體" w:eastAsia="標楷體" w:hAnsi="標楷體" w:cs="Times New Roman"/>
                <w:sz w:val="22"/>
              </w:rPr>
              <w:t>(</w:t>
            </w:r>
            <w:r w:rsidRPr="000341AF">
              <w:rPr>
                <w:rFonts w:ascii="標楷體" w:eastAsia="標楷體" w:hAnsi="標楷體" w:cs="Times New Roman"/>
                <w:sz w:val="22"/>
              </w:rPr>
              <w:t>餘5件係由主政部會提交</w:t>
            </w:r>
            <w:r w:rsidR="00A3287C" w:rsidRPr="000341AF">
              <w:rPr>
                <w:rFonts w:ascii="標楷體" w:eastAsia="標楷體" w:hAnsi="標楷體" w:cs="Times New Roman"/>
                <w:sz w:val="22"/>
              </w:rPr>
              <w:t>)</w:t>
            </w:r>
            <w:r w:rsidRPr="000341AF">
              <w:rPr>
                <w:rFonts w:ascii="標楷體" w:eastAsia="標楷體" w:hAnsi="標楷體" w:cs="Times New Roman"/>
                <w:sz w:val="22"/>
              </w:rPr>
              <w:t>，除2件涉密不公開外，1</w:t>
            </w:r>
            <w:r w:rsidR="00C75D81" w:rsidRPr="000341AF">
              <w:rPr>
                <w:rFonts w:ascii="標楷體" w:eastAsia="標楷體" w:hAnsi="標楷體" w:cs="Times New Roman"/>
                <w:sz w:val="22"/>
              </w:rPr>
              <w:t>件執行</w:t>
            </w:r>
            <w:r w:rsidR="00C75D81" w:rsidRPr="000341AF">
              <w:rPr>
                <w:rFonts w:ascii="標楷體" w:eastAsia="標楷體" w:hAnsi="標楷體" w:cs="Times New Roman"/>
                <w:sz w:val="22"/>
              </w:rPr>
              <w:lastRenderedPageBreak/>
              <w:t>中</w:t>
            </w:r>
            <w:r w:rsidR="00A3287C" w:rsidRPr="000341AF">
              <w:rPr>
                <w:rFonts w:ascii="標楷體" w:eastAsia="標楷體" w:hAnsi="標楷體" w:cs="Times New Roman"/>
                <w:sz w:val="22"/>
              </w:rPr>
              <w:t>(</w:t>
            </w:r>
            <w:r w:rsidR="00C75D81" w:rsidRPr="000341AF">
              <w:rPr>
                <w:rFonts w:ascii="標楷體" w:eastAsia="標楷體" w:hAnsi="標楷體" w:cs="Times New Roman"/>
                <w:sz w:val="22"/>
              </w:rPr>
              <w:t>111</w:t>
            </w:r>
            <w:r w:rsidRPr="000341AF">
              <w:rPr>
                <w:rFonts w:ascii="標楷體" w:eastAsia="標楷體" w:hAnsi="標楷體" w:cs="Times New Roman"/>
                <w:sz w:val="22"/>
              </w:rPr>
              <w:t>年3月17日召開會議</w:t>
            </w:r>
            <w:r w:rsidR="00A3287C" w:rsidRPr="000341AF">
              <w:rPr>
                <w:rFonts w:ascii="標楷體" w:eastAsia="標楷體" w:hAnsi="標楷體" w:cs="Times New Roman"/>
                <w:sz w:val="22"/>
              </w:rPr>
              <w:t>)</w:t>
            </w:r>
            <w:r w:rsidRPr="000341AF">
              <w:rPr>
                <w:rFonts w:ascii="標楷體" w:eastAsia="標楷體" w:hAnsi="標楷體" w:cs="Times New Roman"/>
                <w:sz w:val="22"/>
              </w:rPr>
              <w:t>，餘5件均已依限提交並上傳公務出國報告資訊網。</w:t>
            </w:r>
          </w:p>
        </w:tc>
      </w:tr>
      <w:tr w:rsidR="00007BC5" w:rsidRPr="000341AF" w14:paraId="41D16EBA" w14:textId="77777777" w:rsidTr="00E660B5">
        <w:trPr>
          <w:trHeight w:val="356"/>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6F34744E" w14:textId="77777777" w:rsidR="00007BC5" w:rsidRPr="000341AF" w:rsidRDefault="00007BC5" w:rsidP="00007BC5">
            <w:pPr>
              <w:spacing w:line="280" w:lineRule="exact"/>
              <w:ind w:leftChars="-40" w:left="-96" w:rightChars="-40" w:right="-96"/>
              <w:jc w:val="center"/>
              <w:rPr>
                <w:rFonts w:ascii="標楷體" w:eastAsia="標楷體" w:hAnsi="標楷體" w:cs="Times New Roman"/>
                <w:bCs/>
                <w:sz w:val="20"/>
              </w:rPr>
            </w:pPr>
            <w:r w:rsidRPr="000341AF">
              <w:rPr>
                <w:rFonts w:ascii="標楷體" w:eastAsia="標楷體" w:hAnsi="標楷體" w:cs="Times New Roman"/>
                <w:bCs/>
                <w:sz w:val="20"/>
              </w:rPr>
              <w:lastRenderedPageBreak/>
              <w:t>(十八)</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A5EBAD6" w14:textId="3044B360" w:rsidR="00007BC5" w:rsidRPr="000341AF" w:rsidRDefault="00A92B38" w:rsidP="00007BC5">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疫情期間因公出國計畫與國際會議等多改以視訊方式辦理，為強化我國參與國際組織活動及國際會議，提升國際交流及國際能見度，請行政院比照「行政院及所屬各機關出國報告綜合處理要點」，於1個月內研訂出席視訊會議報告規定，俾利行政院及所屬各機關遵循辦理，公開供民眾各界查詢，裨益所獲相關國際資訊得以流通共享。</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F32902A" w14:textId="39F43B8F" w:rsidR="00007BC5" w:rsidRPr="000341AF" w:rsidRDefault="00F005A4" w:rsidP="002F2774">
            <w:pPr>
              <w:spacing w:line="280" w:lineRule="exact"/>
              <w:ind w:left="7"/>
              <w:jc w:val="both"/>
              <w:rPr>
                <w:rFonts w:ascii="標楷體" w:eastAsia="標楷體" w:hAnsi="標楷體" w:cs="Times New Roman"/>
                <w:sz w:val="22"/>
              </w:rPr>
            </w:pPr>
            <w:r>
              <w:rPr>
                <w:rFonts w:ascii="標楷體" w:eastAsia="標楷體" w:hAnsi="標楷體" w:cs="Times New Roman"/>
                <w:sz w:val="22"/>
              </w:rPr>
              <w:t>同</w:t>
            </w:r>
            <w:r w:rsidR="002F2774" w:rsidRPr="000341AF">
              <w:rPr>
                <w:rFonts w:ascii="標楷體" w:eastAsia="標楷體" w:hAnsi="標楷體" w:cs="Times New Roman"/>
                <w:sz w:val="22"/>
              </w:rPr>
              <w:t>第(十七)項</w:t>
            </w:r>
            <w:r>
              <w:rPr>
                <w:rFonts w:ascii="標楷體" w:eastAsia="標楷體" w:hAnsi="標楷體" w:cs="Times New Roman" w:hint="eastAsia"/>
                <w:sz w:val="22"/>
              </w:rPr>
              <w:t>決</w:t>
            </w:r>
            <w:r>
              <w:rPr>
                <w:rFonts w:ascii="標楷體" w:eastAsia="標楷體" w:hAnsi="標楷體" w:cs="Times New Roman"/>
                <w:sz w:val="22"/>
              </w:rPr>
              <w:t>議</w:t>
            </w:r>
            <w:r w:rsidR="002F2774" w:rsidRPr="000341AF">
              <w:rPr>
                <w:rFonts w:ascii="標楷體" w:eastAsia="標楷體" w:hAnsi="標楷體" w:cs="Times New Roman"/>
                <w:sz w:val="22"/>
              </w:rPr>
              <w:t>辦理情形。</w:t>
            </w:r>
          </w:p>
        </w:tc>
      </w:tr>
      <w:tr w:rsidR="00007BC5" w:rsidRPr="000341AF" w14:paraId="54DDD537" w14:textId="77777777" w:rsidTr="00E660B5">
        <w:trPr>
          <w:trHeight w:val="464"/>
        </w:trPr>
        <w:tc>
          <w:tcPr>
            <w:tcW w:w="639" w:type="dxa"/>
            <w:tcMar>
              <w:top w:w="57" w:type="dxa"/>
              <w:bottom w:w="57" w:type="dxa"/>
            </w:tcMar>
          </w:tcPr>
          <w:p w14:paraId="6AA30CE5" w14:textId="77777777" w:rsidR="00007BC5" w:rsidRPr="000341AF" w:rsidRDefault="00007BC5" w:rsidP="00007BC5">
            <w:pPr>
              <w:spacing w:line="280" w:lineRule="exact"/>
              <w:ind w:leftChars="-40" w:left="-96" w:rightChars="-40" w:right="-96"/>
              <w:jc w:val="center"/>
              <w:rPr>
                <w:rFonts w:ascii="標楷體" w:eastAsia="標楷體" w:hAnsi="標楷體" w:cs="Times New Roman"/>
                <w:sz w:val="20"/>
                <w:szCs w:val="16"/>
              </w:rPr>
            </w:pPr>
            <w:r w:rsidRPr="000341AF">
              <w:rPr>
                <w:rFonts w:ascii="標楷體" w:eastAsia="標楷體" w:hAnsi="標楷體" w:cs="Times New Roman"/>
                <w:bCs/>
                <w:sz w:val="20"/>
              </w:rPr>
              <w:t>(十九)</w:t>
            </w:r>
          </w:p>
        </w:tc>
        <w:tc>
          <w:tcPr>
            <w:tcW w:w="5168" w:type="dxa"/>
            <w:tcMar>
              <w:top w:w="57" w:type="dxa"/>
              <w:bottom w:w="57" w:type="dxa"/>
            </w:tcMar>
          </w:tcPr>
          <w:p w14:paraId="2E34F80B" w14:textId="08CC71AF" w:rsidR="00A92B38" w:rsidRPr="000341AF" w:rsidRDefault="00A92B38" w:rsidP="00A92B38">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經查，行政院訂有「行政院及所屬各機關出國報告綜合處理要點」，第六點：出國人員應於返國之日起三個月內將審核完成並奉核定之出國報告電子檔傳送至資訊網，並登錄出國報告相關資料。第七點：考察、進修、研究、實習、視察、訪問、開會、談判類別之出國報告，其內容架構應涵蓋目的、過程、心得及建議等要項，並依據出國報告電子檔規格辦理。</w:t>
            </w:r>
          </w:p>
          <w:p w14:paraId="411C81A8" w14:textId="77777777" w:rsidR="00A92B38" w:rsidRPr="000341AF" w:rsidRDefault="00A92B38" w:rsidP="00A92B38">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基於政府資訊公開理念，行政院及所屬各機關以政府經費派赴國外從事考察、進修、研究、實習及其他公務有關活動的人員，除屬機密性質外，返國後提出的報告，應公開供民眾各界查詢，俾使出國所獲相關資訊得以流通共享。</w:t>
            </w:r>
          </w:p>
          <w:p w14:paraId="6D06ED99" w14:textId="7DA6E4B1" w:rsidR="00007BC5" w:rsidRPr="000341AF" w:rsidRDefault="00A92B38" w:rsidP="00A92B38">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爰此，請行政院之出國人員返國後，請依據「行政院及所屬各機關出國報告綜合處理要點」相關規定，於返國後3個月內提出出國報告上傳公務出國報告資訊網，以利公眾查閱。</w:t>
            </w:r>
          </w:p>
        </w:tc>
        <w:tc>
          <w:tcPr>
            <w:tcW w:w="4394" w:type="dxa"/>
            <w:tcMar>
              <w:top w:w="57" w:type="dxa"/>
              <w:bottom w:w="57" w:type="dxa"/>
            </w:tcMar>
          </w:tcPr>
          <w:p w14:paraId="3DD5F9D2" w14:textId="66018ABB" w:rsidR="00007BC5" w:rsidRPr="000341AF" w:rsidRDefault="00F005A4" w:rsidP="003707F0">
            <w:pPr>
              <w:spacing w:line="280" w:lineRule="exact"/>
              <w:ind w:leftChars="3" w:left="447" w:hangingChars="200" w:hanging="440"/>
              <w:jc w:val="both"/>
              <w:rPr>
                <w:rFonts w:ascii="標楷體" w:eastAsia="標楷體" w:hAnsi="標楷體" w:cs="Times New Roman"/>
                <w:sz w:val="22"/>
              </w:rPr>
            </w:pPr>
            <w:r>
              <w:rPr>
                <w:rFonts w:ascii="標楷體" w:eastAsia="標楷體" w:hAnsi="標楷體" w:cs="Times New Roman"/>
                <w:sz w:val="22"/>
              </w:rPr>
              <w:t>同</w:t>
            </w:r>
            <w:r w:rsidR="002F2774" w:rsidRPr="000341AF">
              <w:rPr>
                <w:rFonts w:ascii="標楷體" w:eastAsia="標楷體" w:hAnsi="標楷體" w:cs="Times New Roman"/>
                <w:sz w:val="22"/>
              </w:rPr>
              <w:t>第(十七)項</w:t>
            </w:r>
            <w:r>
              <w:rPr>
                <w:rFonts w:ascii="標楷體" w:eastAsia="標楷體" w:hAnsi="標楷體" w:cs="Times New Roman" w:hint="eastAsia"/>
                <w:sz w:val="22"/>
              </w:rPr>
              <w:t>決</w:t>
            </w:r>
            <w:r>
              <w:rPr>
                <w:rFonts w:ascii="標楷體" w:eastAsia="標楷體" w:hAnsi="標楷體" w:cs="Times New Roman"/>
                <w:sz w:val="22"/>
              </w:rPr>
              <w:t>議</w:t>
            </w:r>
            <w:r w:rsidR="002F2774" w:rsidRPr="000341AF">
              <w:rPr>
                <w:rFonts w:ascii="標楷體" w:eastAsia="標楷體" w:hAnsi="標楷體" w:cs="Times New Roman"/>
                <w:sz w:val="22"/>
              </w:rPr>
              <w:t>辦理情形。</w:t>
            </w:r>
          </w:p>
        </w:tc>
      </w:tr>
      <w:tr w:rsidR="00007BC5" w:rsidRPr="000341AF" w14:paraId="76AA74BE" w14:textId="77777777" w:rsidTr="00E660B5">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1A91BCC0" w14:textId="77777777" w:rsidR="00007BC5" w:rsidRPr="000341AF" w:rsidRDefault="00007BC5" w:rsidP="00007BC5">
            <w:pPr>
              <w:spacing w:line="280" w:lineRule="exact"/>
              <w:ind w:leftChars="-40" w:left="-96" w:rightChars="-40" w:right="-96"/>
              <w:jc w:val="center"/>
              <w:rPr>
                <w:rFonts w:ascii="標楷體" w:eastAsia="標楷體" w:hAnsi="標楷體" w:cs="Times New Roman"/>
                <w:bCs/>
                <w:sz w:val="20"/>
              </w:rPr>
            </w:pPr>
            <w:r w:rsidRPr="000341AF">
              <w:rPr>
                <w:rFonts w:ascii="標楷體" w:eastAsia="標楷體" w:hAnsi="標楷體" w:cs="Times New Roman"/>
                <w:bCs/>
                <w:sz w:val="20"/>
              </w:rPr>
              <w:t>(二十)</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402C9CB" w14:textId="45F62F98" w:rsidR="00007BC5" w:rsidRPr="000341AF" w:rsidRDefault="00A92B38" w:rsidP="00007BC5">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111年度行政院單位預算第2目「施政及法制業務」項下編列1,215萬6千元，辦理重大政策及法案之研審。經查，狩獵是原住民族人傳統文化，而目前族人都是持自製獵槍進行狩獵。為符合原住民族傳統狩獵文化，2020年「槍砲彈藥刀械管制條例」修法後把主要組成零件或彈藥明文入法，但後續「原住民自製獵槍魚槍許可及管理辦法」仍未完成修正，對於如何讓族人可以取得安全的自製獵槍也沒有具體可行的方案。爰此，行政院應督促內政部與原住民族委員會儘速完成「原住民自製獵槍魚槍許可及管理辦法」，並責成內政部、原住民族委員會及國防部就如何讓原住民族人取得安全的自製獵槍研議具體可行方案，並於3個月內向立法院內政委員會提出辦理情形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65187CD" w14:textId="159B6157" w:rsidR="00007BC5" w:rsidRPr="000341AF" w:rsidRDefault="00A92B38" w:rsidP="00007BC5">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t>本院業於111年5月3日以院臺法字第1110172748號函將書面報告送立法院。</w:t>
            </w:r>
          </w:p>
          <w:p w14:paraId="5A046BDA" w14:textId="71FD958E" w:rsidR="00007BC5" w:rsidRPr="000341AF" w:rsidRDefault="00007BC5" w:rsidP="00007BC5">
            <w:pPr>
              <w:spacing w:line="280" w:lineRule="exact"/>
              <w:ind w:leftChars="3" w:left="7"/>
              <w:jc w:val="both"/>
              <w:rPr>
                <w:rFonts w:ascii="標楷體" w:eastAsia="標楷體" w:hAnsi="標楷體" w:cs="Times New Roman"/>
                <w:vanish/>
                <w:color w:val="FF0000"/>
                <w:sz w:val="22"/>
              </w:rPr>
            </w:pPr>
          </w:p>
        </w:tc>
      </w:tr>
      <w:tr w:rsidR="00007BC5" w:rsidRPr="000341AF" w14:paraId="22013A2A" w14:textId="77777777" w:rsidTr="00E660B5">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42C50B7F" w14:textId="77777777" w:rsidR="00007BC5" w:rsidRPr="000341AF" w:rsidRDefault="00007BC5" w:rsidP="00007BC5">
            <w:pPr>
              <w:spacing w:line="280" w:lineRule="exact"/>
              <w:ind w:leftChars="-40" w:left="-96" w:rightChars="-40" w:right="-96"/>
              <w:jc w:val="center"/>
              <w:rPr>
                <w:rFonts w:ascii="標楷體" w:eastAsia="標楷體" w:hAnsi="標楷體" w:cs="Times New Roman"/>
                <w:bCs/>
                <w:sz w:val="14"/>
                <w:szCs w:val="14"/>
              </w:rPr>
            </w:pPr>
            <w:r w:rsidRPr="000341AF">
              <w:rPr>
                <w:rFonts w:ascii="標楷體" w:eastAsia="標楷體" w:hAnsi="標楷體" w:cs="Times New Roman"/>
                <w:bCs/>
                <w:sz w:val="14"/>
                <w:szCs w:val="14"/>
              </w:rPr>
              <w:t>(二十一)</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0D5AB26" w14:textId="7A34478B" w:rsidR="00007BC5" w:rsidRPr="000341AF" w:rsidRDefault="00AE51D5" w:rsidP="00AE51D5">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111年度行政院單位預算第2目「施政及法制業務」項下編列1,215萬6千元，辦理重大政策及法案之</w:t>
            </w:r>
            <w:r w:rsidRPr="000341AF">
              <w:rPr>
                <w:rFonts w:ascii="標楷體" w:eastAsia="標楷體" w:hAnsi="標楷體" w:cs="Times New Roman"/>
                <w:bCs/>
                <w:sz w:val="22"/>
              </w:rPr>
              <w:lastRenderedPageBreak/>
              <w:t>研審。經查，國內現有全國中等學校運動會、全國大專校院運動會、全國運動會及全民運動等由政府挹注或補助經費辦理之全國大型運動會，不但全國大型原住民族運動會付之闕如，並將原住民族運動視為一般休閒活動，不利於原住民族傳統運動項目的發展。爰此，行政院應責成教育部與原住民族委員會辦理全國性原住民族運動會，以促進原住民族運動人才的培育與運動發展，並1個月內向立法院內政委員會提出辦理情形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013C88A" w14:textId="5C6CCC0A" w:rsidR="00007BC5" w:rsidRPr="000341AF" w:rsidRDefault="00AE51D5" w:rsidP="00AE51D5">
            <w:pPr>
              <w:spacing w:line="280" w:lineRule="exact"/>
              <w:jc w:val="both"/>
              <w:rPr>
                <w:rFonts w:ascii="標楷體" w:eastAsia="標楷體" w:hAnsi="標楷體" w:cs="Times New Roman"/>
                <w:sz w:val="22"/>
              </w:rPr>
            </w:pPr>
            <w:r w:rsidRPr="000341AF">
              <w:rPr>
                <w:rFonts w:ascii="標楷體" w:eastAsia="標楷體" w:hAnsi="標楷體" w:cs="Times New Roman"/>
                <w:sz w:val="22"/>
              </w:rPr>
              <w:lastRenderedPageBreak/>
              <w:t>本院業於111年3月16日以院臺教字第1110006941號函將書面報告送立法院。</w:t>
            </w:r>
          </w:p>
        </w:tc>
      </w:tr>
      <w:tr w:rsidR="00007BC5" w:rsidRPr="000341AF" w14:paraId="16788C46" w14:textId="77777777" w:rsidTr="00E660B5">
        <w:trPr>
          <w:trHeight w:val="464"/>
        </w:trPr>
        <w:tc>
          <w:tcPr>
            <w:tcW w:w="639" w:type="dxa"/>
            <w:tcMar>
              <w:top w:w="57" w:type="dxa"/>
              <w:bottom w:w="57" w:type="dxa"/>
            </w:tcMar>
          </w:tcPr>
          <w:p w14:paraId="0A929217" w14:textId="77777777" w:rsidR="00007BC5" w:rsidRPr="000341AF" w:rsidRDefault="00007BC5" w:rsidP="00007BC5">
            <w:pPr>
              <w:spacing w:line="280" w:lineRule="exact"/>
              <w:ind w:leftChars="-40" w:left="-96" w:rightChars="-40" w:right="-96"/>
              <w:jc w:val="center"/>
              <w:rPr>
                <w:rFonts w:ascii="標楷體" w:eastAsia="標楷體" w:hAnsi="標楷體" w:cs="Times New Roman"/>
                <w:sz w:val="14"/>
                <w:szCs w:val="16"/>
              </w:rPr>
            </w:pPr>
            <w:r w:rsidRPr="000341AF">
              <w:rPr>
                <w:rFonts w:ascii="標楷體" w:eastAsia="標楷體" w:hAnsi="標楷體" w:cs="Times New Roman"/>
                <w:bCs/>
                <w:sz w:val="14"/>
              </w:rPr>
              <w:t>(二十二)</w:t>
            </w:r>
          </w:p>
        </w:tc>
        <w:tc>
          <w:tcPr>
            <w:tcW w:w="5168" w:type="dxa"/>
            <w:tcMar>
              <w:top w:w="57" w:type="dxa"/>
              <w:bottom w:w="57" w:type="dxa"/>
            </w:tcMar>
          </w:tcPr>
          <w:p w14:paraId="33FB2D6F" w14:textId="04A86D0F" w:rsidR="00007BC5" w:rsidRPr="000341AF" w:rsidRDefault="00AE51D5" w:rsidP="00007BC5">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111年度行政院單位預算第2目「施政及法制業務」項下編列1,215萬6千元，辦理重大政策及法案之研審。茲按，「原住民族教育法」第24條第1項明訂「中央教育主管機關及中央原住民族主管機關應鼓勵大專校院設立原住民相關院、所、系、科、學位學程或專班，並得編列預算酌予補助」。惟經查，截至去</w:t>
            </w:r>
            <w:r w:rsidR="00A3287C" w:rsidRPr="000341AF">
              <w:rPr>
                <w:rFonts w:ascii="標楷體" w:eastAsia="標楷體" w:hAnsi="標楷體" w:cs="Times New Roman"/>
                <w:bCs/>
                <w:sz w:val="22"/>
              </w:rPr>
              <w:t>(</w:t>
            </w:r>
            <w:r w:rsidRPr="000341AF">
              <w:rPr>
                <w:rFonts w:ascii="標楷體" w:eastAsia="標楷體" w:hAnsi="標楷體" w:cs="Times New Roman"/>
                <w:bCs/>
                <w:sz w:val="22"/>
              </w:rPr>
              <w:t>109</w:t>
            </w:r>
            <w:r w:rsidR="00A3287C" w:rsidRPr="000341AF">
              <w:rPr>
                <w:rFonts w:ascii="標楷體" w:eastAsia="標楷體" w:hAnsi="標楷體" w:cs="Times New Roman"/>
                <w:bCs/>
                <w:sz w:val="22"/>
              </w:rPr>
              <w:t>)</w:t>
            </w:r>
            <w:r w:rsidRPr="000341AF">
              <w:rPr>
                <w:rFonts w:ascii="標楷體" w:eastAsia="標楷體" w:hAnsi="標楷體" w:cs="Times New Roman"/>
                <w:bCs/>
                <w:sz w:val="22"/>
              </w:rPr>
              <w:t>年年底全國原住民專班計有26班，但其中有10位以上專任教師者只有10班，其餘原住民專班並未配有足夠的專任教師，也沒有獨立的學系支撐，以致就讀原住民專班的原住民籍學生無法獲得適足的教學資源。爰此，行政院應責成教育部研議鬆綁大專校院師資的條件與員額以充實原住民專班所需之專任教師，積極輔導大學設置多元之原住民專班，拓展各領域原住民族研究量能以培養不同專業之原住民高教人才，並於1個月內向立法院內政委員會提出辦理情形書面報告。</w:t>
            </w:r>
          </w:p>
        </w:tc>
        <w:tc>
          <w:tcPr>
            <w:tcW w:w="4394" w:type="dxa"/>
            <w:tcMar>
              <w:top w:w="57" w:type="dxa"/>
              <w:bottom w:w="57" w:type="dxa"/>
            </w:tcMar>
          </w:tcPr>
          <w:p w14:paraId="460AD430" w14:textId="25662943" w:rsidR="006C57BF" w:rsidRPr="000341AF" w:rsidRDefault="00AE51D5" w:rsidP="006C57BF">
            <w:pPr>
              <w:spacing w:line="280" w:lineRule="exact"/>
              <w:ind w:leftChars="3" w:left="7"/>
              <w:jc w:val="both"/>
              <w:rPr>
                <w:rFonts w:ascii="標楷體" w:eastAsia="標楷體" w:hAnsi="標楷體" w:cs="Times New Roman"/>
                <w:color w:val="FF0000"/>
                <w:sz w:val="22"/>
              </w:rPr>
            </w:pPr>
            <w:r w:rsidRPr="000341AF">
              <w:rPr>
                <w:rFonts w:ascii="標楷體" w:eastAsia="標楷體" w:hAnsi="標楷體" w:cs="Times New Roman"/>
                <w:sz w:val="22"/>
              </w:rPr>
              <w:t>本院業於111年3月16日以院臺教字第1110007086號函將書面報告送立法院。</w:t>
            </w:r>
          </w:p>
          <w:p w14:paraId="287B1F9D" w14:textId="5447813F" w:rsidR="00007BC5" w:rsidRPr="000341AF" w:rsidRDefault="00007BC5" w:rsidP="00007BC5">
            <w:pPr>
              <w:spacing w:line="280" w:lineRule="exact"/>
              <w:ind w:leftChars="3" w:left="447" w:hangingChars="200" w:hanging="440"/>
              <w:jc w:val="both"/>
              <w:rPr>
                <w:rFonts w:ascii="標楷體" w:eastAsia="標楷體" w:hAnsi="標楷體" w:cs="Times New Roman"/>
                <w:color w:val="FF0000"/>
                <w:sz w:val="22"/>
              </w:rPr>
            </w:pPr>
          </w:p>
        </w:tc>
      </w:tr>
      <w:tr w:rsidR="00007BC5" w:rsidRPr="000341AF" w14:paraId="0241C5CE" w14:textId="77777777" w:rsidTr="00E660B5">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2421238B" w14:textId="77777777" w:rsidR="00007BC5" w:rsidRPr="000341AF" w:rsidRDefault="00007BC5" w:rsidP="00007BC5">
            <w:pPr>
              <w:spacing w:line="280" w:lineRule="exact"/>
              <w:ind w:leftChars="-40" w:left="-96" w:rightChars="-40" w:right="-96"/>
              <w:jc w:val="center"/>
              <w:rPr>
                <w:rFonts w:ascii="標楷體" w:eastAsia="標楷體" w:hAnsi="標楷體" w:cs="Times New Roman"/>
                <w:bCs/>
                <w:sz w:val="14"/>
                <w:szCs w:val="14"/>
              </w:rPr>
            </w:pPr>
            <w:r w:rsidRPr="000341AF">
              <w:rPr>
                <w:rFonts w:ascii="標楷體" w:eastAsia="標楷體" w:hAnsi="標楷體" w:cs="Times New Roman"/>
                <w:bCs/>
                <w:sz w:val="14"/>
                <w:szCs w:val="14"/>
              </w:rPr>
              <w:t>(二十三)</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4734F0A" w14:textId="78B17241" w:rsidR="00007BC5" w:rsidRPr="000341AF" w:rsidRDefault="00AE51D5" w:rsidP="00652053">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111年度行政院單位預算第2目「施政及法制業務」項下編列1,215萬6千元，辦理重大政策及法案之研審。經查，全臺灣原住民地區學校共449間，學生數共計有6萬6,024人，根據調查在新冠疫情停課期間，仍有8,413位學生</w:t>
            </w:r>
            <w:r w:rsidR="00A3287C" w:rsidRPr="000341AF">
              <w:rPr>
                <w:rFonts w:ascii="標楷體" w:eastAsia="標楷體" w:hAnsi="標楷體" w:cs="Times New Roman"/>
                <w:bCs/>
                <w:sz w:val="22"/>
              </w:rPr>
              <w:t>(</w:t>
            </w:r>
            <w:r w:rsidRPr="000341AF">
              <w:rPr>
                <w:rFonts w:ascii="標楷體" w:eastAsia="標楷體" w:hAnsi="標楷體" w:cs="Times New Roman"/>
                <w:bCs/>
                <w:sz w:val="22"/>
              </w:rPr>
              <w:t>占所有原住民學生13%</w:t>
            </w:r>
            <w:r w:rsidR="00A3287C" w:rsidRPr="000341AF">
              <w:rPr>
                <w:rFonts w:ascii="標楷體" w:eastAsia="標楷體" w:hAnsi="標楷體" w:cs="Times New Roman"/>
                <w:bCs/>
                <w:sz w:val="22"/>
              </w:rPr>
              <w:t>)</w:t>
            </w:r>
            <w:r w:rsidRPr="000341AF">
              <w:rPr>
                <w:rFonts w:ascii="標楷體" w:eastAsia="標楷體" w:hAnsi="標楷體" w:cs="Times New Roman"/>
                <w:bCs/>
                <w:sz w:val="22"/>
              </w:rPr>
              <w:t>無法使用線上平臺方式學習，究其原因除原住民族家庭資訊知能不足外，主要在於網路連線不佳致使原住民學生線上學習不佳，甚或無法使用線上學習平臺。爰此，行政院應督促教育部挹注經費充實原鄉地區學校行動載具等相關線上教學所需軟硬體設備，輔導教師具備線上教學知能，最後責成國家通訊傳播委員會與原住民族委員會儘速加強布建原鄉網路通訊基礎設施，並於1個月內向立法院內政委員會提出辦理情形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6AC122B" w14:textId="093A1AD7" w:rsidR="00007BC5" w:rsidRPr="000341AF" w:rsidRDefault="00AE51D5" w:rsidP="00AE51D5">
            <w:pPr>
              <w:spacing w:line="280" w:lineRule="exact"/>
              <w:jc w:val="both"/>
              <w:rPr>
                <w:rFonts w:ascii="標楷體" w:eastAsia="標楷體" w:hAnsi="標楷體" w:cs="Times New Roman"/>
                <w:color w:val="FF0000"/>
                <w:sz w:val="22"/>
              </w:rPr>
            </w:pPr>
            <w:r w:rsidRPr="000341AF">
              <w:rPr>
                <w:rFonts w:ascii="標楷體" w:eastAsia="標楷體" w:hAnsi="標楷體" w:cs="Times New Roman"/>
                <w:sz w:val="22"/>
              </w:rPr>
              <w:t>本院業於111年3月11日以院臺教字第1110006585號函將書面報告送立法院。</w:t>
            </w:r>
          </w:p>
        </w:tc>
      </w:tr>
      <w:tr w:rsidR="00007BC5" w:rsidRPr="000341AF" w14:paraId="741C6A20" w14:textId="77777777" w:rsidTr="008A6BA9">
        <w:trPr>
          <w:trHeight w:val="21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3E3D5F39" w14:textId="77777777" w:rsidR="00007BC5" w:rsidRPr="000341AF" w:rsidRDefault="00007BC5" w:rsidP="00007BC5">
            <w:pPr>
              <w:spacing w:line="280" w:lineRule="exact"/>
              <w:ind w:leftChars="-40" w:left="-96" w:rightChars="-40" w:right="-96"/>
              <w:jc w:val="center"/>
              <w:rPr>
                <w:rFonts w:ascii="標楷體" w:eastAsia="標楷體" w:hAnsi="標楷體" w:cs="Times New Roman"/>
                <w:sz w:val="14"/>
                <w:szCs w:val="16"/>
              </w:rPr>
            </w:pPr>
            <w:r w:rsidRPr="000341AF">
              <w:rPr>
                <w:rFonts w:ascii="標楷體" w:eastAsia="標楷體" w:hAnsi="標楷體" w:cs="Times New Roman"/>
                <w:bCs/>
                <w:sz w:val="14"/>
              </w:rPr>
              <w:t>(二十四)</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37AF0E9" w14:textId="76D526C1" w:rsidR="00007BC5" w:rsidRPr="000341AF" w:rsidRDefault="00CA1794" w:rsidP="00007BC5">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111年度行政院單位預算第2目「施政及法制業務」項下編列1,215萬6千元，辦理重大政策及法案之研審。經查，原鄉地區囿於地理條件關係，運動場地與設備器材往往不足，不利於原住民族運動人才的培</w:t>
            </w:r>
            <w:r w:rsidRPr="000341AF">
              <w:rPr>
                <w:rFonts w:ascii="標楷體" w:eastAsia="標楷體" w:hAnsi="標楷體" w:cs="Times New Roman"/>
                <w:bCs/>
                <w:sz w:val="22"/>
              </w:rPr>
              <w:lastRenderedPageBreak/>
              <w:t>養與發展。爰此，行政院應責成教育部就原住民族運動發展及人才培育提出具體方案，同時挹注適足經費於原住民族運動人才的培育及運動場地器材設備的設置，並於1個月內向立法院內政委員會提出辦理情形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1CB4470" w14:textId="75B86CAF" w:rsidR="00007BC5" w:rsidRPr="000341AF" w:rsidRDefault="00CA1794" w:rsidP="00007BC5">
            <w:pPr>
              <w:spacing w:line="280" w:lineRule="exact"/>
              <w:ind w:leftChars="3" w:left="7"/>
              <w:jc w:val="both"/>
              <w:rPr>
                <w:rFonts w:ascii="標楷體" w:eastAsia="標楷體" w:hAnsi="標楷體" w:cs="Times New Roman"/>
                <w:color w:val="FF0000"/>
                <w:sz w:val="22"/>
              </w:rPr>
            </w:pPr>
            <w:r w:rsidRPr="000341AF">
              <w:rPr>
                <w:rFonts w:ascii="標楷體" w:eastAsia="標楷體" w:hAnsi="標楷體" w:cs="Times New Roman"/>
                <w:sz w:val="22"/>
              </w:rPr>
              <w:lastRenderedPageBreak/>
              <w:t>本院業於111年3月15日以院臺教字第1110006399號函將書面報告送立法院。</w:t>
            </w:r>
          </w:p>
          <w:p w14:paraId="2E79075E" w14:textId="0D7B42A1" w:rsidR="00007BC5" w:rsidRPr="000341AF" w:rsidRDefault="00007BC5" w:rsidP="00007BC5">
            <w:pPr>
              <w:spacing w:line="280" w:lineRule="exact"/>
              <w:ind w:leftChars="3" w:left="7"/>
              <w:jc w:val="both"/>
              <w:rPr>
                <w:rFonts w:ascii="標楷體" w:eastAsia="標楷體" w:hAnsi="標楷體" w:cs="Times New Roman"/>
                <w:vanish/>
                <w:color w:val="FF0000"/>
                <w:sz w:val="22"/>
              </w:rPr>
            </w:pPr>
          </w:p>
        </w:tc>
      </w:tr>
      <w:tr w:rsidR="00007BC5" w:rsidRPr="000341AF" w14:paraId="1219AD95" w14:textId="77777777" w:rsidTr="00E660B5">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01204AAF" w14:textId="77777777" w:rsidR="00007BC5" w:rsidRPr="000341AF" w:rsidRDefault="00007BC5" w:rsidP="00007BC5">
            <w:pPr>
              <w:spacing w:line="280" w:lineRule="exact"/>
              <w:ind w:leftChars="-40" w:left="-96" w:rightChars="-40" w:right="-96"/>
              <w:jc w:val="center"/>
              <w:rPr>
                <w:rFonts w:ascii="標楷體" w:eastAsia="標楷體" w:hAnsi="標楷體" w:cs="Times New Roman"/>
                <w:sz w:val="14"/>
                <w:szCs w:val="16"/>
              </w:rPr>
            </w:pPr>
            <w:r w:rsidRPr="000341AF">
              <w:rPr>
                <w:rFonts w:ascii="標楷體" w:eastAsia="標楷體" w:hAnsi="標楷體" w:cs="Times New Roman"/>
                <w:bCs/>
                <w:sz w:val="14"/>
              </w:rPr>
              <w:t>(二十五)</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EDDD532" w14:textId="78E387ED" w:rsidR="00007BC5" w:rsidRPr="000341AF" w:rsidRDefault="00CA1794" w:rsidP="00007BC5">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111年度行政院單位預算第2目「施政及法制業務」項下編列1,215萬6千元，辦理重大政策及法案之研審。經查，教育部109年所公布資料顯示，</w:t>
            </w:r>
            <w:r w:rsidR="00BA3015">
              <w:rPr>
                <w:rFonts w:ascii="標楷體" w:eastAsia="標楷體" w:hAnsi="標楷體" w:cs="Times New Roman"/>
                <w:bCs/>
                <w:sz w:val="22"/>
              </w:rPr>
              <w:t>107</w:t>
            </w:r>
            <w:r w:rsidRPr="000341AF">
              <w:rPr>
                <w:rFonts w:ascii="標楷體" w:eastAsia="標楷體" w:hAnsi="標楷體" w:cs="Times New Roman"/>
                <w:bCs/>
                <w:sz w:val="22"/>
              </w:rPr>
              <w:t>學年大專校院原住民學生學年間申辦休學率、退學率分別為8.6%、12.8%，皆高於整體平均數及一般生休學、退學的比例。爰此，行政院應責成教育部建立原住民籍學生就學扶助及輔導機制，以確保原住民學生就學權利，並於1個月內向立法院內政委員會提出辦理情形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F48ACCB" w14:textId="78AE81B0" w:rsidR="00007BC5" w:rsidRPr="000341AF" w:rsidRDefault="00CA1794" w:rsidP="00CA1794">
            <w:pPr>
              <w:spacing w:line="280" w:lineRule="exact"/>
              <w:ind w:leftChars="3" w:left="7"/>
              <w:jc w:val="both"/>
              <w:rPr>
                <w:rFonts w:ascii="標楷體" w:eastAsia="標楷體" w:hAnsi="標楷體" w:cs="Times New Roman"/>
                <w:vanish/>
                <w:color w:val="FF0000"/>
                <w:sz w:val="22"/>
              </w:rPr>
            </w:pPr>
            <w:r w:rsidRPr="000341AF">
              <w:rPr>
                <w:rFonts w:ascii="標楷體" w:eastAsia="標楷體" w:hAnsi="標楷體" w:cs="Times New Roman"/>
                <w:sz w:val="22"/>
              </w:rPr>
              <w:t>本院業於111年3月7日以院臺教字第1110005895號函將書面報告送立法院。</w:t>
            </w:r>
          </w:p>
        </w:tc>
      </w:tr>
      <w:tr w:rsidR="00007BC5" w:rsidRPr="000341AF" w14:paraId="54611409" w14:textId="77777777" w:rsidTr="00E660B5">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304E1C92" w14:textId="77777777" w:rsidR="00007BC5" w:rsidRPr="000341AF" w:rsidRDefault="00007BC5" w:rsidP="00007BC5">
            <w:pPr>
              <w:spacing w:line="280" w:lineRule="exact"/>
              <w:ind w:leftChars="-40" w:left="-96" w:rightChars="-40" w:right="-96"/>
              <w:jc w:val="center"/>
              <w:rPr>
                <w:rFonts w:ascii="標楷體" w:eastAsia="標楷體" w:hAnsi="標楷體" w:cs="Times New Roman"/>
                <w:bCs/>
                <w:sz w:val="14"/>
                <w:szCs w:val="14"/>
              </w:rPr>
            </w:pPr>
            <w:r w:rsidRPr="000341AF">
              <w:rPr>
                <w:rFonts w:ascii="標楷體" w:eastAsia="標楷體" w:hAnsi="標楷體" w:cs="Times New Roman"/>
                <w:bCs/>
                <w:sz w:val="14"/>
                <w:szCs w:val="14"/>
              </w:rPr>
              <w:t>(二十六)</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8D8B237" w14:textId="21FCB113" w:rsidR="00007BC5" w:rsidRPr="000341AF" w:rsidRDefault="001E60A0" w:rsidP="007E16DF">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111年度行政院單位預算第2目「施政及法制業務」項下編列1,215萬6千元，辦理重大政策及法案之研審。茲按，原鄉地區客運及貨運能量不足，不敷族人日常交通運輸之需求，而交通部刻正推動「智慧運輸系統發展建設計畫」，其所屬公路總局則推動「公路公共運輸服務升級計畫」。但交通部「智慧運輸系統發展建設計畫</w:t>
            </w:r>
            <w:r w:rsidR="00A3287C" w:rsidRPr="000341AF">
              <w:rPr>
                <w:rFonts w:ascii="標楷體" w:eastAsia="標楷體" w:hAnsi="標楷體" w:cs="Times New Roman"/>
                <w:bCs/>
                <w:sz w:val="22"/>
              </w:rPr>
              <w:t>(</w:t>
            </w:r>
            <w:r w:rsidRPr="000341AF">
              <w:rPr>
                <w:rFonts w:ascii="標楷體" w:eastAsia="標楷體" w:hAnsi="標楷體" w:cs="Times New Roman"/>
                <w:bCs/>
                <w:sz w:val="22"/>
              </w:rPr>
              <w:t>110－113年</w:t>
            </w:r>
            <w:r w:rsidR="00A3287C" w:rsidRPr="000341AF">
              <w:rPr>
                <w:rFonts w:ascii="標楷體" w:eastAsia="標楷體" w:hAnsi="標楷體" w:cs="Times New Roman"/>
                <w:bCs/>
                <w:sz w:val="22"/>
              </w:rPr>
              <w:t>)</w:t>
            </w:r>
            <w:r w:rsidRPr="000341AF">
              <w:rPr>
                <w:rFonts w:ascii="標楷體" w:eastAsia="標楷體" w:hAnsi="標楷體" w:cs="Times New Roman"/>
                <w:bCs/>
                <w:sz w:val="22"/>
              </w:rPr>
              <w:t>」110年度編列6億2,805萬元，截至110年7月執行數8,546萬8千元，約占累計分配數1億5,545萬6千元之54.98%，顯見預算編列與實際執行有嚴重落差。鑑於前述兩項計畫對於原鄉交通運輸能量的提升非常重要，爰此建請行政院責成交通部檢討其預算執行情形，研議擴大計施行範圍，並於3個月內向立法院內政委員會提出辦理情形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64C3384" w14:textId="69235C31" w:rsidR="00007BC5" w:rsidRPr="000341AF" w:rsidRDefault="001E60A0" w:rsidP="001E60A0">
            <w:pPr>
              <w:spacing w:line="280" w:lineRule="exact"/>
              <w:jc w:val="both"/>
              <w:rPr>
                <w:rFonts w:ascii="標楷體" w:eastAsia="標楷體" w:hAnsi="標楷體" w:cs="Times New Roman"/>
                <w:color w:val="FF0000"/>
                <w:sz w:val="22"/>
              </w:rPr>
            </w:pPr>
            <w:r w:rsidRPr="000341AF">
              <w:rPr>
                <w:rFonts w:ascii="標楷體" w:eastAsia="標楷體" w:hAnsi="標楷體" w:cs="Times New Roman"/>
                <w:color w:val="000000" w:themeColor="text1"/>
                <w:sz w:val="22"/>
              </w:rPr>
              <w:t>本院業於111年4月19日以院臺交字第1110011728號函將書面報告送立法院。</w:t>
            </w:r>
          </w:p>
        </w:tc>
      </w:tr>
      <w:tr w:rsidR="00007BC5" w:rsidRPr="000341AF" w14:paraId="4D031603" w14:textId="77777777" w:rsidTr="00E660B5">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741C7181" w14:textId="77777777" w:rsidR="00007BC5" w:rsidRPr="000341AF" w:rsidRDefault="00007BC5" w:rsidP="00007BC5">
            <w:pPr>
              <w:spacing w:line="280" w:lineRule="exact"/>
              <w:ind w:leftChars="-40" w:left="-96" w:rightChars="-40" w:right="-96"/>
              <w:jc w:val="center"/>
              <w:rPr>
                <w:rFonts w:ascii="標楷體" w:eastAsia="標楷體" w:hAnsi="標楷體" w:cs="Times New Roman"/>
                <w:bCs/>
                <w:sz w:val="14"/>
              </w:rPr>
            </w:pPr>
            <w:r w:rsidRPr="000341AF">
              <w:rPr>
                <w:rFonts w:ascii="標楷體" w:eastAsia="標楷體" w:hAnsi="標楷體" w:cs="Times New Roman"/>
                <w:bCs/>
                <w:sz w:val="14"/>
              </w:rPr>
              <w:t>(二十七)</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231D18F" w14:textId="0FE45EA4" w:rsidR="00007BC5" w:rsidRPr="000341AF" w:rsidRDefault="001E60A0" w:rsidP="00007BC5">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111年度行政院單位預算第2目「施政及法制業務」項下編列1,215萬6千元，辦理重大政策及法案之研審。茲按，臺灣前因新冠疫情升級為三級警戒時，部分地方政府放寬計程車僅得載客之法規限制，讓計程車得以在疫情期間可以載運貨物或餐點以增加其營收，並緩解疫情期間爆量的貨運需求。惟該項暫時性的「客貨混載」機制再次說明原</w:t>
            </w:r>
            <w:r w:rsidR="00A3287C" w:rsidRPr="000341AF">
              <w:rPr>
                <w:rFonts w:ascii="標楷體" w:eastAsia="標楷體" w:hAnsi="標楷體" w:cs="Times New Roman"/>
                <w:bCs/>
                <w:sz w:val="22"/>
              </w:rPr>
              <w:t>(</w:t>
            </w:r>
            <w:r w:rsidRPr="000341AF">
              <w:rPr>
                <w:rFonts w:ascii="標楷體" w:eastAsia="標楷體" w:hAnsi="標楷體" w:cs="Times New Roman"/>
                <w:bCs/>
                <w:sz w:val="22"/>
              </w:rPr>
              <w:t>偏</w:t>
            </w:r>
            <w:r w:rsidR="00A3287C" w:rsidRPr="000341AF">
              <w:rPr>
                <w:rFonts w:ascii="標楷體" w:eastAsia="標楷體" w:hAnsi="標楷體" w:cs="Times New Roman"/>
                <w:bCs/>
                <w:sz w:val="22"/>
              </w:rPr>
              <w:t>)</w:t>
            </w:r>
            <w:r w:rsidRPr="000341AF">
              <w:rPr>
                <w:rFonts w:ascii="標楷體" w:eastAsia="標楷體" w:hAnsi="標楷體" w:cs="Times New Roman"/>
                <w:bCs/>
                <w:sz w:val="22"/>
              </w:rPr>
              <w:t>鄉長期以來交通運輸的困境。目前原鄉客運、貨運能量不敷族人日常交通需求，而政府中央各目的事業主管機關所推動各項原鄉交通補助計畫又缺乏整合機制。爰此，建請行政院責成交通部及相關部會建立各項原鄉交通補助計畫整合平臺，並要求交通部研議鬆綁相關法令，擇地辦理「客貨混載」監理沙盒示範計畫，並於3個月內向立法院內政委員會提出辦理情形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C4137B6" w14:textId="44DF260E" w:rsidR="00007BC5" w:rsidRPr="000341AF" w:rsidRDefault="001E60A0" w:rsidP="001E60A0">
            <w:pPr>
              <w:spacing w:line="280" w:lineRule="exact"/>
              <w:ind w:leftChars="3" w:left="7"/>
              <w:jc w:val="both"/>
              <w:rPr>
                <w:rFonts w:ascii="標楷體" w:eastAsia="標楷體" w:hAnsi="標楷體" w:cs="Times New Roman"/>
                <w:vanish/>
                <w:color w:val="FF0000"/>
                <w:sz w:val="22"/>
              </w:rPr>
            </w:pPr>
            <w:r w:rsidRPr="000341AF">
              <w:rPr>
                <w:rFonts w:ascii="標楷體" w:eastAsia="標楷體" w:hAnsi="標楷體" w:cs="Times New Roman"/>
                <w:sz w:val="22"/>
              </w:rPr>
              <w:t>本院業於111年5月13日以院臺交字第1110015126號函將書面報告送立法院。</w:t>
            </w:r>
          </w:p>
        </w:tc>
      </w:tr>
      <w:tr w:rsidR="00007BC5" w:rsidRPr="000341AF" w14:paraId="43976801" w14:textId="77777777" w:rsidTr="00E660B5">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2B4A893E" w14:textId="77777777" w:rsidR="00007BC5" w:rsidRPr="000341AF" w:rsidRDefault="00007BC5" w:rsidP="00007BC5">
            <w:pPr>
              <w:spacing w:line="280" w:lineRule="exact"/>
              <w:ind w:leftChars="-40" w:left="-96" w:rightChars="-40" w:right="-96"/>
              <w:jc w:val="center"/>
              <w:rPr>
                <w:rFonts w:ascii="標楷體" w:eastAsia="標楷體" w:hAnsi="標楷體" w:cs="Times New Roman"/>
                <w:bCs/>
                <w:sz w:val="14"/>
                <w:szCs w:val="14"/>
              </w:rPr>
            </w:pPr>
            <w:r w:rsidRPr="000341AF">
              <w:rPr>
                <w:rFonts w:ascii="標楷體" w:eastAsia="標楷體" w:hAnsi="標楷體" w:cs="Times New Roman"/>
                <w:bCs/>
                <w:sz w:val="14"/>
                <w:szCs w:val="14"/>
              </w:rPr>
              <w:lastRenderedPageBreak/>
              <w:t>(二十八)</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5AFD765" w14:textId="1CFA73BA" w:rsidR="00007BC5" w:rsidRPr="000341AF" w:rsidRDefault="004126F1" w:rsidP="00007BC5">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111年度行政院單位預算第2目「施政及法制業務」項下編列1,215萬6千元，辦理重大政策及法案之研審。茲按，交通部刻正推動智慧運輸系統發展建設計畫，以提供原</w:t>
            </w:r>
            <w:r w:rsidR="00A3287C" w:rsidRPr="000341AF">
              <w:rPr>
                <w:rFonts w:ascii="標楷體" w:eastAsia="標楷體" w:hAnsi="標楷體" w:cs="Times New Roman"/>
                <w:bCs/>
                <w:sz w:val="22"/>
              </w:rPr>
              <w:t>(</w:t>
            </w:r>
            <w:r w:rsidRPr="000341AF">
              <w:rPr>
                <w:rFonts w:ascii="標楷體" w:eastAsia="標楷體" w:hAnsi="標楷體" w:cs="Times New Roman"/>
                <w:bCs/>
                <w:sz w:val="22"/>
              </w:rPr>
              <w:t>偏</w:t>
            </w:r>
            <w:r w:rsidR="00A3287C" w:rsidRPr="000341AF">
              <w:rPr>
                <w:rFonts w:ascii="標楷體" w:eastAsia="標楷體" w:hAnsi="標楷體" w:cs="Times New Roman"/>
                <w:bCs/>
                <w:sz w:val="22"/>
              </w:rPr>
              <w:t>)</w:t>
            </w:r>
            <w:r w:rsidRPr="000341AF">
              <w:rPr>
                <w:rFonts w:ascii="標楷體" w:eastAsia="標楷體" w:hAnsi="標楷體" w:cs="Times New Roman"/>
                <w:bCs/>
                <w:sz w:val="22"/>
              </w:rPr>
              <w:t>鄉公共運輸服務推廣。惟，為提供原</w:t>
            </w:r>
            <w:r w:rsidR="00A3287C" w:rsidRPr="000341AF">
              <w:rPr>
                <w:rFonts w:ascii="標楷體" w:eastAsia="標楷體" w:hAnsi="標楷體" w:cs="Times New Roman"/>
                <w:bCs/>
                <w:sz w:val="22"/>
              </w:rPr>
              <w:t>(</w:t>
            </w:r>
            <w:r w:rsidRPr="000341AF">
              <w:rPr>
                <w:rFonts w:ascii="標楷體" w:eastAsia="標楷體" w:hAnsi="標楷體" w:cs="Times New Roman"/>
                <w:bCs/>
                <w:sz w:val="22"/>
              </w:rPr>
              <w:t>偏</w:t>
            </w:r>
            <w:r w:rsidR="00A3287C" w:rsidRPr="000341AF">
              <w:rPr>
                <w:rFonts w:ascii="標楷體" w:eastAsia="標楷體" w:hAnsi="標楷體" w:cs="Times New Roman"/>
                <w:bCs/>
                <w:sz w:val="22"/>
              </w:rPr>
              <w:t>)</w:t>
            </w:r>
            <w:r w:rsidRPr="000341AF">
              <w:rPr>
                <w:rFonts w:ascii="標楷體" w:eastAsia="標楷體" w:hAnsi="標楷體" w:cs="Times New Roman"/>
                <w:bCs/>
                <w:sz w:val="22"/>
              </w:rPr>
              <w:t>交通運輸服務，交通部及所屬公路總局編列原</w:t>
            </w:r>
            <w:r w:rsidR="00A3287C" w:rsidRPr="000341AF">
              <w:rPr>
                <w:rFonts w:ascii="標楷體" w:eastAsia="標楷體" w:hAnsi="標楷體" w:cs="Times New Roman"/>
                <w:bCs/>
                <w:sz w:val="22"/>
              </w:rPr>
              <w:t>(</w:t>
            </w:r>
            <w:r w:rsidRPr="000341AF">
              <w:rPr>
                <w:rFonts w:ascii="標楷體" w:eastAsia="標楷體" w:hAnsi="標楷體" w:cs="Times New Roman"/>
                <w:bCs/>
                <w:sz w:val="22"/>
              </w:rPr>
              <w:t>偏</w:t>
            </w:r>
            <w:r w:rsidR="00A3287C" w:rsidRPr="000341AF">
              <w:rPr>
                <w:rFonts w:ascii="標楷體" w:eastAsia="標楷體" w:hAnsi="標楷體" w:cs="Times New Roman"/>
                <w:bCs/>
                <w:sz w:val="22"/>
              </w:rPr>
              <w:t>)</w:t>
            </w:r>
            <w:r w:rsidRPr="000341AF">
              <w:rPr>
                <w:rFonts w:ascii="標楷體" w:eastAsia="標楷體" w:hAnsi="標楷體" w:cs="Times New Roman"/>
                <w:bCs/>
                <w:sz w:val="22"/>
              </w:rPr>
              <w:t>鄉交通接送補貼，其中定班定線補助方案仍維持原有公車經營思維，要求地方政府與業者先行公告營業路線、發車時間、上下車站牌、到站時間及票價等，且行經路線無法有太多的彈性，致使原</w:t>
            </w:r>
            <w:r w:rsidR="00A3287C" w:rsidRPr="000341AF">
              <w:rPr>
                <w:rFonts w:ascii="標楷體" w:eastAsia="標楷體" w:hAnsi="標楷體" w:cs="Times New Roman"/>
                <w:bCs/>
                <w:sz w:val="22"/>
              </w:rPr>
              <w:t>(</w:t>
            </w:r>
            <w:r w:rsidRPr="000341AF">
              <w:rPr>
                <w:rFonts w:ascii="標楷體" w:eastAsia="標楷體" w:hAnsi="標楷體" w:cs="Times New Roman"/>
                <w:bCs/>
                <w:sz w:val="22"/>
              </w:rPr>
              <w:t>偏</w:t>
            </w:r>
            <w:r w:rsidR="00A3287C" w:rsidRPr="000341AF">
              <w:rPr>
                <w:rFonts w:ascii="標楷體" w:eastAsia="標楷體" w:hAnsi="標楷體" w:cs="Times New Roman"/>
                <w:bCs/>
                <w:sz w:val="22"/>
              </w:rPr>
              <w:t>)</w:t>
            </w:r>
            <w:r w:rsidRPr="000341AF">
              <w:rPr>
                <w:rFonts w:ascii="標楷體" w:eastAsia="標楷體" w:hAnsi="標楷體" w:cs="Times New Roman"/>
                <w:bCs/>
                <w:sz w:val="22"/>
              </w:rPr>
              <w:t>鄉交通接送成效仍然倍受質疑，仍然無法滿足原</w:t>
            </w:r>
            <w:r w:rsidR="00A3287C" w:rsidRPr="000341AF">
              <w:rPr>
                <w:rFonts w:ascii="標楷體" w:eastAsia="標楷體" w:hAnsi="標楷體" w:cs="Times New Roman"/>
                <w:bCs/>
                <w:sz w:val="22"/>
              </w:rPr>
              <w:t>(</w:t>
            </w:r>
            <w:r w:rsidRPr="000341AF">
              <w:rPr>
                <w:rFonts w:ascii="標楷體" w:eastAsia="標楷體" w:hAnsi="標楷體" w:cs="Times New Roman"/>
                <w:bCs/>
                <w:sz w:val="22"/>
              </w:rPr>
              <w:t>偏</w:t>
            </w:r>
            <w:r w:rsidR="00A3287C" w:rsidRPr="000341AF">
              <w:rPr>
                <w:rFonts w:ascii="標楷體" w:eastAsia="標楷體" w:hAnsi="標楷體" w:cs="Times New Roman"/>
                <w:bCs/>
                <w:sz w:val="22"/>
              </w:rPr>
              <w:t>)</w:t>
            </w:r>
            <w:r w:rsidRPr="000341AF">
              <w:rPr>
                <w:rFonts w:ascii="標楷體" w:eastAsia="標楷體" w:hAnsi="標楷體" w:cs="Times New Roman"/>
                <w:bCs/>
                <w:sz w:val="22"/>
              </w:rPr>
              <w:t>鄉民眾公共運輸的需求。爰此，建請行政院責成交通部考量「需求導向」的預約接送模式，推動更多到宅接送的有感服務，並於3個月內向立法院內政委員會提出辦理情形書面報告。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5E74037" w14:textId="56516F18" w:rsidR="00007BC5" w:rsidRPr="000341AF" w:rsidRDefault="0075567B" w:rsidP="0075567B">
            <w:pPr>
              <w:spacing w:line="280" w:lineRule="exact"/>
              <w:jc w:val="both"/>
              <w:rPr>
                <w:rFonts w:ascii="標楷體" w:eastAsia="標楷體" w:hAnsi="標楷體" w:cs="Times New Roman"/>
                <w:sz w:val="22"/>
              </w:rPr>
            </w:pPr>
            <w:r w:rsidRPr="000341AF">
              <w:rPr>
                <w:rFonts w:ascii="標楷體" w:eastAsia="標楷體" w:hAnsi="標楷體" w:cs="Times New Roman"/>
                <w:sz w:val="22"/>
              </w:rPr>
              <w:t>本院業於111年4月19日以院臺交字第1110011728A號函將書面報告送立法院。</w:t>
            </w:r>
          </w:p>
        </w:tc>
      </w:tr>
      <w:tr w:rsidR="00007BC5" w:rsidRPr="000341AF" w14:paraId="3DF731DA" w14:textId="77777777" w:rsidTr="00E660B5">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4E3095FF" w14:textId="77777777" w:rsidR="00007BC5" w:rsidRPr="000341AF" w:rsidRDefault="00007BC5" w:rsidP="00007BC5">
            <w:pPr>
              <w:spacing w:line="280" w:lineRule="exact"/>
              <w:ind w:leftChars="-40" w:left="-96" w:rightChars="-40" w:right="-96"/>
              <w:jc w:val="center"/>
              <w:rPr>
                <w:rFonts w:ascii="標楷體" w:eastAsia="標楷體" w:hAnsi="標楷體" w:cs="Times New Roman"/>
                <w:bCs/>
                <w:sz w:val="14"/>
              </w:rPr>
            </w:pPr>
            <w:r w:rsidRPr="000341AF">
              <w:rPr>
                <w:rFonts w:ascii="標楷體" w:eastAsia="標楷體" w:hAnsi="標楷體" w:cs="Times New Roman"/>
                <w:bCs/>
                <w:sz w:val="14"/>
              </w:rPr>
              <w:t>(二十九)</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8F72FFA" w14:textId="7401AA60" w:rsidR="00007BC5" w:rsidRPr="000341AF" w:rsidRDefault="005B4B28" w:rsidP="00007BC5">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111年度行政院單位預算第2目「施政及法制業務」項下編列1,215萬6千元，辦理重大政策及法案之研審。茲按，近年來臺灣國人熱衷於野外露營活動，原鄉地區露營地特別受到旅客的青睞，但關於露營場地應該如何設置與管理及其安全性應該如何確保，卻沒有統一的主管機關與法令。目前交通部及其所屬觀光局應與內政部、行政院農業委員會等部會刻正進行研修「非都市土地使用管制規則」將面積1公頃以下露營區由交通部納管，但至今對「非都市土地使用管制規則第六條」附表一及「露營場管理要點」之修正，特別是其中衛生設施及管理室之面積合計不得超過固定基礎設施面之10%仍未達成具體結論，嚴重影響多數原鄉小型露營場的經營及其是否得以納入政府的合法管理。爰此，建請行政院責成交通部、內政部及行政院農業委員會考慮原鄉小型露營場經營現況，就「非都市土地使用管制規則」及其附表一與「露營場管理要點」提出合理修正，並於3個月內向立法院內政委員會提出辦理情形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20E15C6" w14:textId="37247137" w:rsidR="00007BC5" w:rsidRPr="000341AF" w:rsidRDefault="00007BC5" w:rsidP="00007BC5">
            <w:pPr>
              <w:spacing w:line="280" w:lineRule="exact"/>
              <w:ind w:leftChars="3" w:left="7"/>
              <w:jc w:val="both"/>
              <w:rPr>
                <w:rFonts w:ascii="標楷體" w:eastAsia="標楷體" w:hAnsi="標楷體" w:cs="Times New Roman"/>
                <w:color w:val="FF0000"/>
                <w:sz w:val="22"/>
              </w:rPr>
            </w:pPr>
            <w:r w:rsidRPr="000341AF">
              <w:rPr>
                <w:rFonts w:ascii="標楷體" w:eastAsia="標楷體" w:hAnsi="標楷體" w:cs="Times New Roman"/>
                <w:sz w:val="22"/>
              </w:rPr>
              <w:t>本院業於</w:t>
            </w:r>
            <w:r w:rsidR="005B4B28" w:rsidRPr="000341AF">
              <w:rPr>
                <w:rFonts w:ascii="標楷體" w:eastAsia="標楷體" w:hAnsi="標楷體" w:cs="Times New Roman"/>
                <w:sz w:val="22"/>
              </w:rPr>
              <w:t>111</w:t>
            </w:r>
            <w:r w:rsidRPr="000341AF">
              <w:rPr>
                <w:rFonts w:ascii="標楷體" w:eastAsia="標楷體" w:hAnsi="標楷體" w:cs="Times New Roman"/>
                <w:sz w:val="22"/>
              </w:rPr>
              <w:t>年</w:t>
            </w:r>
            <w:r w:rsidR="005B4B28" w:rsidRPr="000341AF">
              <w:rPr>
                <w:rFonts w:ascii="標楷體" w:eastAsia="標楷體" w:hAnsi="標楷體" w:cs="Times New Roman"/>
                <w:sz w:val="22"/>
              </w:rPr>
              <w:t>5</w:t>
            </w:r>
            <w:r w:rsidRPr="000341AF">
              <w:rPr>
                <w:rFonts w:ascii="標楷體" w:eastAsia="標楷體" w:hAnsi="標楷體" w:cs="Times New Roman"/>
                <w:sz w:val="22"/>
              </w:rPr>
              <w:t>月</w:t>
            </w:r>
            <w:r w:rsidR="005B4B28" w:rsidRPr="000341AF">
              <w:rPr>
                <w:rFonts w:ascii="標楷體" w:eastAsia="標楷體" w:hAnsi="標楷體" w:cs="Times New Roman"/>
                <w:sz w:val="22"/>
              </w:rPr>
              <w:t>5</w:t>
            </w:r>
            <w:r w:rsidRPr="000341AF">
              <w:rPr>
                <w:rFonts w:ascii="標楷體" w:eastAsia="標楷體" w:hAnsi="標楷體" w:cs="Times New Roman"/>
                <w:sz w:val="22"/>
              </w:rPr>
              <w:t>日以</w:t>
            </w:r>
            <w:r w:rsidR="005B4B28" w:rsidRPr="000341AF">
              <w:rPr>
                <w:rFonts w:ascii="標楷體" w:eastAsia="標楷體" w:hAnsi="標楷體" w:cs="Times New Roman"/>
                <w:sz w:val="22"/>
              </w:rPr>
              <w:t>院臺交字第1110013885號</w:t>
            </w:r>
            <w:r w:rsidRPr="000341AF">
              <w:rPr>
                <w:rFonts w:ascii="標楷體" w:eastAsia="標楷體" w:hAnsi="標楷體" w:cs="Times New Roman"/>
                <w:sz w:val="22"/>
              </w:rPr>
              <w:t>函將書面報告送立法院。</w:t>
            </w:r>
          </w:p>
          <w:p w14:paraId="7DF86993" w14:textId="39008AAF" w:rsidR="00007BC5" w:rsidRPr="000341AF" w:rsidRDefault="00007BC5" w:rsidP="00007BC5">
            <w:pPr>
              <w:spacing w:line="280" w:lineRule="exact"/>
              <w:ind w:leftChars="3" w:left="7"/>
              <w:jc w:val="both"/>
              <w:rPr>
                <w:rFonts w:ascii="標楷體" w:eastAsia="標楷體" w:hAnsi="標楷體" w:cs="Times New Roman"/>
                <w:vanish/>
                <w:color w:val="FF0000"/>
                <w:sz w:val="22"/>
              </w:rPr>
            </w:pPr>
          </w:p>
        </w:tc>
      </w:tr>
      <w:tr w:rsidR="00007BC5" w:rsidRPr="000341AF" w14:paraId="2B9E02A9" w14:textId="77777777" w:rsidTr="00E660B5">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39F1A346" w14:textId="77777777" w:rsidR="00007BC5" w:rsidRPr="000341AF" w:rsidRDefault="00007BC5" w:rsidP="00007BC5">
            <w:pPr>
              <w:spacing w:line="280" w:lineRule="exact"/>
              <w:ind w:leftChars="-40" w:left="-96" w:rightChars="-40" w:right="-96"/>
              <w:jc w:val="center"/>
              <w:rPr>
                <w:rFonts w:ascii="標楷體" w:eastAsia="標楷體" w:hAnsi="標楷體" w:cs="Times New Roman"/>
                <w:bCs/>
                <w:sz w:val="20"/>
                <w:szCs w:val="14"/>
              </w:rPr>
            </w:pPr>
            <w:r w:rsidRPr="000341AF">
              <w:rPr>
                <w:rFonts w:ascii="標楷體" w:eastAsia="標楷體" w:hAnsi="標楷體" w:cs="Times New Roman"/>
                <w:bCs/>
                <w:sz w:val="20"/>
                <w:szCs w:val="14"/>
              </w:rPr>
              <w:t>(三十)</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61A19A1" w14:textId="4E0710FC" w:rsidR="00007BC5" w:rsidRPr="000341AF" w:rsidRDefault="005B4B28" w:rsidP="007E16DF">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111年度行政院單位預算第2目「施政及法制業務」項下編列1,215萬6千元，辦理重大政策及法案之研審。據調查2019年原住民族人平均壽命為73.10歲、低於全體國民平均壽命的80.86歲；另外，2013年原住民族男性健康餘命56.29歲、女性62.84歲，也低於全國平均值，而且原住民族人要以不健康的身體狀況活著將近10年的時間，因此亟需一部「原住民族健康法」以為整體性的資源規劃、健康監測、醫事人員育及文化安全訓練，並達成原住民族族人的健康促進與維護，但「原住民族健康法」立法的進度緩慢，而政府也未提出相對應的版本。爰此，要求行政</w:t>
            </w:r>
            <w:r w:rsidRPr="000341AF">
              <w:rPr>
                <w:rFonts w:ascii="標楷體" w:eastAsia="標楷體" w:hAnsi="標楷體" w:cs="Times New Roman"/>
                <w:bCs/>
                <w:sz w:val="22"/>
              </w:rPr>
              <w:lastRenderedPageBreak/>
              <w:t>院應責成並督促衛生福利部與原住民族委員會儘速完成「原住民族健康法」的立法，並在該法完成立法之前，先前提出原住民族健康促進相關規劃與方案，並於1個月內向立法院內政委員會提出辦理情形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5FC5036" w14:textId="68C93C45" w:rsidR="00007BC5" w:rsidRPr="000341AF" w:rsidRDefault="005B4B28" w:rsidP="005B4B28">
            <w:pPr>
              <w:spacing w:line="280" w:lineRule="exact"/>
              <w:jc w:val="both"/>
              <w:rPr>
                <w:rFonts w:ascii="標楷體" w:eastAsia="標楷體" w:hAnsi="標楷體" w:cs="Times New Roman"/>
                <w:sz w:val="22"/>
              </w:rPr>
            </w:pPr>
            <w:r w:rsidRPr="000341AF">
              <w:rPr>
                <w:rFonts w:ascii="標楷體" w:eastAsia="標楷體" w:hAnsi="標楷體" w:cs="Times New Roman"/>
                <w:sz w:val="22"/>
              </w:rPr>
              <w:lastRenderedPageBreak/>
              <w:t>本院業於111年3月21日以院臺衛字第1110168585號函將書面報告送立法院。</w:t>
            </w:r>
          </w:p>
        </w:tc>
      </w:tr>
      <w:tr w:rsidR="00007BC5" w:rsidRPr="000341AF" w14:paraId="7381C61B" w14:textId="77777777" w:rsidTr="00E660B5">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67D8CC1B" w14:textId="77777777" w:rsidR="00007BC5" w:rsidRPr="000341AF" w:rsidRDefault="00007BC5" w:rsidP="00007BC5">
            <w:pPr>
              <w:spacing w:line="280" w:lineRule="exact"/>
              <w:ind w:leftChars="-40" w:left="-96" w:rightChars="-40" w:right="-96"/>
              <w:jc w:val="center"/>
              <w:rPr>
                <w:rFonts w:ascii="標楷體" w:eastAsia="標楷體" w:hAnsi="標楷體" w:cs="Times New Roman"/>
                <w:bCs/>
                <w:sz w:val="14"/>
                <w:szCs w:val="14"/>
              </w:rPr>
            </w:pPr>
            <w:r w:rsidRPr="000341AF">
              <w:rPr>
                <w:rFonts w:ascii="標楷體" w:eastAsia="標楷體" w:hAnsi="標楷體" w:cs="Times New Roman"/>
                <w:bCs/>
                <w:sz w:val="14"/>
                <w:szCs w:val="14"/>
              </w:rPr>
              <w:t>(三十一)</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40BAA90" w14:textId="12DA4175" w:rsidR="00007BC5" w:rsidRPr="000341AF" w:rsidRDefault="005B4B28" w:rsidP="00E660B5">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111年度行政院單位預算第2目「施政及法制業務」項下編列1,215萬6千元，辦理重大政策及法案之研審。據調查2019年原住民族人平均壽命為73.10歲、低於全體國民平均壽命的80.86歲；另外，2013年原住民族男性健康餘命56.29歲、女性62.84歲，也低於全國平圴值，而且原住民族人要以不健康的身體狀況活著將近10年的時間，因此原住民族長者需要適足的長期照顧服務。惟現行的「長期照顧法」係一般性的長期照顧規範，衛生福利部所提供之長期照顧服務也是針對一般國人長者所設計，未能顧及原住民族長者文化上的需求及原鄉特殊的地理環境。爰此，行政院應責成衛生福利部就原住民族長者對於長期照顧的特殊需求，提出原住民族長期照顧服務的規劃與方案，並於1個月內向立法院內政委員會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E9B3660" w14:textId="03E74E91" w:rsidR="00007BC5" w:rsidRPr="000341AF" w:rsidRDefault="005B4B28" w:rsidP="005B4B28">
            <w:pPr>
              <w:spacing w:line="280" w:lineRule="exact"/>
              <w:jc w:val="both"/>
              <w:rPr>
                <w:rFonts w:ascii="標楷體" w:eastAsia="標楷體" w:hAnsi="標楷體" w:cs="Times New Roman"/>
                <w:sz w:val="22"/>
              </w:rPr>
            </w:pPr>
            <w:r w:rsidRPr="000341AF">
              <w:rPr>
                <w:rFonts w:ascii="標楷體" w:eastAsia="標楷體" w:hAnsi="標楷體" w:cs="Times New Roman"/>
                <w:sz w:val="22"/>
              </w:rPr>
              <w:t>本院業於111年3月21日以院臺衛字第1110168631號函將書面報告送立法院。</w:t>
            </w:r>
          </w:p>
        </w:tc>
      </w:tr>
      <w:tr w:rsidR="00007BC5" w:rsidRPr="000341AF" w14:paraId="56368E84" w14:textId="77777777" w:rsidTr="00E660B5">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5499F3B7" w14:textId="77777777" w:rsidR="00007BC5" w:rsidRPr="000341AF" w:rsidRDefault="00007BC5" w:rsidP="00007BC5">
            <w:pPr>
              <w:spacing w:line="280" w:lineRule="exact"/>
              <w:ind w:leftChars="-40" w:left="-96" w:rightChars="-40" w:right="-96"/>
              <w:jc w:val="center"/>
              <w:rPr>
                <w:rFonts w:ascii="標楷體" w:eastAsia="標楷體" w:hAnsi="標楷體" w:cs="Times New Roman"/>
                <w:bCs/>
                <w:sz w:val="14"/>
                <w:szCs w:val="14"/>
              </w:rPr>
            </w:pPr>
            <w:r w:rsidRPr="000341AF">
              <w:rPr>
                <w:rFonts w:ascii="標楷體" w:eastAsia="標楷體" w:hAnsi="標楷體" w:cs="Times New Roman"/>
                <w:bCs/>
                <w:sz w:val="14"/>
                <w:szCs w:val="14"/>
              </w:rPr>
              <w:t>(三十二)</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79C8775" w14:textId="056757E3" w:rsidR="005B4B28" w:rsidRPr="000341AF" w:rsidRDefault="005B4B28" w:rsidP="005B4B28">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早自立法院第三屆第一會期，行政院即有函送立法院亟需於立法院延會期間優先審議通過法案表之例。而自立法院第五屆第一會期迄第九屆第七會期，行政院幾近每一會期均向立法院提出亟需立法院於該會期完成立法程序之優先審議法案清單。惟自立法院第十屆第一會期迄今，行政院未再函送立法院優先審議法案清單。</w:t>
            </w:r>
          </w:p>
          <w:p w14:paraId="3127A1B4" w14:textId="4B05865E" w:rsidR="00007BC5" w:rsidRPr="000341AF" w:rsidRDefault="005B4B28" w:rsidP="005B4B28">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行政院向立法院提出「優先審議法案清單」之慣例，對於立法院衡酌行政院所提法案之輕重緩急頗有助益，亦可適時回應國民之期待。爰建請行政院於立法院每一會期開議時，函送立法院亟需於該會期完成立法程序之優先審議法案清單，並將清單公告於行政院全球資訊網。</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8733148" w14:textId="5B794EBA" w:rsidR="00007BC5" w:rsidRPr="000341AF" w:rsidRDefault="002F2774" w:rsidP="00007BC5">
            <w:pPr>
              <w:spacing w:line="280" w:lineRule="exact"/>
              <w:ind w:leftChars="3" w:left="7"/>
              <w:jc w:val="both"/>
              <w:rPr>
                <w:rFonts w:ascii="標楷體" w:eastAsia="標楷體" w:hAnsi="標楷體" w:cs="Times New Roman"/>
                <w:vanish/>
                <w:color w:val="FF0000"/>
                <w:sz w:val="22"/>
              </w:rPr>
            </w:pPr>
            <w:r w:rsidRPr="000341AF">
              <w:rPr>
                <w:rFonts w:ascii="標楷體" w:eastAsia="標楷體" w:hAnsi="標楷體" w:cs="Times New Roman"/>
                <w:sz w:val="22"/>
              </w:rPr>
              <w:t>本院送請立法院審議之法案均期待立法院能及早審議通過，另為使本院送立法院審議之法案能切合世界潮流、社會脈動及即時回應社會期待，並尊重立法院審議法案之自主運作，立法院各會期不向立法院提出優先審議法案清單。</w:t>
            </w:r>
          </w:p>
        </w:tc>
      </w:tr>
      <w:tr w:rsidR="00007BC5" w:rsidRPr="000341AF" w14:paraId="42A66A58" w14:textId="77777777" w:rsidTr="00E660B5">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1A1EAC35" w14:textId="77777777" w:rsidR="00007BC5" w:rsidRPr="000341AF" w:rsidRDefault="00007BC5" w:rsidP="00007BC5">
            <w:pPr>
              <w:spacing w:line="280" w:lineRule="exact"/>
              <w:ind w:leftChars="-40" w:left="-96" w:rightChars="-40" w:right="-96"/>
              <w:jc w:val="center"/>
              <w:rPr>
                <w:rFonts w:ascii="標楷體" w:eastAsia="標楷體" w:hAnsi="標楷體" w:cs="Times New Roman"/>
                <w:bCs/>
                <w:sz w:val="14"/>
              </w:rPr>
            </w:pPr>
            <w:r w:rsidRPr="000341AF">
              <w:rPr>
                <w:rFonts w:ascii="標楷體" w:eastAsia="標楷體" w:hAnsi="標楷體" w:cs="Times New Roman"/>
                <w:bCs/>
                <w:sz w:val="14"/>
              </w:rPr>
              <w:t>(三十三)</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B8B575D" w14:textId="63DBF221" w:rsidR="00007BC5" w:rsidRPr="000341AF" w:rsidRDefault="005B4B28" w:rsidP="00007BC5">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111年度行政院單位預算第5目「聯合服務業務」項下編列「雲嘉南區聯合服務業務」628萬6千元，包含配合政府政策，辦理各項與民眾溝通活動、重大政策說明會、協調會、座談會與業務活動經費及公務印刷費共135萬元。經查歷年宣導成效不彰，且施政計畫中卻沒有明列相關政策說明之內容與方向，為要求雲嘉南區聯合服務中心應適時支援或配合行政院有關政府政策之宣傳活動，建請行政院雲嘉南區聯合服務中心於1個月內向立法院內政委員會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E8A0AEA" w14:textId="74DBF7CA" w:rsidR="00007BC5" w:rsidRPr="000341AF" w:rsidRDefault="00007BC5" w:rsidP="00007BC5">
            <w:pPr>
              <w:spacing w:line="280" w:lineRule="exact"/>
              <w:ind w:leftChars="3" w:left="7"/>
              <w:jc w:val="both"/>
              <w:rPr>
                <w:rFonts w:ascii="標楷體" w:eastAsia="標楷體" w:hAnsi="標楷體" w:cs="Times New Roman"/>
                <w:color w:val="FF0000"/>
                <w:sz w:val="22"/>
              </w:rPr>
            </w:pPr>
            <w:r w:rsidRPr="000341AF">
              <w:rPr>
                <w:rFonts w:ascii="標楷體" w:eastAsia="標楷體" w:hAnsi="標楷體" w:cs="Times New Roman"/>
                <w:sz w:val="22"/>
              </w:rPr>
              <w:t>本院業於</w:t>
            </w:r>
            <w:r w:rsidR="005B4B28" w:rsidRPr="000341AF">
              <w:rPr>
                <w:rFonts w:ascii="標楷體" w:eastAsia="標楷體" w:hAnsi="標楷體" w:cs="Times New Roman"/>
                <w:sz w:val="22"/>
              </w:rPr>
              <w:t>111</w:t>
            </w:r>
            <w:r w:rsidRPr="000341AF">
              <w:rPr>
                <w:rFonts w:ascii="標楷體" w:eastAsia="標楷體" w:hAnsi="標楷體" w:cs="Times New Roman"/>
                <w:sz w:val="22"/>
              </w:rPr>
              <w:t>年</w:t>
            </w:r>
            <w:r w:rsidR="005B4B28" w:rsidRPr="000341AF">
              <w:rPr>
                <w:rFonts w:ascii="標楷體" w:eastAsia="標楷體" w:hAnsi="標楷體" w:cs="Times New Roman"/>
                <w:sz w:val="22"/>
              </w:rPr>
              <w:t>3</w:t>
            </w:r>
            <w:r w:rsidRPr="000341AF">
              <w:rPr>
                <w:rFonts w:ascii="標楷體" w:eastAsia="標楷體" w:hAnsi="標楷體" w:cs="Times New Roman"/>
                <w:sz w:val="22"/>
              </w:rPr>
              <w:t>月</w:t>
            </w:r>
            <w:r w:rsidR="005B4B28" w:rsidRPr="000341AF">
              <w:rPr>
                <w:rFonts w:ascii="標楷體" w:eastAsia="標楷體" w:hAnsi="標楷體" w:cs="Times New Roman"/>
                <w:sz w:val="22"/>
              </w:rPr>
              <w:t>11</w:t>
            </w:r>
            <w:r w:rsidRPr="000341AF">
              <w:rPr>
                <w:rFonts w:ascii="標楷體" w:eastAsia="標楷體" w:hAnsi="標楷體" w:cs="Times New Roman"/>
                <w:sz w:val="22"/>
              </w:rPr>
              <w:t>日以</w:t>
            </w:r>
            <w:r w:rsidR="005B4B28" w:rsidRPr="000341AF">
              <w:rPr>
                <w:rFonts w:ascii="標楷體" w:eastAsia="標楷體" w:hAnsi="標楷體" w:cs="Times New Roman"/>
                <w:sz w:val="22"/>
              </w:rPr>
              <w:t>院臺雲嘉南服字第1110166780號</w:t>
            </w:r>
            <w:r w:rsidRPr="000341AF">
              <w:rPr>
                <w:rFonts w:ascii="標楷體" w:eastAsia="標楷體" w:hAnsi="標楷體" w:cs="Times New Roman"/>
                <w:sz w:val="22"/>
              </w:rPr>
              <w:t>函將書面報告送立法院。</w:t>
            </w:r>
          </w:p>
          <w:p w14:paraId="7BA34BF8" w14:textId="1D2C1D8A" w:rsidR="00007BC5" w:rsidRPr="000341AF" w:rsidRDefault="00007BC5" w:rsidP="00007BC5">
            <w:pPr>
              <w:spacing w:line="280" w:lineRule="exact"/>
              <w:ind w:leftChars="3" w:left="7"/>
              <w:jc w:val="both"/>
              <w:rPr>
                <w:rFonts w:ascii="標楷體" w:eastAsia="標楷體" w:hAnsi="標楷體" w:cs="Times New Roman"/>
                <w:vanish/>
                <w:color w:val="FF0000"/>
                <w:sz w:val="22"/>
              </w:rPr>
            </w:pPr>
          </w:p>
        </w:tc>
      </w:tr>
      <w:tr w:rsidR="00007BC5" w:rsidRPr="000341AF" w14:paraId="2272CE38" w14:textId="77777777" w:rsidTr="00E660B5">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0606455C" w14:textId="77777777" w:rsidR="00007BC5" w:rsidRPr="000341AF" w:rsidRDefault="00007BC5" w:rsidP="00007BC5">
            <w:pPr>
              <w:spacing w:line="280" w:lineRule="exact"/>
              <w:ind w:leftChars="-40" w:left="-96" w:rightChars="-40" w:right="-96"/>
              <w:jc w:val="center"/>
              <w:rPr>
                <w:rFonts w:ascii="標楷體" w:eastAsia="標楷體" w:hAnsi="標楷體" w:cs="Times New Roman"/>
                <w:bCs/>
                <w:sz w:val="14"/>
                <w:szCs w:val="14"/>
              </w:rPr>
            </w:pPr>
            <w:r w:rsidRPr="000341AF">
              <w:rPr>
                <w:rFonts w:ascii="標楷體" w:eastAsia="標楷體" w:hAnsi="標楷體" w:cs="Times New Roman"/>
                <w:bCs/>
                <w:sz w:val="14"/>
                <w:szCs w:val="14"/>
              </w:rPr>
              <w:lastRenderedPageBreak/>
              <w:t>(三十四)</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99F8103" w14:textId="6C3FAE56" w:rsidR="00007BC5" w:rsidRPr="000341AF" w:rsidRDefault="00663A6C" w:rsidP="00007BC5">
            <w:pPr>
              <w:kinsoku w:val="0"/>
              <w:overflowPunct w:val="0"/>
              <w:spacing w:line="280" w:lineRule="exact"/>
              <w:jc w:val="both"/>
              <w:rPr>
                <w:rFonts w:ascii="標楷體" w:eastAsia="標楷體" w:hAnsi="標楷體" w:cs="Times New Roman"/>
                <w:bCs/>
                <w:vanish/>
                <w:sz w:val="22"/>
              </w:rPr>
            </w:pPr>
            <w:r w:rsidRPr="000341AF">
              <w:rPr>
                <w:rFonts w:ascii="標楷體" w:eastAsia="標楷體" w:hAnsi="標楷體" w:cs="Times New Roman"/>
                <w:bCs/>
                <w:sz w:val="22"/>
              </w:rPr>
              <w:t>雲嘉南區聯合服務業務係提供單一窗口服務、處理民眾陳情案。考量因護照簽證、出入境許可服務、就業諮詢服務等與民眾息息相關，為節省雲嘉南地區民眾往返奔波的時間與金錢，雲嘉南區聯合服務中心與移民署及外交部雲嘉南辦事處合署辦公業務提供單一窗口服務，以達到便民服務之目的。經查108年度共計服務32萬3,100餘件，109年度共計服務4萬5,500餘件，雖然因為受到疫情影響，導致整體服務案件量下降。惟為了兼顧對雲嘉南地區民眾之照顧，雲嘉南區聯合服務中心應積極主動關心民眾，針對民眾之實際需求提供協處。請雲嘉南區聯合服務中心就提升民眾服務量能提出檢討與做法，並就補助各縣市經費失衡不均問題提出檢討，於1個月內向立法院內政委員會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099C74A" w14:textId="040A5B91" w:rsidR="00663A6C" w:rsidRPr="000341AF" w:rsidRDefault="00663A6C" w:rsidP="00663A6C">
            <w:pPr>
              <w:spacing w:line="280" w:lineRule="exact"/>
              <w:ind w:leftChars="3" w:left="7"/>
              <w:jc w:val="both"/>
              <w:rPr>
                <w:rFonts w:ascii="標楷體" w:eastAsia="標楷體" w:hAnsi="標楷體" w:cs="Times New Roman"/>
                <w:color w:val="FF0000"/>
                <w:sz w:val="22"/>
              </w:rPr>
            </w:pPr>
            <w:r w:rsidRPr="000341AF">
              <w:rPr>
                <w:rFonts w:ascii="標楷體" w:eastAsia="標楷體" w:hAnsi="標楷體" w:cs="Times New Roman"/>
                <w:sz w:val="22"/>
              </w:rPr>
              <w:t>本院業於111年3月11日以院臺雲嘉南服字第1110166780A號函將書面報告送立法院。</w:t>
            </w:r>
          </w:p>
          <w:p w14:paraId="25289F45" w14:textId="0DB073A4" w:rsidR="00007BC5" w:rsidRPr="000341AF" w:rsidRDefault="00007BC5" w:rsidP="00663A6C">
            <w:pPr>
              <w:spacing w:line="280" w:lineRule="exact"/>
              <w:jc w:val="both"/>
              <w:rPr>
                <w:rFonts w:ascii="標楷體" w:eastAsia="標楷體" w:hAnsi="標楷體" w:cs="Times New Roman"/>
                <w:sz w:val="22"/>
              </w:rPr>
            </w:pPr>
          </w:p>
        </w:tc>
      </w:tr>
      <w:tr w:rsidR="00007BC5" w:rsidRPr="000341AF" w14:paraId="0A052CD0" w14:textId="77777777" w:rsidTr="00E660B5">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41AC1CE7" w14:textId="295F9A16" w:rsidR="00007BC5" w:rsidRPr="000341AF" w:rsidRDefault="00007BC5" w:rsidP="00007BC5">
            <w:pPr>
              <w:spacing w:line="280" w:lineRule="exact"/>
              <w:ind w:leftChars="-40" w:left="-96" w:rightChars="-40" w:right="-96"/>
              <w:jc w:val="center"/>
              <w:rPr>
                <w:rFonts w:ascii="標楷體" w:eastAsia="標楷體" w:hAnsi="標楷體" w:cs="Times New Roman"/>
                <w:bCs/>
                <w:sz w:val="14"/>
              </w:rPr>
            </w:pPr>
            <w:r w:rsidRPr="000341AF">
              <w:rPr>
                <w:rFonts w:ascii="標楷體" w:eastAsia="標楷體" w:hAnsi="標楷體" w:cs="Times New Roman"/>
                <w:bCs/>
                <w:sz w:val="14"/>
              </w:rPr>
              <w:t>(三十五)</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92E28A3" w14:textId="1527DB7F" w:rsidR="00663A6C" w:rsidRPr="000341AF" w:rsidRDefault="00663A6C" w:rsidP="00663A6C">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111年度行政院單位預算第6目「國土及資通安全業務」編列781萬9千元，計畫內容包含：跨機關資通安全業務與聯防之規劃、聯繫、協調推動及監督；協助各單位強化資訊安全防護工作的完整性，並持續檢討改善資安防護水準。</w:t>
            </w:r>
          </w:p>
          <w:p w14:paraId="4AD9A000" w14:textId="77777777" w:rsidR="00663A6C" w:rsidRPr="000341AF" w:rsidRDefault="00663A6C" w:rsidP="00663A6C">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根據行政院公布的「109年公務機關資安稽核概況報告」中指出，實地稽核15個公務機關稽核結果總分平均為68.8分，其中還有3個單位成績低於60分。各單位在「核心業務及其重要性」、「資訊及資通系統盤點及風險評估」及「資通安全事件通報應變及情資評估因應」等項目成績較低，亟待檢討。</w:t>
            </w:r>
          </w:p>
          <w:p w14:paraId="02DDA615" w14:textId="19DBEEFA" w:rsidR="00007BC5" w:rsidRPr="000341AF" w:rsidRDefault="00663A6C" w:rsidP="00663A6C">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爰此，基於維護國家資訊安全原則，請行政院針對各單位稽核結果不盡理想之項目進行檢討改善，在技術層面精進資安防護作為，研擬增加配置資安專職人力，並於2個月內向立法院內政委員會提出檢討改善之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DBE8F9C" w14:textId="2B5E2937" w:rsidR="00007BC5" w:rsidRPr="000341AF" w:rsidRDefault="00007BC5" w:rsidP="00007BC5">
            <w:pPr>
              <w:spacing w:line="280" w:lineRule="exact"/>
              <w:ind w:leftChars="3" w:left="7"/>
              <w:jc w:val="both"/>
              <w:rPr>
                <w:rFonts w:ascii="標楷體" w:eastAsia="標楷體" w:hAnsi="標楷體" w:cs="Times New Roman"/>
                <w:color w:val="FF0000"/>
                <w:sz w:val="22"/>
              </w:rPr>
            </w:pPr>
            <w:r w:rsidRPr="000341AF">
              <w:rPr>
                <w:rFonts w:ascii="標楷體" w:eastAsia="標楷體" w:hAnsi="標楷體" w:cs="Times New Roman"/>
                <w:sz w:val="22"/>
              </w:rPr>
              <w:t>本院業於11</w:t>
            </w:r>
            <w:r w:rsidR="00663A6C" w:rsidRPr="000341AF">
              <w:rPr>
                <w:rFonts w:ascii="標楷體" w:eastAsia="標楷體" w:hAnsi="標楷體" w:cs="Times New Roman"/>
                <w:sz w:val="22"/>
              </w:rPr>
              <w:t>1</w:t>
            </w:r>
            <w:r w:rsidRPr="000341AF">
              <w:rPr>
                <w:rFonts w:ascii="標楷體" w:eastAsia="標楷體" w:hAnsi="標楷體" w:cs="Times New Roman"/>
                <w:sz w:val="22"/>
              </w:rPr>
              <w:t>年4月</w:t>
            </w:r>
            <w:r w:rsidR="00663A6C" w:rsidRPr="000341AF">
              <w:rPr>
                <w:rFonts w:ascii="標楷體" w:eastAsia="標楷體" w:hAnsi="標楷體" w:cs="Times New Roman"/>
                <w:sz w:val="22"/>
              </w:rPr>
              <w:t>15</w:t>
            </w:r>
            <w:r w:rsidRPr="000341AF">
              <w:rPr>
                <w:rFonts w:ascii="標楷體" w:eastAsia="標楷體" w:hAnsi="標楷體" w:cs="Times New Roman"/>
                <w:sz w:val="22"/>
              </w:rPr>
              <w:t>日以</w:t>
            </w:r>
            <w:r w:rsidR="00663A6C" w:rsidRPr="000341AF">
              <w:rPr>
                <w:rFonts w:ascii="標楷體" w:eastAsia="標楷體" w:hAnsi="標楷體" w:cs="Times New Roman"/>
                <w:sz w:val="22"/>
              </w:rPr>
              <w:t>院臺護字第1110171178號</w:t>
            </w:r>
            <w:r w:rsidRPr="000341AF">
              <w:rPr>
                <w:rFonts w:ascii="標楷體" w:eastAsia="標楷體" w:hAnsi="標楷體" w:cs="Times New Roman"/>
                <w:sz w:val="22"/>
              </w:rPr>
              <w:t>函將書面報告送立法院。</w:t>
            </w:r>
          </w:p>
          <w:p w14:paraId="0C393725" w14:textId="1550D369" w:rsidR="00007BC5" w:rsidRPr="000341AF" w:rsidRDefault="00007BC5" w:rsidP="00007BC5">
            <w:pPr>
              <w:spacing w:line="280" w:lineRule="exact"/>
              <w:ind w:leftChars="3" w:left="7"/>
              <w:jc w:val="both"/>
              <w:rPr>
                <w:rFonts w:ascii="標楷體" w:eastAsia="標楷體" w:hAnsi="標楷體" w:cs="Times New Roman"/>
                <w:vanish/>
                <w:color w:val="FF0000"/>
                <w:sz w:val="22"/>
              </w:rPr>
            </w:pPr>
          </w:p>
        </w:tc>
      </w:tr>
      <w:tr w:rsidR="00007BC5" w:rsidRPr="000341AF" w14:paraId="2A7DB352" w14:textId="77777777" w:rsidTr="00E660B5">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4ABE6541" w14:textId="3E274427" w:rsidR="00007BC5" w:rsidRPr="000341AF" w:rsidRDefault="00007BC5" w:rsidP="00007BC5">
            <w:pPr>
              <w:spacing w:line="280" w:lineRule="exact"/>
              <w:ind w:leftChars="-40" w:left="-96" w:rightChars="-40" w:right="-96"/>
              <w:jc w:val="center"/>
              <w:rPr>
                <w:rFonts w:ascii="標楷體" w:eastAsia="標楷體" w:hAnsi="標楷體" w:cs="Times New Roman"/>
                <w:bCs/>
                <w:sz w:val="14"/>
              </w:rPr>
            </w:pPr>
            <w:r w:rsidRPr="000341AF">
              <w:rPr>
                <w:rFonts w:ascii="標楷體" w:eastAsia="標楷體" w:hAnsi="標楷體" w:cs="Times New Roman"/>
                <w:bCs/>
                <w:sz w:val="14"/>
              </w:rPr>
              <w:t>(三十六)</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C7C1A97" w14:textId="38E05169" w:rsidR="00663A6C" w:rsidRPr="000341AF" w:rsidRDefault="00663A6C" w:rsidP="00663A6C">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111年度行政院單位預算第9目「消保及食安業務」編列1,292萬3千元，計畫內容包含：1.消費者保護政策之研擬及修訂；2.消費者保護政策、計畫執行之督導、協調等；3.消費爭議調解委員會之業務推動…等工作。行政院對於中央及地方消保業務之權責機關負有監督責任，然近幾年「一頁式詐騙廣告」透過誇大廣告吸引注目，但民眾收貨付款卻發現商品與實際不符，卻求助無門。「簡訊詐騙」則透過駭入電商資料庫竊取消費者姓名、電話、消費等資料，運用話術及不實消息騙取民眾信任，此種新興詐騙手段皆導致民眾財產嚴重損失。</w:t>
            </w:r>
          </w:p>
          <w:p w14:paraId="053F57F7" w14:textId="2014F829" w:rsidR="00007BC5" w:rsidRPr="000341AF" w:rsidRDefault="00663A6C" w:rsidP="00663A6C">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爰請行政院嚴格落實防制消費詐騙機制，並與中央及地方主管單位共同合作推動防制消費詐騙工作，加強</w:t>
            </w:r>
            <w:r w:rsidRPr="000341AF">
              <w:rPr>
                <w:rFonts w:ascii="標楷體" w:eastAsia="標楷體" w:hAnsi="標楷體" w:cs="Times New Roman"/>
                <w:bCs/>
                <w:sz w:val="22"/>
              </w:rPr>
              <w:lastRenderedPageBreak/>
              <w:t>消費詐騙查緝工作及建立具體消費爭議協處機制，以維護民眾消費權益。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6F67B54" w14:textId="77777777" w:rsidR="003B01C3" w:rsidRPr="000341AF" w:rsidRDefault="003B01C3" w:rsidP="00826BDD">
            <w:pPr>
              <w:adjustRightInd w:val="0"/>
              <w:snapToGrid w:val="0"/>
              <w:spacing w:line="280" w:lineRule="exact"/>
              <w:ind w:leftChars="15" w:left="436" w:hangingChars="182" w:hanging="400"/>
              <w:jc w:val="both"/>
              <w:rPr>
                <w:rFonts w:ascii="標楷體" w:eastAsia="標楷體" w:hAnsi="標楷體" w:cs="Times New Roman"/>
                <w:sz w:val="22"/>
              </w:rPr>
            </w:pPr>
            <w:r w:rsidRPr="000341AF">
              <w:rPr>
                <w:rFonts w:ascii="標楷體" w:eastAsia="標楷體" w:hAnsi="標楷體" w:cs="Times New Roman" w:hint="eastAsia"/>
                <w:sz w:val="22"/>
              </w:rPr>
              <w:lastRenderedPageBreak/>
              <w:t>一、有關遏止網路「一頁式廣告」詐騙發生，建立查緝機制，強化爭議協處機制等：</w:t>
            </w:r>
          </w:p>
          <w:p w14:paraId="18E62C65" w14:textId="77777777" w:rsidR="003B01C3" w:rsidRPr="000341AF" w:rsidRDefault="003B01C3" w:rsidP="00826BDD">
            <w:pPr>
              <w:adjustRightInd w:val="0"/>
              <w:snapToGrid w:val="0"/>
              <w:spacing w:line="280" w:lineRule="exact"/>
              <w:ind w:left="200" w:hanging="200"/>
              <w:jc w:val="both"/>
              <w:rPr>
                <w:rFonts w:ascii="標楷體" w:eastAsia="標楷體" w:hAnsi="標楷體" w:cs="Times New Roman"/>
                <w:sz w:val="22"/>
              </w:rPr>
            </w:pPr>
            <w:r w:rsidRPr="000341AF">
              <w:rPr>
                <w:rFonts w:ascii="標楷體" w:eastAsia="標楷體" w:hAnsi="標楷體" w:cs="Times New Roman" w:hint="eastAsia"/>
                <w:sz w:val="22"/>
              </w:rPr>
              <w:t>(一)強化貨到付款之消費爭議協處機制</w:t>
            </w:r>
          </w:p>
          <w:p w14:paraId="5141E13A" w14:textId="77777777" w:rsidR="003B01C3" w:rsidRPr="000341AF" w:rsidRDefault="003B01C3" w:rsidP="00826BDD">
            <w:pPr>
              <w:adjustRightInd w:val="0"/>
              <w:snapToGrid w:val="0"/>
              <w:spacing w:line="280" w:lineRule="exact"/>
              <w:ind w:leftChars="192" w:left="461"/>
              <w:jc w:val="both"/>
              <w:rPr>
                <w:rFonts w:ascii="標楷體" w:eastAsia="標楷體" w:hAnsi="標楷體" w:cs="Times New Roman"/>
                <w:sz w:val="22"/>
              </w:rPr>
            </w:pPr>
            <w:r w:rsidRPr="000341AF">
              <w:rPr>
                <w:rFonts w:ascii="標楷體" w:eastAsia="標楷體" w:hAnsi="標楷體" w:cs="Times New Roman" w:hint="eastAsia"/>
                <w:sz w:val="22"/>
              </w:rPr>
              <w:t>本院消保處會同相關機關協調貨運及超商業者，提供直接退貨退款或協助通知等措施。</w:t>
            </w:r>
          </w:p>
          <w:p w14:paraId="676A534C" w14:textId="0E051106" w:rsidR="003B01C3" w:rsidRPr="000341AF" w:rsidRDefault="003B01C3" w:rsidP="004305C9">
            <w:pPr>
              <w:adjustRightInd w:val="0"/>
              <w:snapToGrid w:val="0"/>
              <w:spacing w:line="280" w:lineRule="exact"/>
              <w:ind w:left="1" w:firstLineChars="1" w:firstLine="2"/>
              <w:jc w:val="both"/>
              <w:rPr>
                <w:rFonts w:ascii="標楷體" w:eastAsia="標楷體" w:hAnsi="標楷體" w:cs="Times New Roman"/>
                <w:sz w:val="22"/>
              </w:rPr>
            </w:pPr>
            <w:r w:rsidRPr="000341AF">
              <w:rPr>
                <w:rFonts w:ascii="標楷體" w:eastAsia="標楷體" w:hAnsi="標楷體" w:cs="Times New Roman" w:hint="eastAsia"/>
                <w:sz w:val="22"/>
              </w:rPr>
              <w:t>(二)</w:t>
            </w:r>
            <w:r w:rsidR="00110695">
              <w:rPr>
                <w:rFonts w:ascii="標楷體" w:eastAsia="標楷體" w:hAnsi="標楷體" w:cs="Times New Roman" w:hint="eastAsia"/>
                <w:sz w:val="22"/>
              </w:rPr>
              <w:t>建立跨部會主動查緝合作機制</w:t>
            </w:r>
          </w:p>
          <w:p w14:paraId="750A73A8" w14:textId="4C07BF4E" w:rsidR="003B01C3" w:rsidRPr="000341AF" w:rsidRDefault="003B01C3" w:rsidP="004305C9">
            <w:pPr>
              <w:adjustRightInd w:val="0"/>
              <w:snapToGrid w:val="0"/>
              <w:spacing w:line="280" w:lineRule="exact"/>
              <w:ind w:leftChars="89" w:left="438" w:hangingChars="102" w:hanging="224"/>
              <w:jc w:val="both"/>
              <w:rPr>
                <w:rFonts w:ascii="標楷體" w:eastAsia="標楷體" w:hAnsi="標楷體" w:cs="Times New Roman"/>
                <w:sz w:val="22"/>
              </w:rPr>
            </w:pPr>
            <w:r w:rsidRPr="000341AF">
              <w:rPr>
                <w:rFonts w:ascii="標楷體" w:eastAsia="標楷體" w:hAnsi="標楷體" w:cs="Times New Roman" w:hint="eastAsia"/>
                <w:sz w:val="22"/>
              </w:rPr>
              <w:t>1.唐政</w:t>
            </w:r>
            <w:r w:rsidR="00110695">
              <w:rPr>
                <w:rFonts w:ascii="標楷體" w:eastAsia="標楷體" w:hAnsi="標楷體" w:cs="Times New Roman" w:hint="eastAsia"/>
                <w:sz w:val="22"/>
              </w:rPr>
              <w:t>務</w:t>
            </w:r>
            <w:r w:rsidRPr="000341AF">
              <w:rPr>
                <w:rFonts w:ascii="標楷體" w:eastAsia="標楷體" w:hAnsi="標楷體" w:cs="Times New Roman" w:hint="eastAsia"/>
                <w:sz w:val="22"/>
              </w:rPr>
              <w:t>委</w:t>
            </w:r>
            <w:r w:rsidR="00110695">
              <w:rPr>
                <w:rFonts w:ascii="標楷體" w:eastAsia="標楷體" w:hAnsi="標楷體" w:cs="Times New Roman" w:hint="eastAsia"/>
                <w:sz w:val="22"/>
              </w:rPr>
              <w:t>員</w:t>
            </w:r>
            <w:r w:rsidRPr="000341AF">
              <w:rPr>
                <w:rFonts w:ascii="標楷體" w:eastAsia="標楷體" w:hAnsi="標楷體" w:cs="Times New Roman" w:hint="eastAsia"/>
                <w:sz w:val="22"/>
              </w:rPr>
              <w:t>鳳於109年間召開會議，建立跨部會因應機制。如財政部推動精進報關查緝措施等。</w:t>
            </w:r>
          </w:p>
          <w:p w14:paraId="2D03E733" w14:textId="287B6360" w:rsidR="003B01C3" w:rsidRPr="000341AF" w:rsidRDefault="000341AF" w:rsidP="00826BDD">
            <w:pPr>
              <w:adjustRightInd w:val="0"/>
              <w:snapToGrid w:val="0"/>
              <w:spacing w:line="280" w:lineRule="exact"/>
              <w:ind w:left="440" w:hangingChars="200" w:hanging="440"/>
              <w:jc w:val="both"/>
              <w:rPr>
                <w:rFonts w:ascii="標楷體" w:eastAsia="標楷體" w:hAnsi="標楷體" w:cs="Times New Roman"/>
                <w:sz w:val="22"/>
              </w:rPr>
            </w:pPr>
            <w:r>
              <w:rPr>
                <w:rFonts w:ascii="標楷體" w:eastAsia="標楷體" w:hAnsi="標楷體" w:cs="Times New Roman" w:hint="eastAsia"/>
                <w:sz w:val="22"/>
              </w:rPr>
              <w:t xml:space="preserve">  </w:t>
            </w:r>
            <w:r w:rsidR="003B01C3" w:rsidRPr="000341AF">
              <w:rPr>
                <w:rFonts w:ascii="標楷體" w:eastAsia="標楷體" w:hAnsi="標楷體" w:cs="Times New Roman" w:hint="eastAsia"/>
                <w:sz w:val="22"/>
              </w:rPr>
              <w:t>2.羅政務委員秉成於110年至111年間召開數次跨部會協調會議，就「識詐-宣導教育面」、「堵詐-電信網路面」、「阻詐-</w:t>
            </w:r>
            <w:r w:rsidR="003B01C3" w:rsidRPr="000341AF">
              <w:rPr>
                <w:rFonts w:ascii="標楷體" w:eastAsia="標楷體" w:hAnsi="標楷體" w:cs="Times New Roman" w:hint="eastAsia"/>
                <w:sz w:val="22"/>
              </w:rPr>
              <w:lastRenderedPageBreak/>
              <w:t>贓款流向面」及「懲詐-偵查打擊面」等四大面向進行相關措施之協調與分工。</w:t>
            </w:r>
          </w:p>
          <w:p w14:paraId="09C94A0D" w14:textId="77777777" w:rsidR="003B01C3" w:rsidRPr="000341AF" w:rsidRDefault="003B01C3" w:rsidP="00656CD9">
            <w:pPr>
              <w:kinsoku w:val="0"/>
              <w:wordWrap w:val="0"/>
              <w:overflowPunct w:val="0"/>
              <w:autoSpaceDE w:val="0"/>
              <w:autoSpaceDN w:val="0"/>
              <w:adjustRightInd w:val="0"/>
              <w:snapToGrid w:val="0"/>
              <w:spacing w:line="280" w:lineRule="exact"/>
              <w:ind w:leftChars="-3" w:left="464" w:hangingChars="214" w:hanging="471"/>
              <w:jc w:val="both"/>
              <w:rPr>
                <w:rFonts w:ascii="標楷體" w:eastAsia="標楷體" w:hAnsi="標楷體" w:cs="Times New Roman"/>
                <w:sz w:val="22"/>
              </w:rPr>
            </w:pPr>
            <w:r w:rsidRPr="000341AF">
              <w:rPr>
                <w:rFonts w:ascii="標楷體" w:eastAsia="標楷體" w:hAnsi="標楷體" w:cs="Times New Roman" w:hint="eastAsia"/>
                <w:sz w:val="22"/>
              </w:rPr>
              <w:t>(三)另依消費者保護法第43條及第44條規定，消費者如遇消費爭議，可向各縣市政府依程序提出申訴、調解，或可上本院消費者保護會網站(https://cpc.ey.gov.tw)進行線上申訴。</w:t>
            </w:r>
          </w:p>
          <w:p w14:paraId="0A2A82E2" w14:textId="77777777" w:rsidR="003B01C3" w:rsidRPr="000341AF" w:rsidRDefault="003B01C3" w:rsidP="00826BDD">
            <w:pPr>
              <w:adjustRightInd w:val="0"/>
              <w:snapToGrid w:val="0"/>
              <w:spacing w:line="280" w:lineRule="exact"/>
              <w:ind w:left="110" w:hangingChars="50" w:hanging="110"/>
              <w:jc w:val="both"/>
              <w:rPr>
                <w:rFonts w:ascii="標楷體" w:eastAsia="標楷體" w:hAnsi="標楷體" w:cs="Times New Roman"/>
                <w:sz w:val="22"/>
              </w:rPr>
            </w:pPr>
            <w:r w:rsidRPr="000341AF">
              <w:rPr>
                <w:rFonts w:ascii="標楷體" w:eastAsia="標楷體" w:hAnsi="標楷體" w:cs="Times New Roman" w:hint="eastAsia"/>
                <w:sz w:val="22"/>
              </w:rPr>
              <w:t>(四)成效追蹤</w:t>
            </w:r>
          </w:p>
          <w:p w14:paraId="1BEBC762" w14:textId="77777777" w:rsidR="003B01C3" w:rsidRPr="000341AF" w:rsidRDefault="003B01C3" w:rsidP="00826BDD">
            <w:pPr>
              <w:adjustRightInd w:val="0"/>
              <w:snapToGrid w:val="0"/>
              <w:spacing w:line="280" w:lineRule="exact"/>
              <w:ind w:left="463"/>
              <w:jc w:val="both"/>
              <w:rPr>
                <w:rFonts w:ascii="標楷體" w:eastAsia="標楷體" w:hAnsi="標楷體" w:cs="Times New Roman"/>
                <w:sz w:val="22"/>
              </w:rPr>
            </w:pPr>
            <w:r w:rsidRPr="000341AF">
              <w:rPr>
                <w:rFonts w:ascii="標楷體" w:eastAsia="標楷體" w:hAnsi="標楷體" w:cs="Times New Roman" w:hint="eastAsia"/>
                <w:sz w:val="22"/>
              </w:rPr>
              <w:t>為督促相關機關落實防制消費詐騙機制，本院消保處已將各主管機關之因應措施納入111年度消費者保護方案核心業務，並將考核其執行成果。</w:t>
            </w:r>
          </w:p>
          <w:p w14:paraId="6A1E610A" w14:textId="3F4CC5AE" w:rsidR="00007BC5" w:rsidRPr="000341AF" w:rsidRDefault="003B01C3" w:rsidP="003B01C3">
            <w:pPr>
              <w:spacing w:line="280" w:lineRule="exact"/>
              <w:ind w:left="440" w:hangingChars="200" w:hanging="440"/>
              <w:jc w:val="both"/>
              <w:rPr>
                <w:rFonts w:ascii="標楷體" w:eastAsia="標楷體" w:hAnsi="標楷體" w:cs="Times New Roman"/>
                <w:sz w:val="22"/>
              </w:rPr>
            </w:pPr>
            <w:r w:rsidRPr="000341AF">
              <w:rPr>
                <w:rFonts w:ascii="標楷體" w:eastAsia="標楷體" w:hAnsi="標楷體" w:cs="Times New Roman" w:hint="eastAsia"/>
                <w:sz w:val="22"/>
              </w:rPr>
              <w:t>二、綜上，本院未來除持續督導協調相關機關及縣市政府落實執行一頁式廣告之各項管理措施、妥處消費爭議；定期透過消保官聯繫會報，溝通交流一頁式廣告之爭議處理經驗；滾動式檢討一頁式廣告之新興爭議態樣，俾精進打擊詐欺策略，有效防堵詐騙於未然。</w:t>
            </w:r>
          </w:p>
        </w:tc>
      </w:tr>
      <w:tr w:rsidR="00007BC5" w:rsidRPr="000341AF" w14:paraId="11182EB4" w14:textId="77777777" w:rsidTr="00E660B5">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1DBAD597" w14:textId="226A51A3" w:rsidR="00007BC5" w:rsidRPr="000341AF" w:rsidRDefault="00007BC5" w:rsidP="00007BC5">
            <w:pPr>
              <w:spacing w:line="280" w:lineRule="exact"/>
              <w:ind w:leftChars="-40" w:left="-96" w:rightChars="-40" w:right="-96"/>
              <w:jc w:val="center"/>
              <w:rPr>
                <w:rFonts w:ascii="標楷體" w:eastAsia="標楷體" w:hAnsi="標楷體" w:cs="Times New Roman"/>
                <w:bCs/>
                <w:sz w:val="14"/>
              </w:rPr>
            </w:pPr>
            <w:r w:rsidRPr="000341AF">
              <w:rPr>
                <w:rFonts w:ascii="標楷體" w:eastAsia="標楷體" w:hAnsi="標楷體" w:cs="Times New Roman"/>
                <w:bCs/>
                <w:sz w:val="14"/>
              </w:rPr>
              <w:lastRenderedPageBreak/>
              <w:t>(三十七)</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E5D7745" w14:textId="1E28C504" w:rsidR="00663A6C" w:rsidRPr="000341AF" w:rsidRDefault="00663A6C" w:rsidP="00663A6C">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我國行政機關多依賴社群軟體進行政策推廣，並透過購買廣告服務加強效益。但境外公司如臉書則依其不透明審查機制進行審查，刪除對特定勢力不利之言論。以大陸委員會為例，109年第4季至110年第3季共花費50餘萬元於臉書公司及其相關社群平臺，形成政府花費給外國公司對我國進行言論審查，甚為諷刺。</w:t>
            </w:r>
          </w:p>
          <w:p w14:paraId="23A0CBE3" w14:textId="32B55B7F" w:rsidR="00007BC5" w:rsidRPr="000341AF" w:rsidRDefault="00663A6C" w:rsidP="00663A6C">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爰請行政院各部會檢討政策宣導辦理事宜，慎選社群平臺進行業務推廣，並於1個月內向立法院內政委員會提出書面報告。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D38F5C6" w14:textId="13D47863" w:rsidR="00007BC5" w:rsidRPr="000341AF" w:rsidRDefault="00007BC5" w:rsidP="00007BC5">
            <w:pPr>
              <w:spacing w:line="280" w:lineRule="exact"/>
              <w:ind w:leftChars="3" w:left="7"/>
              <w:jc w:val="both"/>
              <w:rPr>
                <w:rFonts w:ascii="標楷體" w:eastAsia="標楷體" w:hAnsi="標楷體" w:cs="Times New Roman"/>
                <w:color w:val="FF0000"/>
                <w:sz w:val="22"/>
              </w:rPr>
            </w:pPr>
            <w:r w:rsidRPr="000341AF">
              <w:rPr>
                <w:rFonts w:ascii="標楷體" w:eastAsia="標楷體" w:hAnsi="標楷體" w:cs="Times New Roman"/>
                <w:sz w:val="22"/>
              </w:rPr>
              <w:t>本院業於11</w:t>
            </w:r>
            <w:r w:rsidR="00663A6C" w:rsidRPr="000341AF">
              <w:rPr>
                <w:rFonts w:ascii="標楷體" w:eastAsia="標楷體" w:hAnsi="標楷體" w:cs="Times New Roman"/>
                <w:sz w:val="22"/>
              </w:rPr>
              <w:t>1</w:t>
            </w:r>
            <w:r w:rsidRPr="000341AF">
              <w:rPr>
                <w:rFonts w:ascii="標楷體" w:eastAsia="標楷體" w:hAnsi="標楷體" w:cs="Times New Roman"/>
                <w:sz w:val="22"/>
              </w:rPr>
              <w:t>年3月</w:t>
            </w:r>
            <w:r w:rsidR="00663A6C" w:rsidRPr="000341AF">
              <w:rPr>
                <w:rFonts w:ascii="標楷體" w:eastAsia="標楷體" w:hAnsi="標楷體" w:cs="Times New Roman"/>
                <w:sz w:val="22"/>
              </w:rPr>
              <w:t>21</w:t>
            </w:r>
            <w:r w:rsidRPr="000341AF">
              <w:rPr>
                <w:rFonts w:ascii="標楷體" w:eastAsia="標楷體" w:hAnsi="標楷體" w:cs="Times New Roman"/>
                <w:sz w:val="22"/>
              </w:rPr>
              <w:t>日以</w:t>
            </w:r>
            <w:r w:rsidR="00663A6C" w:rsidRPr="000341AF">
              <w:rPr>
                <w:rFonts w:ascii="標楷體" w:eastAsia="標楷體" w:hAnsi="標楷體" w:cs="Times New Roman"/>
                <w:sz w:val="22"/>
              </w:rPr>
              <w:t>院臺聞字第1110166998號</w:t>
            </w:r>
            <w:r w:rsidRPr="000341AF">
              <w:rPr>
                <w:rFonts w:ascii="標楷體" w:eastAsia="標楷體" w:hAnsi="標楷體" w:cs="Times New Roman"/>
                <w:sz w:val="22"/>
              </w:rPr>
              <w:t>函將書面報告送立法院。</w:t>
            </w:r>
          </w:p>
          <w:p w14:paraId="6ABA889F" w14:textId="7408DAE4" w:rsidR="00007BC5" w:rsidRPr="000341AF" w:rsidRDefault="00007BC5" w:rsidP="00007BC5">
            <w:pPr>
              <w:spacing w:line="280" w:lineRule="exact"/>
              <w:ind w:leftChars="3" w:left="7"/>
              <w:jc w:val="both"/>
              <w:rPr>
                <w:rFonts w:ascii="標楷體" w:eastAsia="標楷體" w:hAnsi="標楷體" w:cs="Times New Roman"/>
                <w:vanish/>
                <w:color w:val="FF0000"/>
                <w:sz w:val="22"/>
              </w:rPr>
            </w:pPr>
          </w:p>
        </w:tc>
      </w:tr>
      <w:tr w:rsidR="00007BC5" w:rsidRPr="000341AF" w14:paraId="0C1F4CC2" w14:textId="77777777" w:rsidTr="00E660B5">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3C2B053E" w14:textId="66695CBD" w:rsidR="00007BC5" w:rsidRPr="000341AF" w:rsidRDefault="00007BC5" w:rsidP="00007BC5">
            <w:pPr>
              <w:spacing w:line="280" w:lineRule="exact"/>
              <w:ind w:leftChars="-40" w:left="-96" w:rightChars="-40" w:right="-96"/>
              <w:jc w:val="center"/>
              <w:rPr>
                <w:rFonts w:ascii="標楷體" w:eastAsia="標楷體" w:hAnsi="標楷體" w:cs="Times New Roman"/>
                <w:bCs/>
                <w:sz w:val="14"/>
              </w:rPr>
            </w:pPr>
            <w:r w:rsidRPr="000341AF">
              <w:rPr>
                <w:rFonts w:ascii="標楷體" w:eastAsia="標楷體" w:hAnsi="標楷體" w:cs="Times New Roman"/>
                <w:bCs/>
                <w:sz w:val="14"/>
              </w:rPr>
              <w:t>(三十八)</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974F8E2" w14:textId="57F5B1DD" w:rsidR="00007BC5" w:rsidRPr="000341AF" w:rsidRDefault="007E75F3" w:rsidP="00007BC5">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111年度行政院單位預算新增「數位發展部籌備工作」經費共4,192萬5千元，係為規劃推動數位發展部成立事宜，辦理業務移撥與新增業務規劃，以及完成「數位發展先期推動計畫」。經查該計畫所編列預算中，委辦費高達2,104萬1千元，其中又高達1,600萬元是委託研究費用。鑒於籌備期間雖然有邀集各界專家學者以蒐集意見之必要，然根據行政程序法規定，行政機關得依法規將其權限之一部分，委任所屬下級機關、或委託民間團體或個人辦理。惟應將委託事項及法規依據公告之並刊登政府公報或新聞紙。是故為避免數位發展部淪為委辦發展部，行政院應落實資訊透明公開將相關委託研究事項依法規公告之。此外，行政院規劃新設數位發展部預計明年第2季掛牌，成為我國第一個數位專責機關。不過立法院尚未三讀</w:t>
            </w:r>
            <w:r w:rsidRPr="000341AF">
              <w:rPr>
                <w:rFonts w:ascii="標楷體" w:eastAsia="標楷體" w:hAnsi="標楷體" w:cs="Times New Roman"/>
                <w:bCs/>
                <w:sz w:val="22"/>
              </w:rPr>
              <w:lastRenderedPageBreak/>
              <w:t>通過數位發展部組織法草案，因此應盡快完善配套法制作業以利後續作業可以順利推動。為加速國家數位轉型、促進數位經濟發展及確保國家資通安全，行政院亦應針對數位發展部的運作進行深入的政策研議和施政方向規劃，也要跨部會與地方政府整合「電信、資訊、資安、網路與傳播」五大領域。爰此，建請行政院針對數位發展先期推動計畫之委託事項落實資訊公開、以及未來數位發展部具體執行及期程規劃提出說明，於3個月內向立法院內政委員會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794A0A6" w14:textId="527E3EE9" w:rsidR="00007BC5" w:rsidRPr="000341AF" w:rsidRDefault="007E75F3" w:rsidP="00007BC5">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lastRenderedPageBreak/>
              <w:t>本院業於111年5月23日以院臺數發字第1110175556號函將書面報告送立法院。</w:t>
            </w:r>
          </w:p>
          <w:p w14:paraId="777CDC60" w14:textId="48425C2F" w:rsidR="00007BC5" w:rsidRPr="000341AF" w:rsidRDefault="00007BC5" w:rsidP="00007BC5">
            <w:pPr>
              <w:spacing w:line="280" w:lineRule="exact"/>
              <w:ind w:leftChars="3" w:left="7"/>
              <w:jc w:val="both"/>
              <w:rPr>
                <w:rFonts w:ascii="標楷體" w:eastAsia="標楷體" w:hAnsi="標楷體" w:cs="Times New Roman"/>
                <w:vanish/>
                <w:color w:val="FF0000"/>
                <w:sz w:val="22"/>
              </w:rPr>
            </w:pPr>
          </w:p>
        </w:tc>
      </w:tr>
      <w:tr w:rsidR="00007BC5" w:rsidRPr="000341AF" w14:paraId="5FD28119" w14:textId="77777777" w:rsidTr="00E660B5">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0CA8453F" w14:textId="77777777" w:rsidR="00007BC5" w:rsidRPr="000341AF" w:rsidRDefault="00007BC5" w:rsidP="00007BC5">
            <w:pPr>
              <w:spacing w:line="280" w:lineRule="exact"/>
              <w:ind w:leftChars="-40" w:left="-96" w:rightChars="-40" w:right="-96"/>
              <w:jc w:val="center"/>
              <w:rPr>
                <w:rFonts w:ascii="標楷體" w:eastAsia="標楷體" w:hAnsi="標楷體" w:cs="Times New Roman"/>
                <w:bCs/>
                <w:sz w:val="14"/>
                <w:szCs w:val="14"/>
              </w:rPr>
            </w:pPr>
            <w:r w:rsidRPr="000341AF">
              <w:rPr>
                <w:rFonts w:ascii="標楷體" w:eastAsia="標楷體" w:hAnsi="標楷體" w:cs="Times New Roman"/>
                <w:bCs/>
                <w:sz w:val="14"/>
                <w:szCs w:val="14"/>
              </w:rPr>
              <w:t>(三十九)</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E753E21" w14:textId="4B49FB85" w:rsidR="00007BC5" w:rsidRPr="000341AF" w:rsidRDefault="007E75F3" w:rsidP="00007BC5">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111年度行政院單位預算第12目「數位發展部籌備工作」編列4,192萬5千元，規劃推動「數位發展部」的成立，辦理「數位發展先期推動畫」並草擬數位發展白皮書。經查，國家的數位發展立基於相關數位通訊基礎建設的設置，而國內原鄉的數位通訊與網路基礎建設仍然不足，造成原鄉極大的數位落差，也影響其他諸如教育、醫療、經濟等領域的發展。爰此，建請行政院督促國家通訊傳播委員會與原住民族委員會加速設置在原鄉之數位通訊與網路基礎建設，並責成交通部、經濟部等部會配合完成所需之道路及水、電等設施，並於3個月內向立法院內政委員會提出辦理情形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2DD5353" w14:textId="44991EA1" w:rsidR="00007BC5" w:rsidRPr="000341AF" w:rsidRDefault="007E75F3" w:rsidP="00007BC5">
            <w:pPr>
              <w:spacing w:line="280" w:lineRule="exact"/>
              <w:ind w:leftChars="3" w:left="7"/>
              <w:jc w:val="both"/>
              <w:rPr>
                <w:rFonts w:ascii="標楷體" w:eastAsia="標楷體" w:hAnsi="標楷體" w:cs="Times New Roman"/>
                <w:vanish/>
                <w:color w:val="FF0000"/>
                <w:sz w:val="22"/>
              </w:rPr>
            </w:pPr>
            <w:r w:rsidRPr="000341AF">
              <w:rPr>
                <w:rFonts w:ascii="標楷體" w:eastAsia="標楷體" w:hAnsi="標楷體" w:cs="Times New Roman"/>
                <w:sz w:val="22"/>
              </w:rPr>
              <w:t>本院業於111年5月23日以院臺數發字第1110175575號函將書面報告送立法院。</w:t>
            </w:r>
          </w:p>
        </w:tc>
      </w:tr>
      <w:tr w:rsidR="00007BC5" w:rsidRPr="000341AF" w14:paraId="46F16C65" w14:textId="77777777" w:rsidTr="00E660B5">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00929D91" w14:textId="7DC0EEB7" w:rsidR="00007BC5" w:rsidRPr="000341AF" w:rsidRDefault="00007BC5" w:rsidP="00007BC5">
            <w:pPr>
              <w:spacing w:line="280" w:lineRule="exact"/>
              <w:ind w:leftChars="-40" w:left="-96" w:rightChars="-40" w:right="-96"/>
              <w:jc w:val="center"/>
              <w:rPr>
                <w:rFonts w:ascii="標楷體" w:eastAsia="標楷體" w:hAnsi="標楷體" w:cs="Times New Roman"/>
                <w:bCs/>
                <w:sz w:val="20"/>
              </w:rPr>
            </w:pPr>
            <w:r w:rsidRPr="000341AF">
              <w:rPr>
                <w:rFonts w:ascii="標楷體" w:eastAsia="標楷體" w:hAnsi="標楷體" w:cs="Times New Roman"/>
                <w:bCs/>
                <w:sz w:val="20"/>
              </w:rPr>
              <w:t>(四十)</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7EEBD71" w14:textId="1C0A9BD9" w:rsidR="007E75F3" w:rsidRPr="000341AF" w:rsidRDefault="007E75F3" w:rsidP="007E75F3">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111年度行政院於臨時人員酬金編列1,228萬3千元，包含「一般行政」項下「基本行政工作維持-業務費」之臨時人員酬金370萬3千元，及「新聞傳播業務」項下「輿情蒐集與研析」、「新聞影音圖像資料及攝製」、「中英文國情施政資料編譯」之臨時人員酬金858萬元。預計進用退休照護人員1人、行政助理7人、臨時人員8人共16人，相關業務包含外文編譯、文字處理、美術編輯、照片攝影、輿情蒐報等工作，平均1人月薪約6萬4千元，已高於公務人員簡任第十四職等之薪俸5萬6,930元。</w:t>
            </w:r>
          </w:p>
          <w:p w14:paraId="13B3671F" w14:textId="0CE64FA7" w:rsidR="00007BC5" w:rsidRPr="000341AF" w:rsidRDefault="007E75F3" w:rsidP="007E75F3">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文字處理、美術編輯、照片攝影及輿情蒐報等業務，平時已有新聞傳播處、公共關係處、秘書處等常設單位可處理，卻又額外編列臨時人員酬金，並不合常理，應將常設業務回歸正職人員，行政院更應以身作則遵守政府撙節財源支出原則。行政院就臨時人員3個月內向立法院內政委員會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C2D9294" w14:textId="641DC311" w:rsidR="00007BC5" w:rsidRPr="000341AF" w:rsidRDefault="00007BC5" w:rsidP="00007BC5">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t>本院業於</w:t>
            </w:r>
            <w:r w:rsidR="007E75F3" w:rsidRPr="000341AF">
              <w:rPr>
                <w:rFonts w:ascii="標楷體" w:eastAsia="標楷體" w:hAnsi="標楷體" w:cs="Times New Roman"/>
                <w:sz w:val="22"/>
              </w:rPr>
              <w:t>111</w:t>
            </w:r>
            <w:r w:rsidRPr="000341AF">
              <w:rPr>
                <w:rFonts w:ascii="標楷體" w:eastAsia="標楷體" w:hAnsi="標楷體" w:cs="Times New Roman"/>
                <w:sz w:val="22"/>
              </w:rPr>
              <w:t>年</w:t>
            </w:r>
            <w:r w:rsidR="007E75F3" w:rsidRPr="000341AF">
              <w:rPr>
                <w:rFonts w:ascii="標楷體" w:eastAsia="標楷體" w:hAnsi="標楷體" w:cs="Times New Roman"/>
                <w:sz w:val="22"/>
              </w:rPr>
              <w:t>4</w:t>
            </w:r>
            <w:r w:rsidRPr="000341AF">
              <w:rPr>
                <w:rFonts w:ascii="標楷體" w:eastAsia="標楷體" w:hAnsi="標楷體" w:cs="Times New Roman"/>
                <w:sz w:val="22"/>
              </w:rPr>
              <w:t>月</w:t>
            </w:r>
            <w:r w:rsidR="007E75F3" w:rsidRPr="000341AF">
              <w:rPr>
                <w:rFonts w:ascii="標楷體" w:eastAsia="標楷體" w:hAnsi="標楷體" w:cs="Times New Roman"/>
                <w:sz w:val="22"/>
              </w:rPr>
              <w:t>11</w:t>
            </w:r>
            <w:r w:rsidRPr="000341AF">
              <w:rPr>
                <w:rFonts w:ascii="標楷體" w:eastAsia="標楷體" w:hAnsi="標楷體" w:cs="Times New Roman"/>
                <w:sz w:val="22"/>
              </w:rPr>
              <w:t>日以</w:t>
            </w:r>
            <w:r w:rsidR="007E75F3" w:rsidRPr="000341AF">
              <w:rPr>
                <w:rFonts w:ascii="標楷體" w:eastAsia="標楷體" w:hAnsi="標楷體" w:cs="Times New Roman"/>
                <w:sz w:val="22"/>
              </w:rPr>
              <w:t>院臺人字第1110170472號</w:t>
            </w:r>
            <w:r w:rsidRPr="000341AF">
              <w:rPr>
                <w:rFonts w:ascii="標楷體" w:eastAsia="標楷體" w:hAnsi="標楷體" w:cs="Times New Roman"/>
                <w:sz w:val="22"/>
              </w:rPr>
              <w:t>函將書面報告送立法院。</w:t>
            </w:r>
          </w:p>
          <w:p w14:paraId="6487C084" w14:textId="31779CC9" w:rsidR="00007BC5" w:rsidRPr="000341AF" w:rsidRDefault="00007BC5" w:rsidP="00007BC5">
            <w:pPr>
              <w:spacing w:line="280" w:lineRule="exact"/>
              <w:ind w:leftChars="3" w:left="7"/>
              <w:jc w:val="both"/>
              <w:rPr>
                <w:rFonts w:ascii="標楷體" w:eastAsia="標楷體" w:hAnsi="標楷體" w:cs="Times New Roman"/>
                <w:vanish/>
                <w:color w:val="FF0000"/>
                <w:sz w:val="22"/>
              </w:rPr>
            </w:pPr>
          </w:p>
        </w:tc>
      </w:tr>
      <w:tr w:rsidR="00007BC5" w:rsidRPr="000341AF" w14:paraId="21E95534" w14:textId="77777777" w:rsidTr="00E660B5">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03BA509C" w14:textId="7EC901A7" w:rsidR="00007BC5" w:rsidRPr="000341AF" w:rsidRDefault="00007BC5" w:rsidP="00007BC5">
            <w:pPr>
              <w:spacing w:line="280" w:lineRule="exact"/>
              <w:ind w:leftChars="-40" w:left="-96" w:rightChars="-40" w:right="-96"/>
              <w:jc w:val="center"/>
              <w:rPr>
                <w:rFonts w:ascii="標楷體" w:eastAsia="標楷體" w:hAnsi="標楷體" w:cs="Times New Roman"/>
                <w:bCs/>
                <w:sz w:val="14"/>
                <w:szCs w:val="14"/>
              </w:rPr>
            </w:pPr>
            <w:r w:rsidRPr="000341AF">
              <w:rPr>
                <w:rFonts w:ascii="標楷體" w:eastAsia="標楷體" w:hAnsi="標楷體" w:cs="Times New Roman"/>
                <w:bCs/>
                <w:sz w:val="14"/>
                <w:szCs w:val="14"/>
              </w:rPr>
              <w:t>(四十一)</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DB3135E" w14:textId="303E4EA9" w:rsidR="00007BC5" w:rsidRPr="000341AF" w:rsidRDefault="007E75F3" w:rsidP="00007BC5">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行政院為維修職務宿舍，改善漏水、鋪設屋頂、水管電路等問題，近年相關決算數超支，不足之養護經費另由其他項目預算支應，屋齡老舊而致修繕及養護成本提高雖非無據，惟部分首長宿舍及職務宿舍仍有閒置情形，行政院允宜提升修繕及空間利用效能。</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1A5E58E" w14:textId="3AADC68F" w:rsidR="002F2774" w:rsidRPr="000341AF" w:rsidRDefault="002F2774" w:rsidP="002F2774">
            <w:pPr>
              <w:spacing w:line="280" w:lineRule="exact"/>
              <w:ind w:leftChars="3" w:left="447" w:hangingChars="200" w:hanging="440"/>
              <w:jc w:val="both"/>
              <w:rPr>
                <w:rFonts w:ascii="標楷體" w:eastAsia="標楷體" w:hAnsi="標楷體" w:cs="Times New Roman"/>
                <w:sz w:val="22"/>
              </w:rPr>
            </w:pPr>
            <w:r w:rsidRPr="000341AF">
              <w:rPr>
                <w:rFonts w:ascii="標楷體" w:eastAsia="標楷體" w:hAnsi="標楷體" w:cs="Times New Roman"/>
                <w:sz w:val="22"/>
              </w:rPr>
              <w:t>一、本院辦公房舍及職務宿舍屋齡高、屋況老舊，為善盡財產管理者責任，維護房舍堪用，保障入住同仁安全，相關維護、整修費用均秉持撙節公帑原則，依實際情況覈實認列，於本院一般行政項下之</w:t>
            </w:r>
            <w:r w:rsidRPr="000341AF">
              <w:rPr>
                <w:rFonts w:ascii="標楷體" w:eastAsia="標楷體" w:hAnsi="標楷體" w:cs="Times New Roman"/>
                <w:sz w:val="22"/>
              </w:rPr>
              <w:lastRenderedPageBreak/>
              <w:t>房屋建築養護費等科目項下支應。又考量單房間職務宿舍屋齡52年，多年未進行房屋整修及整體油漆、防水防護等，為保護建物安全，維護入住同仁居住環境及健康，已於111年度增編188萬1千元辦理單房間職務宿舍修繕。</w:t>
            </w:r>
          </w:p>
          <w:p w14:paraId="4F8F4646" w14:textId="3FC51F8A" w:rsidR="002F2774" w:rsidRPr="000341AF" w:rsidRDefault="002F2774" w:rsidP="00CE0100">
            <w:pPr>
              <w:spacing w:line="280" w:lineRule="exact"/>
              <w:ind w:leftChars="1" w:left="468" w:hangingChars="212" w:hanging="466"/>
              <w:jc w:val="both"/>
              <w:rPr>
                <w:rFonts w:ascii="標楷體" w:eastAsia="標楷體" w:hAnsi="標楷體" w:cs="Times New Roman"/>
                <w:sz w:val="22"/>
              </w:rPr>
            </w:pPr>
            <w:r w:rsidRPr="000341AF">
              <w:rPr>
                <w:rFonts w:ascii="標楷體" w:eastAsia="標楷體" w:hAnsi="標楷體" w:cs="Times New Roman"/>
                <w:sz w:val="22"/>
              </w:rPr>
              <w:t>二、本院經管之首長宿舍已有首長陸續遷入，僅餘4間空房。基於公務保密原則及首長安全考量，首長宿舍空房一律控存，以利首長因職務調整得隨時入住。</w:t>
            </w:r>
          </w:p>
          <w:p w14:paraId="79FAB471" w14:textId="3A0CC234" w:rsidR="00007BC5" w:rsidRPr="000341AF" w:rsidRDefault="002F2774" w:rsidP="002F2774">
            <w:pPr>
              <w:spacing w:line="280" w:lineRule="exact"/>
              <w:ind w:leftChars="3" w:left="447" w:hangingChars="200" w:hanging="440"/>
              <w:jc w:val="both"/>
              <w:rPr>
                <w:rFonts w:ascii="標楷體" w:eastAsia="標楷體" w:hAnsi="標楷體" w:cs="Times New Roman"/>
                <w:sz w:val="22"/>
              </w:rPr>
            </w:pPr>
            <w:r w:rsidRPr="000341AF">
              <w:rPr>
                <w:rFonts w:ascii="標楷體" w:eastAsia="標楷體" w:hAnsi="標楷體" w:cs="Times New Roman"/>
                <w:sz w:val="22"/>
              </w:rPr>
              <w:t xml:space="preserve">    本院院本部位於和平東路3段之單房間職務宿舍共17戶，目前已入住13人，入住率達76％，係提供設籍外縣市之同仁借用，以安定同仁生活。</w:t>
            </w:r>
          </w:p>
        </w:tc>
      </w:tr>
      <w:tr w:rsidR="00007BC5" w:rsidRPr="000341AF" w14:paraId="48D6622E" w14:textId="77777777" w:rsidTr="00E660B5">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7A0E61F9" w14:textId="2197278D" w:rsidR="00007BC5" w:rsidRPr="000341AF" w:rsidRDefault="00007BC5" w:rsidP="00007BC5">
            <w:pPr>
              <w:spacing w:line="280" w:lineRule="exact"/>
              <w:ind w:leftChars="-40" w:left="-96" w:rightChars="-40" w:right="-96"/>
              <w:jc w:val="center"/>
              <w:rPr>
                <w:rFonts w:ascii="標楷體" w:eastAsia="標楷體" w:hAnsi="標楷體" w:cs="Times New Roman"/>
                <w:bCs/>
                <w:sz w:val="14"/>
                <w:szCs w:val="14"/>
              </w:rPr>
            </w:pPr>
            <w:r w:rsidRPr="000341AF">
              <w:rPr>
                <w:rFonts w:ascii="標楷體" w:eastAsia="標楷體" w:hAnsi="標楷體" w:cs="Times New Roman"/>
                <w:bCs/>
                <w:sz w:val="14"/>
                <w:szCs w:val="14"/>
              </w:rPr>
              <w:lastRenderedPageBreak/>
              <w:t>(四十二)</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9BBDEDC" w14:textId="71AFB3AD" w:rsidR="007E75F3" w:rsidRPr="000341AF" w:rsidRDefault="007E75F3" w:rsidP="007E75F3">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111年度行政院單位預算「一般行政」項下「基本行政工作維持之「業務費」有關「特別費」編列476萬8千元，本經費依據「各級政府機關特別費支用規定」，用於行政院長因公務需要且支出合乎規定之公關費用。</w:t>
            </w:r>
          </w:p>
          <w:p w14:paraId="14D17E14" w14:textId="67618818" w:rsidR="00007BC5" w:rsidRPr="000341AF" w:rsidRDefault="007E75F3" w:rsidP="007E75F3">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過去相關支用曾遭質疑，雖然其日後澄清並未使用個人特支費或其他公務預算，但已致使外界對於行政首長特別費之運用抱持疑慮。爰此，行政院對經費支用應依規範嚴謹處理。</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3DE790B" w14:textId="628A4BF9" w:rsidR="00007BC5" w:rsidRPr="000341AF" w:rsidRDefault="00EC3A68" w:rsidP="00007BC5">
            <w:pPr>
              <w:spacing w:line="280" w:lineRule="exact"/>
              <w:ind w:leftChars="3" w:left="7"/>
              <w:jc w:val="both"/>
              <w:rPr>
                <w:rFonts w:ascii="標楷體" w:eastAsia="標楷體" w:hAnsi="標楷體" w:cs="Times New Roman"/>
                <w:vanish/>
                <w:color w:val="FF0000"/>
                <w:sz w:val="22"/>
              </w:rPr>
            </w:pPr>
            <w:r w:rsidRPr="000341AF">
              <w:rPr>
                <w:rFonts w:ascii="標楷體" w:eastAsia="標楷體" w:hAnsi="標楷體" w:cs="Times New Roman"/>
                <w:sz w:val="22"/>
              </w:rPr>
              <w:t>特別費支用係依「各級政府機關特別費支用規定」辦理，其範圍為贈送婚喪喜慶之禮金、奠儀、禮品、花籃(圈)、喜幛、輓聯、中堂及匾額等，並對本機關及所屬機關人員之獎(犒)賞、慰勞(問)及餐敘等支出，以及對外部機關、民間團體與有關人士等之招待、餽(捐)贈及慰問等支出，爰本院均依前開規定辦理並審慎支用。</w:t>
            </w:r>
          </w:p>
        </w:tc>
      </w:tr>
      <w:tr w:rsidR="00007BC5" w:rsidRPr="000341AF" w14:paraId="17737E99" w14:textId="77777777" w:rsidTr="00E660B5">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5817CAE1" w14:textId="77777777" w:rsidR="00007BC5" w:rsidRPr="000341AF" w:rsidRDefault="00007BC5" w:rsidP="00007BC5">
            <w:pPr>
              <w:spacing w:line="280" w:lineRule="exact"/>
              <w:ind w:leftChars="-40" w:left="-96" w:rightChars="-40" w:right="-96"/>
              <w:jc w:val="center"/>
              <w:rPr>
                <w:rFonts w:ascii="標楷體" w:eastAsia="標楷體" w:hAnsi="標楷體" w:cs="Times New Roman"/>
                <w:bCs/>
                <w:sz w:val="14"/>
                <w:szCs w:val="14"/>
              </w:rPr>
            </w:pPr>
            <w:r w:rsidRPr="000341AF">
              <w:rPr>
                <w:rFonts w:ascii="標楷體" w:eastAsia="標楷體" w:hAnsi="標楷體" w:cs="Times New Roman"/>
                <w:bCs/>
                <w:sz w:val="14"/>
                <w:szCs w:val="14"/>
              </w:rPr>
              <w:t>(四十三)</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6D9339B" w14:textId="74EFED81" w:rsidR="007E75F3" w:rsidRPr="000341AF" w:rsidRDefault="007E75F3" w:rsidP="007E75F3">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111年度行政院單位預算第1目「一般行政」項下「基本行政工作維持」編列職務官舍10戶管理費66萬6千元、承德官舍2戶管理費14萬4千元與機關宿舍養護費15萬3千元，另外「聯合服務業務」項下「南部聯合服務業務」編列機關宿舍養護費1萬元，共計編列機關宿舍管理費81萬元、養護費16萬3千元。</w:t>
            </w:r>
          </w:p>
          <w:p w14:paraId="659DAC9B" w14:textId="77777777" w:rsidR="007E75F3" w:rsidRPr="000341AF" w:rsidRDefault="007E75F3" w:rsidP="007E75F3">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但是，事實上不僅如此，各年度實際負擔之公共管理費與養護費均超過百萬元，其中「養護費」決算數逐年攀升，由106年度54萬6千元增至109年度99萬9千元，110年截至8月底已支出40萬9千元。</w:t>
            </w:r>
          </w:p>
          <w:p w14:paraId="6CF39457" w14:textId="77777777" w:rsidR="007E75F3" w:rsidRPr="000341AF" w:rsidRDefault="007E75F3" w:rsidP="007E75F3">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究其原因，此類宿舍屋齡為32年至68年間，屋齡老舊導致修繕及養護成本高，行政院養護經費不足者改由「基本行政工作維持」等項目支應。</w:t>
            </w:r>
          </w:p>
          <w:p w14:paraId="578ECC3C" w14:textId="77777777" w:rsidR="007E75F3" w:rsidRPr="000341AF" w:rsidRDefault="007E75F3" w:rsidP="007E75F3">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行政院近年經管(含借用)宿舍使用情形，其中首長宿舍14戶部分，109年底止未入住戶數3戶(閒置比率21.43%)，110年8月底止為4戶(閒置比率28.57%)；另外單房間職務宿舍部分，109年底止23戶中未入住戶數10戶(閒置比率43.48%)，109年8月底止23戶中未入住戶數仍為9戶(閒置比率39.13%)，建</w:t>
            </w:r>
            <w:r w:rsidRPr="000341AF">
              <w:rPr>
                <w:rFonts w:ascii="標楷體" w:eastAsia="標楷體" w:hAnsi="標楷體" w:cs="Times New Roman"/>
                <w:bCs/>
                <w:sz w:val="22"/>
              </w:rPr>
              <w:lastRenderedPageBreak/>
              <w:t>請提升宿舍使用效率。</w:t>
            </w:r>
          </w:p>
          <w:p w14:paraId="23CEFB72" w14:textId="1C3DF2BD" w:rsidR="00007BC5" w:rsidRPr="000341AF" w:rsidRDefault="007E75F3" w:rsidP="007E75F3">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行政院老舊宿舍，應考慮堪用情形，實際編列養護費用。</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69118DB" w14:textId="0572FBEE" w:rsidR="00007BC5" w:rsidRPr="000341AF" w:rsidRDefault="00F005A4" w:rsidP="0089015C">
            <w:pPr>
              <w:spacing w:line="280" w:lineRule="exact"/>
              <w:jc w:val="both"/>
              <w:rPr>
                <w:rFonts w:ascii="標楷體" w:eastAsia="標楷體" w:hAnsi="標楷體" w:cs="Times New Roman"/>
                <w:sz w:val="22"/>
              </w:rPr>
            </w:pPr>
            <w:r>
              <w:rPr>
                <w:rFonts w:ascii="標楷體" w:eastAsia="標楷體" w:hAnsi="標楷體" w:cs="Times New Roman"/>
                <w:sz w:val="22"/>
              </w:rPr>
              <w:lastRenderedPageBreak/>
              <w:t>同</w:t>
            </w:r>
            <w:r w:rsidR="0089015C" w:rsidRPr="000341AF">
              <w:rPr>
                <w:rFonts w:ascii="標楷體" w:eastAsia="標楷體" w:hAnsi="標楷體" w:cs="Times New Roman"/>
                <w:sz w:val="22"/>
              </w:rPr>
              <w:t>第(四十一)項</w:t>
            </w:r>
            <w:r>
              <w:rPr>
                <w:rFonts w:ascii="標楷體" w:eastAsia="標楷體" w:hAnsi="標楷體" w:cs="Times New Roman" w:hint="eastAsia"/>
                <w:sz w:val="22"/>
              </w:rPr>
              <w:t>決</w:t>
            </w:r>
            <w:r>
              <w:rPr>
                <w:rFonts w:ascii="標楷體" w:eastAsia="標楷體" w:hAnsi="標楷體" w:cs="Times New Roman"/>
                <w:sz w:val="22"/>
              </w:rPr>
              <w:t>議</w:t>
            </w:r>
            <w:r w:rsidR="0089015C" w:rsidRPr="000341AF">
              <w:rPr>
                <w:rFonts w:ascii="標楷體" w:eastAsia="標楷體" w:hAnsi="標楷體" w:cs="Times New Roman"/>
                <w:sz w:val="22"/>
              </w:rPr>
              <w:t>辦理情形。</w:t>
            </w:r>
          </w:p>
        </w:tc>
      </w:tr>
      <w:tr w:rsidR="00007BC5" w:rsidRPr="000341AF" w14:paraId="3BE41599" w14:textId="77777777" w:rsidTr="00E660B5">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596984E3" w14:textId="77777777" w:rsidR="00007BC5" w:rsidRPr="000341AF" w:rsidRDefault="00007BC5" w:rsidP="00007BC5">
            <w:pPr>
              <w:spacing w:line="280" w:lineRule="exact"/>
              <w:ind w:leftChars="-40" w:left="-96" w:rightChars="-40" w:right="-96"/>
              <w:jc w:val="center"/>
              <w:rPr>
                <w:rFonts w:ascii="標楷體" w:eastAsia="標楷體" w:hAnsi="標楷體" w:cs="Times New Roman"/>
                <w:bCs/>
                <w:sz w:val="14"/>
                <w:szCs w:val="14"/>
              </w:rPr>
            </w:pPr>
            <w:r w:rsidRPr="000341AF">
              <w:rPr>
                <w:rFonts w:ascii="標楷體" w:eastAsia="標楷體" w:hAnsi="標楷體" w:cs="Times New Roman"/>
                <w:bCs/>
                <w:sz w:val="14"/>
                <w:szCs w:val="14"/>
              </w:rPr>
              <w:t>(四十四)</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EFB0E57" w14:textId="13B3CC7E" w:rsidR="007E75F3" w:rsidRPr="000341AF" w:rsidRDefault="007E75F3" w:rsidP="007E75F3">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有鑑於我國高齡者福祉與長期照顧之發展欠缺統合性立法整合，致使多頭馬車問題嚴峻，是故亟需整合「長照服務法」</w:t>
            </w:r>
            <w:r w:rsidR="00A3287C" w:rsidRPr="000341AF">
              <w:rPr>
                <w:rFonts w:ascii="標楷體" w:eastAsia="標楷體" w:hAnsi="標楷體" w:cs="Times New Roman"/>
                <w:bCs/>
                <w:sz w:val="22"/>
              </w:rPr>
              <w:t>(</w:t>
            </w:r>
            <w:r w:rsidRPr="000341AF">
              <w:rPr>
                <w:rFonts w:ascii="標楷體" w:eastAsia="標楷體" w:hAnsi="標楷體" w:cs="Times New Roman"/>
                <w:bCs/>
                <w:sz w:val="22"/>
              </w:rPr>
              <w:t>長照機構</w:t>
            </w:r>
            <w:r w:rsidR="00A3287C" w:rsidRPr="000341AF">
              <w:rPr>
                <w:rFonts w:ascii="標楷體" w:eastAsia="標楷體" w:hAnsi="標楷體" w:cs="Times New Roman"/>
                <w:bCs/>
                <w:sz w:val="22"/>
              </w:rPr>
              <w:t>)</w:t>
            </w:r>
            <w:r w:rsidRPr="000341AF">
              <w:rPr>
                <w:rFonts w:ascii="標楷體" w:eastAsia="標楷體" w:hAnsi="標楷體" w:cs="Times New Roman"/>
                <w:bCs/>
                <w:sz w:val="22"/>
              </w:rPr>
              <w:t>、「老人福利法」</w:t>
            </w:r>
            <w:r w:rsidR="00A3287C" w:rsidRPr="000341AF">
              <w:rPr>
                <w:rFonts w:ascii="標楷體" w:eastAsia="標楷體" w:hAnsi="標楷體" w:cs="Times New Roman"/>
                <w:bCs/>
                <w:sz w:val="22"/>
              </w:rPr>
              <w:t>(</w:t>
            </w:r>
            <w:r w:rsidRPr="000341AF">
              <w:rPr>
                <w:rFonts w:ascii="標楷體" w:eastAsia="標楷體" w:hAnsi="標楷體" w:cs="Times New Roman"/>
                <w:bCs/>
                <w:sz w:val="22"/>
              </w:rPr>
              <w:t>老福機構</w:t>
            </w:r>
            <w:r w:rsidR="00A3287C" w:rsidRPr="000341AF">
              <w:rPr>
                <w:rFonts w:ascii="標楷體" w:eastAsia="標楷體" w:hAnsi="標楷體" w:cs="Times New Roman"/>
                <w:bCs/>
                <w:sz w:val="22"/>
              </w:rPr>
              <w:t>)</w:t>
            </w:r>
            <w:r w:rsidRPr="000341AF">
              <w:rPr>
                <w:rFonts w:ascii="標楷體" w:eastAsia="標楷體" w:hAnsi="標楷體" w:cs="Times New Roman"/>
                <w:bCs/>
                <w:sz w:val="22"/>
              </w:rPr>
              <w:t>、「身心障礙者權益保障法」</w:t>
            </w:r>
            <w:r w:rsidR="00A3287C" w:rsidRPr="000341AF">
              <w:rPr>
                <w:rFonts w:ascii="標楷體" w:eastAsia="標楷體" w:hAnsi="標楷體" w:cs="Times New Roman"/>
                <w:bCs/>
                <w:sz w:val="22"/>
              </w:rPr>
              <w:t>(</w:t>
            </w:r>
            <w:r w:rsidRPr="000341AF">
              <w:rPr>
                <w:rFonts w:ascii="標楷體" w:eastAsia="標楷體" w:hAnsi="標楷體" w:cs="Times New Roman"/>
                <w:bCs/>
                <w:sz w:val="22"/>
              </w:rPr>
              <w:t>身心障礙福利機構</w:t>
            </w:r>
            <w:r w:rsidR="00A3287C" w:rsidRPr="000341AF">
              <w:rPr>
                <w:rFonts w:ascii="標楷體" w:eastAsia="標楷體" w:hAnsi="標楷體" w:cs="Times New Roman"/>
                <w:bCs/>
                <w:sz w:val="22"/>
              </w:rPr>
              <w:t>)</w:t>
            </w:r>
            <w:r w:rsidRPr="000341AF">
              <w:rPr>
                <w:rFonts w:ascii="標楷體" w:eastAsia="標楷體" w:hAnsi="標楷體" w:cs="Times New Roman"/>
                <w:bCs/>
                <w:sz w:val="22"/>
              </w:rPr>
              <w:t>、「護理人員法」</w:t>
            </w:r>
            <w:r w:rsidR="00A3287C" w:rsidRPr="000341AF">
              <w:rPr>
                <w:rFonts w:ascii="標楷體" w:eastAsia="標楷體" w:hAnsi="標楷體" w:cs="Times New Roman"/>
                <w:bCs/>
                <w:sz w:val="22"/>
              </w:rPr>
              <w:t>(</w:t>
            </w:r>
            <w:r w:rsidRPr="000341AF">
              <w:rPr>
                <w:rFonts w:ascii="標楷體" w:eastAsia="標楷體" w:hAnsi="標楷體" w:cs="Times New Roman"/>
                <w:bCs/>
                <w:sz w:val="22"/>
              </w:rPr>
              <w:t>護理之家</w:t>
            </w:r>
            <w:r w:rsidR="00A3287C" w:rsidRPr="000341AF">
              <w:rPr>
                <w:rFonts w:ascii="標楷體" w:eastAsia="標楷體" w:hAnsi="標楷體" w:cs="Times New Roman"/>
                <w:bCs/>
                <w:sz w:val="22"/>
              </w:rPr>
              <w:t>)</w:t>
            </w:r>
            <w:r w:rsidRPr="000341AF">
              <w:rPr>
                <w:rFonts w:ascii="標楷體" w:eastAsia="標楷體" w:hAnsi="標楷體" w:cs="Times New Roman"/>
                <w:bCs/>
                <w:sz w:val="22"/>
              </w:rPr>
              <w:t>、退除役官兵輔導條例</w:t>
            </w:r>
            <w:r w:rsidR="00A3287C" w:rsidRPr="000341AF">
              <w:rPr>
                <w:rFonts w:ascii="標楷體" w:eastAsia="標楷體" w:hAnsi="標楷體" w:cs="Times New Roman"/>
                <w:bCs/>
                <w:sz w:val="22"/>
              </w:rPr>
              <w:t>(</w:t>
            </w:r>
            <w:r w:rsidRPr="000341AF">
              <w:rPr>
                <w:rFonts w:ascii="標楷體" w:eastAsia="標楷體" w:hAnsi="標楷體" w:cs="Times New Roman"/>
                <w:bCs/>
                <w:sz w:val="22"/>
              </w:rPr>
              <w:t>榮民之家</w:t>
            </w:r>
            <w:r w:rsidR="00A3287C" w:rsidRPr="000341AF">
              <w:rPr>
                <w:rFonts w:ascii="標楷體" w:eastAsia="標楷體" w:hAnsi="標楷體" w:cs="Times New Roman"/>
                <w:bCs/>
                <w:sz w:val="22"/>
              </w:rPr>
              <w:t>)</w:t>
            </w:r>
            <w:r w:rsidRPr="000341AF">
              <w:rPr>
                <w:rFonts w:ascii="標楷體" w:eastAsia="標楷體" w:hAnsi="標楷體" w:cs="Times New Roman"/>
                <w:bCs/>
                <w:sz w:val="22"/>
              </w:rPr>
              <w:t>。惟自104年長期照顧服務法立法，暨106年施行之後就應該做的整合，惟遲遲未見進度，造成政策與實務上的障礙。依國家發展委員會之推估，我國於114年將面對超高齡社會之衝擊，高齡人口高達20.1%，超過470萬人，並趨勢持續增速，如以長照需求依比例推估，其服務需求量更是驚人，如行政院未能提出具體改善措施與相關整合立法，將嚴重衝擊國人福祉，影響社會經濟之正常發展。</w:t>
            </w:r>
          </w:p>
          <w:p w14:paraId="181D5833" w14:textId="11A77C50" w:rsidR="00007BC5" w:rsidRPr="000341AF" w:rsidRDefault="007E75F3" w:rsidP="007E75F3">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是故，為因應國人高齡化趨勢，行政院應積極整合跨部會資源，參酌日本、歐洲等國際發達經驗，廣納學者專家、民間團體之意見，並積極針對現行各類已設立之照顧機構於法令整合與轉型困難之處，提供具體協助與充分溝通，及必要財政措施獎勵與支持，並於法規面給予必要協助，確保現行長期照護服務量能維持與轉型順利，以此促使法令整合之初衷得有效凝聚全國共識，針對「長照服務法」</w:t>
            </w:r>
            <w:r w:rsidR="00A3287C" w:rsidRPr="000341AF">
              <w:rPr>
                <w:rFonts w:ascii="標楷體" w:eastAsia="標楷體" w:hAnsi="標楷體" w:cs="Times New Roman"/>
                <w:bCs/>
                <w:sz w:val="22"/>
              </w:rPr>
              <w:t>(</w:t>
            </w:r>
            <w:r w:rsidRPr="000341AF">
              <w:rPr>
                <w:rFonts w:ascii="標楷體" w:eastAsia="標楷體" w:hAnsi="標楷體" w:cs="Times New Roman"/>
                <w:bCs/>
                <w:sz w:val="22"/>
              </w:rPr>
              <w:t>長照機構</w:t>
            </w:r>
            <w:r w:rsidR="00A3287C" w:rsidRPr="000341AF">
              <w:rPr>
                <w:rFonts w:ascii="標楷體" w:eastAsia="標楷體" w:hAnsi="標楷體" w:cs="Times New Roman"/>
                <w:bCs/>
                <w:sz w:val="22"/>
              </w:rPr>
              <w:t>)</w:t>
            </w:r>
            <w:r w:rsidRPr="000341AF">
              <w:rPr>
                <w:rFonts w:ascii="標楷體" w:eastAsia="標楷體" w:hAnsi="標楷體" w:cs="Times New Roman"/>
                <w:bCs/>
                <w:sz w:val="22"/>
              </w:rPr>
              <w:t>、「老人福利法」</w:t>
            </w:r>
            <w:r w:rsidR="00A3287C" w:rsidRPr="000341AF">
              <w:rPr>
                <w:rFonts w:ascii="標楷體" w:eastAsia="標楷體" w:hAnsi="標楷體" w:cs="Times New Roman"/>
                <w:bCs/>
                <w:sz w:val="22"/>
              </w:rPr>
              <w:t>(</w:t>
            </w:r>
            <w:r w:rsidRPr="000341AF">
              <w:rPr>
                <w:rFonts w:ascii="標楷體" w:eastAsia="標楷體" w:hAnsi="標楷體" w:cs="Times New Roman"/>
                <w:bCs/>
                <w:sz w:val="22"/>
              </w:rPr>
              <w:t>老福機構</w:t>
            </w:r>
            <w:r w:rsidR="00A3287C" w:rsidRPr="000341AF">
              <w:rPr>
                <w:rFonts w:ascii="標楷體" w:eastAsia="標楷體" w:hAnsi="標楷體" w:cs="Times New Roman"/>
                <w:bCs/>
                <w:sz w:val="22"/>
              </w:rPr>
              <w:t>)</w:t>
            </w:r>
            <w:r w:rsidRPr="000341AF">
              <w:rPr>
                <w:rFonts w:ascii="標楷體" w:eastAsia="標楷體" w:hAnsi="標楷體" w:cs="Times New Roman"/>
                <w:bCs/>
                <w:sz w:val="22"/>
              </w:rPr>
              <w:t>、「身心障礙者權益保障法」</w:t>
            </w:r>
            <w:r w:rsidR="00A3287C" w:rsidRPr="000341AF">
              <w:rPr>
                <w:rFonts w:ascii="標楷體" w:eastAsia="標楷體" w:hAnsi="標楷體" w:cs="Times New Roman"/>
                <w:bCs/>
                <w:sz w:val="22"/>
              </w:rPr>
              <w:t>(</w:t>
            </w:r>
            <w:r w:rsidRPr="000341AF">
              <w:rPr>
                <w:rFonts w:ascii="標楷體" w:eastAsia="標楷體" w:hAnsi="標楷體" w:cs="Times New Roman"/>
                <w:bCs/>
                <w:sz w:val="22"/>
              </w:rPr>
              <w:t>身心障礙福利機構</w:t>
            </w:r>
            <w:r w:rsidR="00A3287C" w:rsidRPr="000341AF">
              <w:rPr>
                <w:rFonts w:ascii="標楷體" w:eastAsia="標楷體" w:hAnsi="標楷體" w:cs="Times New Roman"/>
                <w:bCs/>
                <w:sz w:val="22"/>
              </w:rPr>
              <w:t>)</w:t>
            </w:r>
            <w:r w:rsidRPr="000341AF">
              <w:rPr>
                <w:rFonts w:ascii="標楷體" w:eastAsia="標楷體" w:hAnsi="標楷體" w:cs="Times New Roman"/>
                <w:bCs/>
                <w:sz w:val="22"/>
              </w:rPr>
              <w:t>、「護理人員法」</w:t>
            </w:r>
            <w:r w:rsidR="00A3287C" w:rsidRPr="000341AF">
              <w:rPr>
                <w:rFonts w:ascii="標楷體" w:eastAsia="標楷體" w:hAnsi="標楷體" w:cs="Times New Roman"/>
                <w:bCs/>
                <w:sz w:val="22"/>
              </w:rPr>
              <w:t>(</w:t>
            </w:r>
            <w:r w:rsidRPr="000341AF">
              <w:rPr>
                <w:rFonts w:ascii="標楷體" w:eastAsia="標楷體" w:hAnsi="標楷體" w:cs="Times New Roman"/>
                <w:bCs/>
                <w:sz w:val="22"/>
              </w:rPr>
              <w:t>護理之家</w:t>
            </w:r>
            <w:r w:rsidR="00A3287C" w:rsidRPr="000341AF">
              <w:rPr>
                <w:rFonts w:ascii="標楷體" w:eastAsia="標楷體" w:hAnsi="標楷體" w:cs="Times New Roman"/>
                <w:bCs/>
                <w:sz w:val="22"/>
              </w:rPr>
              <w:t>)</w:t>
            </w:r>
            <w:r w:rsidRPr="000341AF">
              <w:rPr>
                <w:rFonts w:ascii="標楷體" w:eastAsia="標楷體" w:hAnsi="標楷體" w:cs="Times New Roman"/>
                <w:bCs/>
                <w:sz w:val="22"/>
              </w:rPr>
              <w:t>、退除役官兵輔導條例</w:t>
            </w:r>
            <w:r w:rsidR="00A3287C" w:rsidRPr="000341AF">
              <w:rPr>
                <w:rFonts w:ascii="標楷體" w:eastAsia="標楷體" w:hAnsi="標楷體" w:cs="Times New Roman"/>
                <w:bCs/>
                <w:sz w:val="22"/>
              </w:rPr>
              <w:t>(</w:t>
            </w:r>
            <w:r w:rsidRPr="000341AF">
              <w:rPr>
                <w:rFonts w:ascii="標楷體" w:eastAsia="標楷體" w:hAnsi="標楷體" w:cs="Times New Roman"/>
                <w:bCs/>
                <w:sz w:val="22"/>
              </w:rPr>
              <w:t>榮民之家</w:t>
            </w:r>
            <w:r w:rsidR="00A3287C" w:rsidRPr="000341AF">
              <w:rPr>
                <w:rFonts w:ascii="標楷體" w:eastAsia="標楷體" w:hAnsi="標楷體" w:cs="Times New Roman"/>
                <w:bCs/>
                <w:sz w:val="22"/>
              </w:rPr>
              <w:t>)</w:t>
            </w:r>
            <w:r w:rsidRPr="000341AF">
              <w:rPr>
                <w:rFonts w:ascii="標楷體" w:eastAsia="標楷體" w:hAnsi="標楷體" w:cs="Times New Roman"/>
                <w:bCs/>
                <w:sz w:val="22"/>
              </w:rPr>
              <w:t>之制度與法令，積極研議或開放相關供給措施，以促進整合各種長照政策統合發展，並應整合不同部會資源與需求，針對長照服務機制、機構與高齡住宿需求等，促進民間與市場資源投入，提升高齡者福祉。</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7E307B2" w14:textId="77777777" w:rsidR="00EC3A68" w:rsidRPr="000341AF" w:rsidRDefault="00EC3A68" w:rsidP="00826BDD">
            <w:pPr>
              <w:spacing w:line="280" w:lineRule="exact"/>
              <w:ind w:leftChars="-1" w:left="445" w:hangingChars="203" w:hanging="447"/>
              <w:jc w:val="both"/>
              <w:rPr>
                <w:rFonts w:ascii="標楷體" w:eastAsia="標楷體" w:hAnsi="標楷體" w:cs="Times New Roman"/>
                <w:sz w:val="22"/>
              </w:rPr>
            </w:pPr>
            <w:r w:rsidRPr="000341AF">
              <w:rPr>
                <w:rFonts w:ascii="標楷體" w:eastAsia="標楷體" w:hAnsi="標楷體" w:cs="Times New Roman"/>
                <w:sz w:val="22"/>
              </w:rPr>
              <w:t>一、</w:t>
            </w:r>
            <w:r w:rsidRPr="000341AF">
              <w:rPr>
                <w:rFonts w:ascii="標楷體" w:eastAsia="標楷體" w:hAnsi="標楷體" w:cs="Times New Roman"/>
                <w:sz w:val="22"/>
              </w:rPr>
              <w:tab/>
              <w:t>因應長照十年計畫2.0之資源布建，提升服務量能及減少因設立許可或改制所產生之行政成本，106年1月26日修正公布之長期照顧服務法(以下稱長服法)第62條條文，已刪除依老人福利法、護理人員法及身心障礙者權益保障法相關規定，提供長服法所定長照服務之機關(構)、法人、團體、合作社、事務所等，5年內須申請設立許可、改制或換發許可設立文件之緩衝期規定。意即該等機構仍得依原設立許可或提供服務之規定，繼續提供長照服務，減少因申請設立及改制所產生之行政成本，俾使長照服務不致中斷。</w:t>
            </w:r>
          </w:p>
          <w:p w14:paraId="7BAB0091" w14:textId="77777777" w:rsidR="00EC3A68" w:rsidRPr="000341AF" w:rsidRDefault="00EC3A68" w:rsidP="00826BDD">
            <w:pPr>
              <w:spacing w:line="280" w:lineRule="exact"/>
              <w:ind w:leftChars="-1" w:left="445" w:hangingChars="203" w:hanging="447"/>
              <w:jc w:val="both"/>
              <w:rPr>
                <w:rFonts w:ascii="標楷體" w:eastAsia="標楷體" w:hAnsi="標楷體" w:cs="Times New Roman"/>
                <w:sz w:val="22"/>
              </w:rPr>
            </w:pPr>
            <w:r w:rsidRPr="000341AF">
              <w:rPr>
                <w:rFonts w:ascii="標楷體" w:eastAsia="標楷體" w:hAnsi="標楷體" w:cs="Times New Roman"/>
                <w:sz w:val="22"/>
              </w:rPr>
              <w:t>二、</w:t>
            </w:r>
            <w:r w:rsidRPr="000341AF">
              <w:rPr>
                <w:rFonts w:ascii="標楷體" w:eastAsia="標楷體" w:hAnsi="標楷體" w:cs="Times New Roman"/>
                <w:sz w:val="22"/>
              </w:rPr>
              <w:tab/>
              <w:t>依國軍退除役官兵輔導條例設立之榮譽國民之家，附設專為退除役官兵及併同安置眷屬提供長照服務之長照機構，依長服法第63條規定，其機構設立除第23條、第25條及第35條有關許可、核定程序之規定不適用長服法外，有關設立標準、業務負責人資格及長照人員訓練認證標準、評鑑等，均應依長服法規定辦理。查其立法理由，明定專為退除役官兵及併同安置眷屬，提供長照服務之榮譽國民之家附設長照機構，不適用長服法部分條文，以避免法令之競合，並符合其管理實務需要。</w:t>
            </w:r>
          </w:p>
          <w:p w14:paraId="6A41B0C3" w14:textId="77777777" w:rsidR="00EC3A68" w:rsidRPr="000341AF" w:rsidRDefault="00EC3A68" w:rsidP="00826BDD">
            <w:pPr>
              <w:spacing w:line="280" w:lineRule="exact"/>
              <w:ind w:leftChars="-1" w:left="445" w:hangingChars="203" w:hanging="447"/>
              <w:jc w:val="both"/>
              <w:rPr>
                <w:rFonts w:ascii="標楷體" w:eastAsia="標楷體" w:hAnsi="標楷體" w:cs="Times New Roman"/>
                <w:sz w:val="22"/>
              </w:rPr>
            </w:pPr>
            <w:r w:rsidRPr="000341AF">
              <w:rPr>
                <w:rFonts w:ascii="標楷體" w:eastAsia="標楷體" w:hAnsi="標楷體" w:cs="Times New Roman"/>
                <w:sz w:val="22"/>
              </w:rPr>
              <w:t>三、</w:t>
            </w:r>
            <w:r w:rsidRPr="000341AF">
              <w:rPr>
                <w:rFonts w:ascii="標楷體" w:eastAsia="標楷體" w:hAnsi="標楷體" w:cs="Times New Roman"/>
                <w:sz w:val="22"/>
              </w:rPr>
              <w:tab/>
              <w:t>又，長照服務需求者具失能且需他人協助生活照顧之特性，而住宿式長照機構之住民為24小時全天候接受服務之重度失能者，須有社會監督機制，爰長服法整合既有依老人福利法、護理人員法及身心障礙者權益保障法，自長服法106年6月3日施行後，從事住宿式長照服務之私立機構，應依長服法第22條規定，設立長照機構，始得提供住宿式長照服務，並齊一機構名稱、收住條件、專業人力及設立標準等規範。且除公立長照機構及設有長照相關科系之私立高級中等以上學校外，應以長照機構法人設立之。</w:t>
            </w:r>
          </w:p>
          <w:p w14:paraId="75270CDE" w14:textId="77777777" w:rsidR="00EC3A68" w:rsidRPr="000341AF" w:rsidRDefault="00EC3A68" w:rsidP="000C6CA7">
            <w:pPr>
              <w:spacing w:line="280" w:lineRule="exact"/>
              <w:ind w:left="442" w:hangingChars="201" w:hanging="442"/>
              <w:jc w:val="both"/>
              <w:rPr>
                <w:rFonts w:ascii="標楷體" w:eastAsia="標楷體" w:hAnsi="標楷體" w:cs="Times New Roman"/>
                <w:sz w:val="22"/>
              </w:rPr>
            </w:pPr>
            <w:r w:rsidRPr="000341AF">
              <w:rPr>
                <w:rFonts w:ascii="標楷體" w:eastAsia="標楷體" w:hAnsi="標楷體" w:cs="Times New Roman"/>
                <w:sz w:val="22"/>
              </w:rPr>
              <w:lastRenderedPageBreak/>
              <w:t>四、</w:t>
            </w:r>
            <w:r w:rsidRPr="000341AF">
              <w:rPr>
                <w:rFonts w:ascii="標楷體" w:eastAsia="標楷體" w:hAnsi="標楷體" w:cs="Times New Roman"/>
                <w:sz w:val="22"/>
              </w:rPr>
              <w:tab/>
              <w:t>按現行已依老人福利法、護理人員法及身心障礙者權益保障法設立從事住宿式長照服務之私立機構，本即得由原設立許可法律予以管理監督，且其管理密度並不亞於長服法規定，故對於長服法施行前，已依相關法律設立從事長服法所定住宿式長照服務之私立機構，除有擴充或遷移之情事外，不受法人化之限制。惟考量其申請擴充或遷移，涉及建管、消防、設施設備及人員配置等事項之整體檢討，仍應以法人設立。</w:t>
            </w:r>
          </w:p>
          <w:p w14:paraId="76258D4B" w14:textId="51FE0325" w:rsidR="00EC3A68" w:rsidRPr="000341AF" w:rsidRDefault="00EC3A68" w:rsidP="000C6CA7">
            <w:pPr>
              <w:spacing w:line="280" w:lineRule="exact"/>
              <w:ind w:leftChars="-1" w:left="445" w:hangingChars="203" w:hanging="447"/>
              <w:jc w:val="both"/>
              <w:rPr>
                <w:rFonts w:ascii="標楷體" w:eastAsia="標楷體" w:hAnsi="標楷體" w:cs="Times New Roman"/>
                <w:sz w:val="22"/>
              </w:rPr>
            </w:pPr>
            <w:r w:rsidRPr="000341AF">
              <w:rPr>
                <w:rFonts w:ascii="標楷體" w:eastAsia="標楷體" w:hAnsi="標楷體" w:cs="Times New Roman"/>
                <w:sz w:val="22"/>
              </w:rPr>
              <w:t>五、</w:t>
            </w:r>
            <w:r w:rsidRPr="000341AF">
              <w:rPr>
                <w:rFonts w:ascii="標楷體" w:eastAsia="標楷體" w:hAnsi="標楷體" w:cs="Times New Roman"/>
                <w:sz w:val="22"/>
              </w:rPr>
              <w:tab/>
              <w:t>有關住宿式長照機構之布建，衛生福利部定期盤點各縣市之長照需求、服務量能、資源分布等，掌握我國住宿式資源不足且尚待布建之地區，並依評估結果公告補助計畫，以符合上開條件者為優先考量，確實落實資源布建之衡平機制，並督請地方政府落實查核及評鑑機制，確保長照服務品質，維護民眾照顧權益。</w:t>
            </w:r>
          </w:p>
          <w:p w14:paraId="19AA5EC6" w14:textId="224E0284" w:rsidR="00EC3A68" w:rsidRPr="000341AF" w:rsidRDefault="00EC3A68" w:rsidP="000C6CA7">
            <w:pPr>
              <w:spacing w:line="280" w:lineRule="exact"/>
              <w:ind w:leftChars="-1" w:left="445" w:hangingChars="203" w:hanging="447"/>
              <w:jc w:val="both"/>
              <w:rPr>
                <w:rFonts w:ascii="標楷體" w:eastAsia="標楷體" w:hAnsi="標楷體" w:cs="Times New Roman"/>
                <w:sz w:val="22"/>
              </w:rPr>
            </w:pPr>
            <w:r w:rsidRPr="000341AF">
              <w:rPr>
                <w:rFonts w:ascii="標楷體" w:eastAsia="標楷體" w:hAnsi="標楷體" w:cs="Times New Roman"/>
                <w:sz w:val="22"/>
              </w:rPr>
              <w:t>六、</w:t>
            </w:r>
            <w:r w:rsidRPr="000341AF">
              <w:rPr>
                <w:rFonts w:ascii="標楷體" w:eastAsia="標楷體" w:hAnsi="標楷體" w:cs="Times New Roman"/>
                <w:sz w:val="22"/>
              </w:rPr>
              <w:tab/>
              <w:t>衛</w:t>
            </w:r>
            <w:r w:rsidR="00F005A4">
              <w:rPr>
                <w:rFonts w:ascii="標楷體" w:eastAsia="標楷體" w:hAnsi="標楷體" w:cs="Times New Roman" w:hint="eastAsia"/>
                <w:sz w:val="22"/>
              </w:rPr>
              <w:t>生</w:t>
            </w:r>
            <w:r w:rsidRPr="000341AF">
              <w:rPr>
                <w:rFonts w:ascii="標楷體" w:eastAsia="標楷體" w:hAnsi="標楷體" w:cs="Times New Roman"/>
                <w:sz w:val="22"/>
              </w:rPr>
              <w:t>福</w:t>
            </w:r>
            <w:r w:rsidR="00F005A4">
              <w:rPr>
                <w:rFonts w:ascii="標楷體" w:eastAsia="標楷體" w:hAnsi="標楷體" w:cs="Times New Roman" w:hint="eastAsia"/>
                <w:sz w:val="22"/>
              </w:rPr>
              <w:t>利</w:t>
            </w:r>
            <w:r w:rsidRPr="000341AF">
              <w:rPr>
                <w:rFonts w:ascii="標楷體" w:eastAsia="標楷體" w:hAnsi="標楷體" w:cs="Times New Roman"/>
                <w:sz w:val="22"/>
              </w:rPr>
              <w:t>部就目前全國住宿式機構資源採公私協力共同資源挹注方式進行布建。公部門部分，該部協請國有財產署、內政部及教育部等單位，盤點適宜布建之公有閒置土地或建物，並轉請地方政府積極評估，鼓勵儘速爭取該部相關補助計畫加速布建，提升資源不足地區住宿式機構服務量能；另民間部分，截至111年3月底全國已設立之長照法人數已達168家，該部並定期盤點22縣市民間單位申請設立長照機構法人，掌握長照法人申設量能，透過公私協力方式，持續於都會區及資源不足地區同步布建住宿式機構資源。</w:t>
            </w:r>
          </w:p>
          <w:p w14:paraId="38029464" w14:textId="4838C595" w:rsidR="00EC3A68" w:rsidRPr="000341AF" w:rsidRDefault="00EC3A68" w:rsidP="000C6CA7">
            <w:pPr>
              <w:spacing w:line="280" w:lineRule="exact"/>
              <w:ind w:leftChars="-1" w:left="445" w:hangingChars="203" w:hanging="447"/>
              <w:jc w:val="both"/>
              <w:rPr>
                <w:rFonts w:ascii="標楷體" w:eastAsia="標楷體" w:hAnsi="標楷體" w:cs="Times New Roman"/>
                <w:sz w:val="22"/>
              </w:rPr>
            </w:pPr>
            <w:r w:rsidRPr="000341AF">
              <w:rPr>
                <w:rFonts w:ascii="標楷體" w:eastAsia="標楷體" w:hAnsi="標楷體" w:cs="Times New Roman"/>
                <w:sz w:val="22"/>
              </w:rPr>
              <w:t>七、</w:t>
            </w:r>
            <w:r w:rsidRPr="000341AF">
              <w:rPr>
                <w:rFonts w:ascii="標楷體" w:eastAsia="標楷體" w:hAnsi="標楷體" w:cs="Times New Roman"/>
                <w:sz w:val="22"/>
              </w:rPr>
              <w:tab/>
              <w:t>針對推動高齡住宿需求部分，衛</w:t>
            </w:r>
            <w:r w:rsidR="00F005A4">
              <w:rPr>
                <w:rFonts w:ascii="標楷體" w:eastAsia="標楷體" w:hAnsi="標楷體" w:cs="Times New Roman" w:hint="eastAsia"/>
                <w:sz w:val="22"/>
              </w:rPr>
              <w:t>生</w:t>
            </w:r>
            <w:r w:rsidRPr="000341AF">
              <w:rPr>
                <w:rFonts w:ascii="標楷體" w:eastAsia="標楷體" w:hAnsi="標楷體" w:cs="Times New Roman"/>
                <w:sz w:val="22"/>
              </w:rPr>
              <w:t>福</w:t>
            </w:r>
            <w:r w:rsidR="00F005A4">
              <w:rPr>
                <w:rFonts w:ascii="標楷體" w:eastAsia="標楷體" w:hAnsi="標楷體" w:cs="Times New Roman" w:hint="eastAsia"/>
                <w:sz w:val="22"/>
              </w:rPr>
              <w:t>利</w:t>
            </w:r>
            <w:r w:rsidRPr="000341AF">
              <w:rPr>
                <w:rFonts w:ascii="標楷體" w:eastAsia="標楷體" w:hAnsi="標楷體" w:cs="Times New Roman"/>
                <w:sz w:val="22"/>
              </w:rPr>
              <w:t>部已規劃運用所屬國家中醫藥研究所位於新北市新店區土地推動「衛生福利部長照銀髮特色園區BOT案」，以民間興建-營運-移轉(BOT)方式辦理，吸引民間資金投入，規劃建置連續性、多元照顧模式之園區，設立社區式及住宿式之綜合式長期照顧服務機構，並容許發展其他附屬事業，如銀髮友善住宅及診所等，以滿足周邊地區長照服務需求、</w:t>
            </w:r>
            <w:r w:rsidRPr="000341AF">
              <w:rPr>
                <w:rFonts w:ascii="標楷體" w:eastAsia="標楷體" w:hAnsi="標楷體" w:cs="Times New Roman"/>
                <w:sz w:val="22"/>
              </w:rPr>
              <w:lastRenderedPageBreak/>
              <w:t>提升長照服務水準，並促進地區社會經濟發展。另該部110年9月27日修正之高齡社會白皮書，其中第5章第4節之建構高齡友善及安全環境之行動策略，包含由內政部主責之加速整建老舊公寓、改善無障礙設施提升住宅安全性，以及推動新建住宅規劃融入全齡及通用設計等，以打造安全可負擔之友善高齡者居住環境。</w:t>
            </w:r>
          </w:p>
          <w:p w14:paraId="38CD6D3A" w14:textId="6500D6AE" w:rsidR="00007BC5" w:rsidRPr="000341AF" w:rsidRDefault="00EC3A68" w:rsidP="004305C9">
            <w:pPr>
              <w:spacing w:line="280" w:lineRule="exact"/>
              <w:ind w:leftChars="31" w:left="441" w:hangingChars="167" w:hanging="367"/>
              <w:jc w:val="both"/>
              <w:rPr>
                <w:rFonts w:ascii="標楷體" w:eastAsia="標楷體" w:hAnsi="標楷體" w:cs="Times New Roman"/>
                <w:vanish/>
                <w:color w:val="FF0000"/>
                <w:sz w:val="22"/>
              </w:rPr>
            </w:pPr>
            <w:r w:rsidRPr="000341AF">
              <w:rPr>
                <w:rFonts w:ascii="標楷體" w:eastAsia="標楷體" w:hAnsi="標楷體" w:cs="Times New Roman"/>
                <w:sz w:val="22"/>
              </w:rPr>
              <w:t>八、本院為推動長照十年計畫2.0及高齡社會白皮書，業由林政務委員萬億召集成立長期照顧推動小組及高齡社會白皮書專案小組，可整合跨部會及民間力量，督導衛</w:t>
            </w:r>
            <w:r w:rsidR="00F005A4">
              <w:rPr>
                <w:rFonts w:ascii="標楷體" w:eastAsia="標楷體" w:hAnsi="標楷體" w:cs="Times New Roman" w:hint="eastAsia"/>
                <w:sz w:val="22"/>
              </w:rPr>
              <w:t>生</w:t>
            </w:r>
            <w:r w:rsidRPr="000341AF">
              <w:rPr>
                <w:rFonts w:ascii="標楷體" w:eastAsia="標楷體" w:hAnsi="標楷體" w:cs="Times New Roman"/>
                <w:sz w:val="22"/>
              </w:rPr>
              <w:t>福</w:t>
            </w:r>
            <w:r w:rsidR="00F005A4">
              <w:rPr>
                <w:rFonts w:ascii="標楷體" w:eastAsia="標楷體" w:hAnsi="標楷體" w:cs="Times New Roman" w:hint="eastAsia"/>
                <w:sz w:val="22"/>
              </w:rPr>
              <w:t>利</w:t>
            </w:r>
            <w:r w:rsidRPr="000341AF">
              <w:rPr>
                <w:rFonts w:ascii="標楷體" w:eastAsia="標楷體" w:hAnsi="標楷體" w:cs="Times New Roman"/>
                <w:sz w:val="22"/>
              </w:rPr>
              <w:t>部等相關機關推動相關工作。</w:t>
            </w:r>
          </w:p>
        </w:tc>
      </w:tr>
      <w:tr w:rsidR="00007BC5" w:rsidRPr="000341AF" w14:paraId="17C7CB14" w14:textId="77777777" w:rsidTr="00E660B5">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295F00B9" w14:textId="77777777" w:rsidR="00007BC5" w:rsidRPr="000341AF" w:rsidRDefault="00007BC5" w:rsidP="00007BC5">
            <w:pPr>
              <w:spacing w:line="280" w:lineRule="exact"/>
              <w:ind w:leftChars="-40" w:left="-96" w:rightChars="-40" w:right="-96"/>
              <w:jc w:val="center"/>
              <w:rPr>
                <w:rFonts w:ascii="標楷體" w:eastAsia="標楷體" w:hAnsi="標楷體" w:cs="Times New Roman"/>
                <w:bCs/>
                <w:sz w:val="14"/>
                <w:szCs w:val="14"/>
              </w:rPr>
            </w:pPr>
            <w:r w:rsidRPr="000341AF">
              <w:rPr>
                <w:rFonts w:ascii="標楷體" w:eastAsia="標楷體" w:hAnsi="標楷體" w:cs="Times New Roman"/>
                <w:bCs/>
                <w:sz w:val="14"/>
                <w:szCs w:val="14"/>
              </w:rPr>
              <w:lastRenderedPageBreak/>
              <w:t>(四十五)</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3FDD647" w14:textId="440C2FF4" w:rsidR="00007BC5" w:rsidRPr="000341AF" w:rsidRDefault="007E75F3" w:rsidP="007E75F3">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鑒於近期由於國際原油價格上漲、全球供應鏈瓶頸等因素，帶動各界對全球通膨升溫的疑慮。然行政院雖稱我國受疫情影響低，經濟表現佳，但近期發現民生物資陸續出現大幅上漲之趨勢，造成民眾生活經濟壓力日益加重；惟行政院雖加開會議，落實「行政院穩定物價小組」運作機制，並提出強化穩定物價等二大重要措施：1.政府推動民生物資價格穩定措施，請消費者安心；2.嚴查嚴辦壟斷、囤積、哄抬，但仍流於紙上談兵，民生物資依然呈現大幅上漲趨勢。為平穩民眾生活，降低生活經濟壓力，要求行政院督促國家發展委員會等相關部會落實民生物資查價作業，以平抑民生物資並嚴加查辦哄抬漲價等行為，並向立法院內政委員會提出穩定物價執行改善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1A12386" w14:textId="6A37AC5A" w:rsidR="00007BC5" w:rsidRPr="000341AF" w:rsidRDefault="00007BC5" w:rsidP="00007BC5">
            <w:pPr>
              <w:spacing w:line="280" w:lineRule="exact"/>
              <w:ind w:leftChars="3" w:left="7"/>
              <w:jc w:val="both"/>
              <w:rPr>
                <w:rFonts w:ascii="標楷體" w:eastAsia="標楷體" w:hAnsi="標楷體" w:cs="Times New Roman"/>
                <w:color w:val="FF0000"/>
                <w:sz w:val="22"/>
              </w:rPr>
            </w:pPr>
            <w:r w:rsidRPr="000341AF">
              <w:rPr>
                <w:rFonts w:ascii="標楷體" w:eastAsia="標楷體" w:hAnsi="標楷體" w:cs="Times New Roman"/>
                <w:sz w:val="22"/>
              </w:rPr>
              <w:t>本院業於1</w:t>
            </w:r>
            <w:r w:rsidR="007E75F3" w:rsidRPr="000341AF">
              <w:rPr>
                <w:rFonts w:ascii="標楷體" w:eastAsia="標楷體" w:hAnsi="標楷體" w:cs="Times New Roman"/>
                <w:sz w:val="22"/>
              </w:rPr>
              <w:t>11</w:t>
            </w:r>
            <w:r w:rsidRPr="000341AF">
              <w:rPr>
                <w:rFonts w:ascii="標楷體" w:eastAsia="標楷體" w:hAnsi="標楷體" w:cs="Times New Roman"/>
                <w:sz w:val="22"/>
              </w:rPr>
              <w:t>年4月2</w:t>
            </w:r>
            <w:r w:rsidR="007E75F3" w:rsidRPr="000341AF">
              <w:rPr>
                <w:rFonts w:ascii="標楷體" w:eastAsia="標楷體" w:hAnsi="標楷體" w:cs="Times New Roman"/>
                <w:sz w:val="22"/>
              </w:rPr>
              <w:t>6</w:t>
            </w:r>
            <w:r w:rsidRPr="000341AF">
              <w:rPr>
                <w:rFonts w:ascii="標楷體" w:eastAsia="標楷體" w:hAnsi="標楷體" w:cs="Times New Roman"/>
                <w:sz w:val="22"/>
              </w:rPr>
              <w:t>日以</w:t>
            </w:r>
            <w:r w:rsidR="007E75F3" w:rsidRPr="000341AF">
              <w:rPr>
                <w:rFonts w:ascii="標楷體" w:eastAsia="標楷體" w:hAnsi="標楷體" w:cs="Times New Roman"/>
                <w:sz w:val="22"/>
              </w:rPr>
              <w:t>院臺經字第1110172702號</w:t>
            </w:r>
            <w:r w:rsidRPr="000341AF">
              <w:rPr>
                <w:rFonts w:ascii="標楷體" w:eastAsia="標楷體" w:hAnsi="標楷體" w:cs="Times New Roman"/>
                <w:sz w:val="22"/>
              </w:rPr>
              <w:t>函將書面報告送立法院。</w:t>
            </w:r>
          </w:p>
          <w:p w14:paraId="6C125EB2" w14:textId="291D31E7" w:rsidR="00007BC5" w:rsidRPr="000341AF" w:rsidRDefault="00007BC5" w:rsidP="00007BC5">
            <w:pPr>
              <w:spacing w:line="280" w:lineRule="exact"/>
              <w:ind w:leftChars="3" w:left="7"/>
              <w:jc w:val="both"/>
              <w:rPr>
                <w:rFonts w:ascii="標楷體" w:eastAsia="標楷體" w:hAnsi="標楷體" w:cs="Times New Roman"/>
                <w:vanish/>
                <w:color w:val="FF0000"/>
                <w:sz w:val="22"/>
              </w:rPr>
            </w:pPr>
          </w:p>
        </w:tc>
      </w:tr>
      <w:tr w:rsidR="00007BC5" w:rsidRPr="000341AF" w14:paraId="4857E1FE" w14:textId="77777777" w:rsidTr="00E660B5">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44CC82C8" w14:textId="77777777" w:rsidR="00007BC5" w:rsidRPr="000341AF" w:rsidRDefault="00007BC5" w:rsidP="00007BC5">
            <w:pPr>
              <w:spacing w:line="280" w:lineRule="exact"/>
              <w:ind w:leftChars="-40" w:left="-96" w:rightChars="-40" w:right="-96"/>
              <w:jc w:val="center"/>
              <w:rPr>
                <w:rFonts w:ascii="標楷體" w:eastAsia="標楷體" w:hAnsi="標楷體" w:cs="Times New Roman"/>
                <w:bCs/>
                <w:sz w:val="14"/>
                <w:szCs w:val="14"/>
              </w:rPr>
            </w:pPr>
            <w:r w:rsidRPr="000341AF">
              <w:rPr>
                <w:rFonts w:ascii="標楷體" w:eastAsia="標楷體" w:hAnsi="標楷體" w:cs="Times New Roman"/>
                <w:bCs/>
                <w:sz w:val="14"/>
                <w:szCs w:val="14"/>
              </w:rPr>
              <w:t>(四十六)</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4C20C45" w14:textId="08E92EEC" w:rsidR="00007BC5" w:rsidRPr="000341AF" w:rsidRDefault="00CF47EE" w:rsidP="00007BC5">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111年度行政院單位預算第3目「施政推展聯繫」項下「施政推展聯繫-事務費-機要費」編列615萬，本經費主要用於行政院長行使職權之相關支出，包含國內外訪視、犒賞、獎助、慰問、接待、贈禮及其他相關費用等。請確依該項業務費用之用途及目的，確實發揮效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35D9632" w14:textId="3E1536A0" w:rsidR="00007BC5" w:rsidRPr="000341AF" w:rsidRDefault="00EC3A68" w:rsidP="00EC3A68">
            <w:pPr>
              <w:spacing w:line="280" w:lineRule="exact"/>
              <w:jc w:val="both"/>
              <w:rPr>
                <w:rFonts w:ascii="標楷體" w:eastAsia="標楷體" w:hAnsi="標楷體" w:cs="Times New Roman"/>
                <w:sz w:val="22"/>
              </w:rPr>
            </w:pPr>
            <w:r w:rsidRPr="000341AF">
              <w:rPr>
                <w:rFonts w:ascii="標楷體" w:eastAsia="標楷體" w:hAnsi="標楷體" w:cs="Times New Roman"/>
                <w:sz w:val="22"/>
              </w:rPr>
              <w:t>施政推展聯繫費使用係依「行政院施政推展聯繫經費作業規定」辦理，其範圍為院長行使職權之相關必要支出，包括國內外訪視、犒賞、獎助、慰問、接待、贈禮及其他相關費用等用途，爰本院均依前開規定辦理並審慎支用，期發揮預期效益。</w:t>
            </w:r>
          </w:p>
        </w:tc>
      </w:tr>
      <w:tr w:rsidR="00007BC5" w:rsidRPr="000341AF" w14:paraId="52105EFB" w14:textId="77777777" w:rsidTr="00E660B5">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03D5886F" w14:textId="77777777" w:rsidR="00007BC5" w:rsidRPr="000341AF" w:rsidRDefault="00007BC5" w:rsidP="00007BC5">
            <w:pPr>
              <w:spacing w:line="280" w:lineRule="exact"/>
              <w:ind w:leftChars="-40" w:left="-96" w:rightChars="-40" w:right="-96"/>
              <w:jc w:val="center"/>
              <w:rPr>
                <w:rFonts w:ascii="標楷體" w:eastAsia="標楷體" w:hAnsi="標楷體" w:cs="Times New Roman"/>
                <w:bCs/>
                <w:sz w:val="14"/>
                <w:szCs w:val="14"/>
              </w:rPr>
            </w:pPr>
            <w:r w:rsidRPr="000341AF">
              <w:rPr>
                <w:rFonts w:ascii="標楷體" w:eastAsia="標楷體" w:hAnsi="標楷體" w:cs="Times New Roman"/>
                <w:bCs/>
                <w:sz w:val="14"/>
                <w:szCs w:val="14"/>
              </w:rPr>
              <w:t>(四十七)</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793D50D" w14:textId="599EB45E" w:rsidR="00CF47EE" w:rsidRPr="000341AF" w:rsidRDefault="00CF47EE" w:rsidP="00CF47EE">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內政部警政署國道警察局負責國道之執法任務；鐵路警察負責鐵路之執法任務，所屬員警維持國道交通秩序、取締違規、處理交通事故、處理排除意外及障礙，任務及工作極為危險艱鉅。</w:t>
            </w:r>
          </w:p>
          <w:p w14:paraId="31DFCD76" w14:textId="0D61325C" w:rsidR="00007BC5" w:rsidRPr="000341AF" w:rsidRDefault="00CF47EE" w:rsidP="00CF47EE">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國道警察、鐵路警察與航空警察、港務警察及警政署保安第二、第三、第七總隊同屬專業警察，相關人員、廰舍、裝備預算宜應由派駐或守護單位負擔，例航空警察局部分預算由交通部民航事業作業基金分預算編列；保二、保三、保七總隊部分預算亦由派駐單</w:t>
            </w:r>
            <w:r w:rsidRPr="000341AF">
              <w:rPr>
                <w:rFonts w:ascii="標楷體" w:eastAsia="標楷體" w:hAnsi="標楷體" w:cs="Times New Roman"/>
                <w:bCs/>
                <w:sz w:val="22"/>
              </w:rPr>
              <w:lastRenderedPageBreak/>
              <w:t>位負擔，國道警察局、鐵路警察局應比照辦理，行政院應督導協助協調相關機關辦理，爰此，請行政院於3個月內向立法院內政委員會提出書面報告。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E210D9E" w14:textId="5035E62A" w:rsidR="00007BC5" w:rsidRPr="000341AF" w:rsidRDefault="00007BC5" w:rsidP="00007BC5">
            <w:pPr>
              <w:spacing w:line="280" w:lineRule="exact"/>
              <w:ind w:leftChars="3" w:left="7"/>
              <w:jc w:val="both"/>
              <w:rPr>
                <w:rFonts w:ascii="標楷體" w:eastAsia="標楷體" w:hAnsi="標楷體" w:cs="Times New Roman"/>
                <w:color w:val="FF0000"/>
                <w:sz w:val="22"/>
              </w:rPr>
            </w:pPr>
            <w:r w:rsidRPr="000341AF">
              <w:rPr>
                <w:rFonts w:ascii="標楷體" w:eastAsia="標楷體" w:hAnsi="標楷體" w:cs="Times New Roman"/>
                <w:sz w:val="22"/>
              </w:rPr>
              <w:lastRenderedPageBreak/>
              <w:t>本院業於</w:t>
            </w:r>
            <w:r w:rsidR="00CF47EE" w:rsidRPr="000341AF">
              <w:rPr>
                <w:rFonts w:ascii="標楷體" w:eastAsia="標楷體" w:hAnsi="標楷體" w:cs="Times New Roman"/>
                <w:sz w:val="22"/>
              </w:rPr>
              <w:t>111</w:t>
            </w:r>
            <w:r w:rsidRPr="000341AF">
              <w:rPr>
                <w:rFonts w:ascii="標楷體" w:eastAsia="標楷體" w:hAnsi="標楷體" w:cs="Times New Roman"/>
                <w:sz w:val="22"/>
              </w:rPr>
              <w:t>年</w:t>
            </w:r>
            <w:r w:rsidR="00CF47EE" w:rsidRPr="000341AF">
              <w:rPr>
                <w:rFonts w:ascii="標楷體" w:eastAsia="標楷體" w:hAnsi="標楷體" w:cs="Times New Roman"/>
                <w:sz w:val="22"/>
              </w:rPr>
              <w:t>5</w:t>
            </w:r>
            <w:r w:rsidRPr="000341AF">
              <w:rPr>
                <w:rFonts w:ascii="標楷體" w:eastAsia="標楷體" w:hAnsi="標楷體" w:cs="Times New Roman"/>
                <w:sz w:val="22"/>
              </w:rPr>
              <w:t>月</w:t>
            </w:r>
            <w:r w:rsidR="00CF47EE" w:rsidRPr="000341AF">
              <w:rPr>
                <w:rFonts w:ascii="標楷體" w:eastAsia="標楷體" w:hAnsi="標楷體" w:cs="Times New Roman"/>
                <w:sz w:val="22"/>
              </w:rPr>
              <w:t>3</w:t>
            </w:r>
            <w:r w:rsidRPr="000341AF">
              <w:rPr>
                <w:rFonts w:ascii="標楷體" w:eastAsia="標楷體" w:hAnsi="標楷體" w:cs="Times New Roman"/>
                <w:sz w:val="22"/>
              </w:rPr>
              <w:t>日以</w:t>
            </w:r>
            <w:r w:rsidR="00CF47EE" w:rsidRPr="000341AF">
              <w:rPr>
                <w:rFonts w:ascii="標楷體" w:eastAsia="標楷體" w:hAnsi="標楷體" w:cs="Times New Roman"/>
                <w:sz w:val="22"/>
              </w:rPr>
              <w:t>院臺法字第1110172748A號</w:t>
            </w:r>
            <w:r w:rsidRPr="000341AF">
              <w:rPr>
                <w:rFonts w:ascii="標楷體" w:eastAsia="標楷體" w:hAnsi="標楷體" w:cs="Times New Roman"/>
                <w:sz w:val="22"/>
              </w:rPr>
              <w:t>函將書面報告送立法院。</w:t>
            </w:r>
          </w:p>
          <w:p w14:paraId="71D9F81D" w14:textId="146AA22A" w:rsidR="00007BC5" w:rsidRPr="000341AF" w:rsidRDefault="00007BC5" w:rsidP="00007BC5">
            <w:pPr>
              <w:spacing w:line="280" w:lineRule="exact"/>
              <w:ind w:leftChars="3" w:left="7"/>
              <w:jc w:val="both"/>
              <w:rPr>
                <w:rFonts w:ascii="標楷體" w:eastAsia="標楷體" w:hAnsi="標楷體" w:cs="Times New Roman"/>
                <w:vanish/>
                <w:color w:val="FF0000"/>
                <w:sz w:val="22"/>
              </w:rPr>
            </w:pPr>
          </w:p>
        </w:tc>
      </w:tr>
      <w:tr w:rsidR="00007BC5" w:rsidRPr="000341AF" w14:paraId="05112743" w14:textId="77777777" w:rsidTr="00E660B5">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6E85A157" w14:textId="77777777" w:rsidR="00007BC5" w:rsidRPr="000341AF" w:rsidRDefault="00007BC5" w:rsidP="00007BC5">
            <w:pPr>
              <w:spacing w:line="280" w:lineRule="exact"/>
              <w:ind w:leftChars="-40" w:left="-96" w:rightChars="-40" w:right="-96"/>
              <w:jc w:val="center"/>
              <w:rPr>
                <w:rFonts w:ascii="標楷體" w:eastAsia="標楷體" w:hAnsi="標楷體" w:cs="Times New Roman"/>
                <w:bCs/>
                <w:sz w:val="14"/>
                <w:szCs w:val="14"/>
              </w:rPr>
            </w:pPr>
            <w:r w:rsidRPr="000341AF">
              <w:rPr>
                <w:rFonts w:ascii="標楷體" w:eastAsia="標楷體" w:hAnsi="標楷體" w:cs="Times New Roman"/>
                <w:bCs/>
                <w:sz w:val="14"/>
                <w:szCs w:val="14"/>
              </w:rPr>
              <w:t>(四十八)</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054C255" w14:textId="27B5643C" w:rsidR="00CF47EE" w:rsidRPr="000341AF" w:rsidRDefault="00CF47EE" w:rsidP="00CF47EE">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111年度行政院單位預算第8目「性別平等業務」編列2,040萬3千元，工作項目：研擬性別平等政策法案、計畫、督導各部會推動性別主流化實施計畫、落實消除歧視、促進婦女參與國際暨推動地方性別平等培力工作等。預算並已較前一年度</w:t>
            </w:r>
            <w:r w:rsidR="00A3287C" w:rsidRPr="000341AF">
              <w:rPr>
                <w:rFonts w:ascii="標楷體" w:eastAsia="標楷體" w:hAnsi="標楷體" w:cs="Times New Roman"/>
                <w:bCs/>
                <w:sz w:val="22"/>
              </w:rPr>
              <w:t>(</w:t>
            </w:r>
            <w:r w:rsidRPr="000341AF">
              <w:rPr>
                <w:rFonts w:ascii="標楷體" w:eastAsia="標楷體" w:hAnsi="標楷體" w:cs="Times New Roman"/>
                <w:bCs/>
                <w:sz w:val="22"/>
              </w:rPr>
              <w:t>110</w:t>
            </w:r>
            <w:r w:rsidR="00A3287C" w:rsidRPr="000341AF">
              <w:rPr>
                <w:rFonts w:ascii="標楷體" w:eastAsia="標楷體" w:hAnsi="標楷體" w:cs="Times New Roman"/>
                <w:bCs/>
                <w:sz w:val="22"/>
              </w:rPr>
              <w:t>)</w:t>
            </w:r>
            <w:r w:rsidRPr="000341AF">
              <w:rPr>
                <w:rFonts w:ascii="標楷體" w:eastAsia="標楷體" w:hAnsi="標楷體" w:cs="Times New Roman"/>
                <w:bCs/>
                <w:sz w:val="22"/>
              </w:rPr>
              <w:t>增加637萬5千元。</w:t>
            </w:r>
          </w:p>
          <w:p w14:paraId="1EAFF107" w14:textId="77777777" w:rsidR="00CF47EE" w:rsidRPr="000341AF" w:rsidRDefault="00CF47EE" w:rsidP="00CF47EE">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但是，依據行政院性別平等處發布之「109年度行政院及所屬各部會性別預算執行情形整體說明報告」：性別平等年度預期成果達成率介於73.37%至78.32%間，未能達到8成。</w:t>
            </w:r>
          </w:p>
          <w:p w14:paraId="5EBE4B38" w14:textId="77777777" w:rsidR="00CF47EE" w:rsidRPr="000341AF" w:rsidRDefault="00CF47EE" w:rsidP="00CF47EE">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但因COVID-19疫情影響：許多國內外會議、活動取消或縮減規模，各機關無法辦理例行性之性別平等意識培力課程、性別平等專案小組或性別平等專家諮詢會議、國外會議，無法達到參與人數、參訓率、辦理場次之目標。</w:t>
            </w:r>
          </w:p>
          <w:p w14:paraId="45588D98" w14:textId="77777777" w:rsidR="00CF47EE" w:rsidRPr="000341AF" w:rsidRDefault="00CF47EE" w:rsidP="00CF47EE">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鑑於行政院已於民國100年函頒「性別平等政策綱領」:內容涵蓋7大領域政策願景、255項具體行動措施，可見「性別平等」是政府重要施政目標。</w:t>
            </w:r>
          </w:p>
          <w:p w14:paraId="5D9A5223" w14:textId="713CC96C" w:rsidR="00007BC5" w:rsidRPr="000341AF" w:rsidRDefault="00CF47EE" w:rsidP="00CF47EE">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但是109年度行政院及所屬各部會性別預算之年度預期成果已未達目標，行政院111年度性別平等業務卻又提高預算，建請行政院提出強化措施，3個月內向立法院內政委員會提出書面報告。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BB40ADA" w14:textId="44095774" w:rsidR="00007BC5" w:rsidRPr="000341AF" w:rsidRDefault="00CF47EE" w:rsidP="00CF47EE">
            <w:pPr>
              <w:spacing w:line="280" w:lineRule="exact"/>
              <w:jc w:val="both"/>
              <w:rPr>
                <w:rFonts w:ascii="標楷體" w:eastAsia="標楷體" w:hAnsi="標楷體" w:cs="Times New Roman"/>
                <w:color w:val="FF0000"/>
                <w:sz w:val="22"/>
              </w:rPr>
            </w:pPr>
            <w:r w:rsidRPr="000341AF">
              <w:rPr>
                <w:rFonts w:ascii="標楷體" w:eastAsia="標楷體" w:hAnsi="標楷體" w:cs="Times New Roman"/>
                <w:sz w:val="22"/>
              </w:rPr>
              <w:t>本院業於111年3月24日以院臺性平字第1110168714號函將書面報告送立法院。</w:t>
            </w:r>
          </w:p>
        </w:tc>
      </w:tr>
      <w:tr w:rsidR="00007BC5" w:rsidRPr="000341AF" w14:paraId="51387D35" w14:textId="77777777" w:rsidTr="00E660B5">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7E1BF58D" w14:textId="77777777" w:rsidR="00007BC5" w:rsidRPr="000341AF" w:rsidRDefault="00007BC5" w:rsidP="00007BC5">
            <w:pPr>
              <w:spacing w:line="280" w:lineRule="exact"/>
              <w:ind w:leftChars="-40" w:left="-96" w:rightChars="-40" w:right="-96"/>
              <w:jc w:val="center"/>
              <w:rPr>
                <w:rFonts w:ascii="標楷體" w:eastAsia="標楷體" w:hAnsi="標楷體" w:cs="Times New Roman"/>
                <w:bCs/>
                <w:sz w:val="14"/>
                <w:szCs w:val="14"/>
              </w:rPr>
            </w:pPr>
            <w:r w:rsidRPr="000341AF">
              <w:rPr>
                <w:rFonts w:ascii="標楷體" w:eastAsia="標楷體" w:hAnsi="標楷體" w:cs="Times New Roman"/>
                <w:bCs/>
                <w:sz w:val="14"/>
                <w:szCs w:val="14"/>
              </w:rPr>
              <w:t>(四十九)</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851F762" w14:textId="1D03E317" w:rsidR="00007BC5" w:rsidRPr="000341AF" w:rsidRDefault="00CF47EE" w:rsidP="00007BC5">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111年度行政院單位預算第9目「消保及食安業務」編列1,292萬3千元。消保及食安業務係屬辦理消費者保護政策研擬與修訂、消保政策督導與考核、國際消費者事務合作及交流之推動等。然近年「一頁式廣告」詐騙業者騙及臉書與各大社群媒體，根據警政署165反詐騙諮詢專線統計，自109年疫情爆發以來，警方接獲一頁式詐騙廣告的諮詢案件，比108年增加一成，平均每月約有一千件，顯見一頁式廣告詐騙之猖獗。爰此，請行政院消費者保護處統合中央、地方權責機關，加強一頁式廣告詐騙案件主動查緝與管理機制，向立法院內政委員會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B8C5226" w14:textId="42362439" w:rsidR="00007BC5" w:rsidRPr="000341AF" w:rsidRDefault="00CF47EE" w:rsidP="00920857">
            <w:pPr>
              <w:spacing w:line="280" w:lineRule="exact"/>
              <w:jc w:val="both"/>
              <w:rPr>
                <w:rFonts w:ascii="標楷體" w:eastAsia="標楷體" w:hAnsi="標楷體" w:cs="Times New Roman"/>
                <w:sz w:val="22"/>
              </w:rPr>
            </w:pPr>
            <w:r w:rsidRPr="000341AF">
              <w:rPr>
                <w:rFonts w:ascii="標楷體" w:eastAsia="標楷體" w:hAnsi="標楷體" w:cs="Times New Roman"/>
                <w:sz w:val="22"/>
              </w:rPr>
              <w:t>本院業於111年3月2</w:t>
            </w:r>
            <w:r w:rsidR="00920857" w:rsidRPr="000341AF">
              <w:rPr>
                <w:rFonts w:ascii="標楷體" w:eastAsia="標楷體" w:hAnsi="標楷體" w:cs="Times New Roman"/>
                <w:sz w:val="22"/>
              </w:rPr>
              <w:t>3</w:t>
            </w:r>
            <w:r w:rsidRPr="000341AF">
              <w:rPr>
                <w:rFonts w:ascii="標楷體" w:eastAsia="標楷體" w:hAnsi="標楷體" w:cs="Times New Roman"/>
                <w:sz w:val="22"/>
              </w:rPr>
              <w:t>日以</w:t>
            </w:r>
            <w:r w:rsidR="00AE6156" w:rsidRPr="000341AF">
              <w:rPr>
                <w:rFonts w:ascii="標楷體" w:eastAsia="標楷體" w:hAnsi="標楷體" w:cs="Times New Roman"/>
                <w:sz w:val="22"/>
              </w:rPr>
              <w:t>院臺消保字第1110168407號</w:t>
            </w:r>
            <w:r w:rsidRPr="000341AF">
              <w:rPr>
                <w:rFonts w:ascii="標楷體" w:eastAsia="標楷體" w:hAnsi="標楷體" w:cs="Times New Roman"/>
                <w:sz w:val="22"/>
              </w:rPr>
              <w:t>函將書面報告送立法院。</w:t>
            </w:r>
          </w:p>
        </w:tc>
      </w:tr>
      <w:tr w:rsidR="00007BC5" w:rsidRPr="000341AF" w14:paraId="283E771D" w14:textId="77777777" w:rsidTr="00E660B5">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3C27B288" w14:textId="0D95DC90" w:rsidR="00007BC5" w:rsidRPr="000341AF" w:rsidRDefault="00007BC5" w:rsidP="00007BC5">
            <w:pPr>
              <w:spacing w:line="280" w:lineRule="exact"/>
              <w:ind w:leftChars="-40" w:left="-96" w:rightChars="-40" w:right="-96"/>
              <w:jc w:val="center"/>
              <w:rPr>
                <w:rFonts w:ascii="標楷體" w:eastAsia="標楷體" w:hAnsi="標楷體" w:cs="Times New Roman"/>
                <w:bCs/>
                <w:sz w:val="20"/>
              </w:rPr>
            </w:pPr>
            <w:r w:rsidRPr="000341AF">
              <w:rPr>
                <w:rFonts w:ascii="標楷體" w:eastAsia="標楷體" w:hAnsi="標楷體" w:cs="Times New Roman"/>
                <w:bCs/>
                <w:sz w:val="20"/>
              </w:rPr>
              <w:t>(五十)</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6BDBF2C" w14:textId="71891E97" w:rsidR="00AE6156" w:rsidRPr="000341AF" w:rsidRDefault="00AE6156" w:rsidP="00AE6156">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111年度行政院單位預算第9目「消保及食安業務」編列1,292萬3千元，較110年度預算減少39萬元(2.93%)，工作項目為：消費者保護政策、研擬計畫資(警)訊、協調處理重大消費事件等。</w:t>
            </w:r>
          </w:p>
          <w:p w14:paraId="385BB5CE" w14:textId="5F2A9857" w:rsidR="00AE6156" w:rsidRPr="000341AF" w:rsidRDefault="00AE6156" w:rsidP="00AE6156">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但是，近幾年網路詐騙遍及臉書、入口網站、社群媒體等，猖獗且防不勝防，尤其網路平臺包括：臉書社團、LINE，充滿一頁式詐騙廣告，層出不窮，不少民</w:t>
            </w:r>
            <w:r w:rsidRPr="000341AF">
              <w:rPr>
                <w:rFonts w:ascii="標楷體" w:eastAsia="標楷體" w:hAnsi="標楷體" w:cs="Times New Roman"/>
                <w:bCs/>
                <w:sz w:val="22"/>
              </w:rPr>
              <w:lastRenderedPageBreak/>
              <w:t>眾受騙上當，而且依據消費者保護法，行政院乃責無旁貸。</w:t>
            </w:r>
            <w:r w:rsidR="00A3287C" w:rsidRPr="000341AF">
              <w:rPr>
                <w:rFonts w:ascii="標楷體" w:eastAsia="標楷體" w:hAnsi="標楷體" w:cs="Times New Roman"/>
                <w:bCs/>
                <w:sz w:val="22"/>
              </w:rPr>
              <w:t>(</w:t>
            </w:r>
            <w:r w:rsidRPr="000341AF">
              <w:rPr>
                <w:rFonts w:ascii="標楷體" w:eastAsia="標楷體" w:hAnsi="標楷體" w:cs="Times New Roman"/>
                <w:bCs/>
                <w:sz w:val="22"/>
              </w:rPr>
              <w:t>「消費者保護法」第41條規定：「行政院應研擬、修訂消費者保護計畫及檢討其執行成果，以及審議各主管機關消費者保護方案及其執行之推動、連繫與考核。」</w:t>
            </w:r>
            <w:r w:rsidR="00A3287C" w:rsidRPr="000341AF">
              <w:rPr>
                <w:rFonts w:ascii="標楷體" w:eastAsia="標楷體" w:hAnsi="標楷體" w:cs="Times New Roman"/>
                <w:bCs/>
                <w:sz w:val="22"/>
              </w:rPr>
              <w:t>)</w:t>
            </w:r>
          </w:p>
          <w:p w14:paraId="315A77B3" w14:textId="77777777" w:rsidR="00AE6156" w:rsidRPr="000341AF" w:rsidRDefault="00AE6156" w:rsidP="00AE6156">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根據警政署統計，近兩年，每年都有超過600件以上網路詐騙案發生。不少人雖因網路詐騙買到山寨假貨，退貨無門，卻因消費金額不大，自認倒霉了事，行政院消費者保護處不應繼續消極以對。</w:t>
            </w:r>
          </w:p>
          <w:p w14:paraId="59F8D702" w14:textId="76AEE2EB" w:rsidR="00007BC5" w:rsidRPr="000341AF" w:rsidRDefault="00AE6156" w:rsidP="00AE6156">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爰建請行政院持續落實推動有效減少網路詐騙措施。</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A5D4C22" w14:textId="5BCD60B4" w:rsidR="00007BC5" w:rsidRPr="000341AF" w:rsidRDefault="00F005A4" w:rsidP="00EC3A68">
            <w:pPr>
              <w:spacing w:line="280" w:lineRule="exact"/>
              <w:ind w:leftChars="3" w:left="447" w:hangingChars="200" w:hanging="440"/>
              <w:jc w:val="both"/>
              <w:rPr>
                <w:rFonts w:ascii="標楷體" w:eastAsia="標楷體" w:hAnsi="標楷體" w:cs="Times New Roman"/>
                <w:vanish/>
                <w:color w:val="FF0000"/>
                <w:sz w:val="22"/>
              </w:rPr>
            </w:pPr>
            <w:r>
              <w:rPr>
                <w:rFonts w:ascii="標楷體" w:eastAsia="標楷體" w:hAnsi="標楷體" w:cs="Times New Roman"/>
                <w:sz w:val="22"/>
              </w:rPr>
              <w:lastRenderedPageBreak/>
              <w:t>同</w:t>
            </w:r>
            <w:r w:rsidR="0089015C" w:rsidRPr="000341AF">
              <w:rPr>
                <w:rFonts w:ascii="標楷體" w:eastAsia="標楷體" w:hAnsi="標楷體" w:cs="Times New Roman"/>
                <w:sz w:val="22"/>
              </w:rPr>
              <w:t>第(三十六)項</w:t>
            </w:r>
            <w:r>
              <w:rPr>
                <w:rFonts w:ascii="標楷體" w:eastAsia="標楷體" w:hAnsi="標楷體" w:cs="Times New Roman" w:hint="eastAsia"/>
                <w:sz w:val="22"/>
              </w:rPr>
              <w:t>決</w:t>
            </w:r>
            <w:r>
              <w:rPr>
                <w:rFonts w:ascii="標楷體" w:eastAsia="標楷體" w:hAnsi="標楷體" w:cs="Times New Roman"/>
                <w:sz w:val="22"/>
              </w:rPr>
              <w:t>議</w:t>
            </w:r>
            <w:r w:rsidR="0089015C" w:rsidRPr="000341AF">
              <w:rPr>
                <w:rFonts w:ascii="標楷體" w:eastAsia="標楷體" w:hAnsi="標楷體" w:cs="Times New Roman"/>
                <w:sz w:val="22"/>
              </w:rPr>
              <w:t>辦理情形。</w:t>
            </w:r>
          </w:p>
        </w:tc>
      </w:tr>
      <w:tr w:rsidR="00007BC5" w:rsidRPr="000341AF" w14:paraId="1808F87B" w14:textId="77777777" w:rsidTr="00E660B5">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61590951" w14:textId="43D4A1CD" w:rsidR="00007BC5" w:rsidRPr="000341AF" w:rsidRDefault="00007BC5" w:rsidP="00007BC5">
            <w:pPr>
              <w:spacing w:line="280" w:lineRule="exact"/>
              <w:ind w:leftChars="-40" w:left="-96" w:rightChars="-40" w:right="-96"/>
              <w:jc w:val="center"/>
              <w:rPr>
                <w:rFonts w:ascii="標楷體" w:eastAsia="標楷體" w:hAnsi="標楷體" w:cs="Times New Roman"/>
                <w:bCs/>
                <w:sz w:val="14"/>
                <w:szCs w:val="14"/>
              </w:rPr>
            </w:pPr>
            <w:r w:rsidRPr="000341AF">
              <w:rPr>
                <w:rFonts w:ascii="標楷體" w:eastAsia="標楷體" w:hAnsi="標楷體" w:cs="Times New Roman"/>
                <w:bCs/>
                <w:sz w:val="14"/>
                <w:szCs w:val="14"/>
              </w:rPr>
              <w:t>(五十一)</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E37C2A9" w14:textId="53297603" w:rsidR="00AE6156" w:rsidRPr="000341AF" w:rsidRDefault="00AE6156" w:rsidP="00AE6156">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111年度行政院單位預算第9目「消保及食安業務」項下「消費者保護法制業務」編列90萬2千元，計畫內容為消費者保護法相關法規訂定、修正與函釋等。</w:t>
            </w:r>
          </w:p>
          <w:p w14:paraId="5C339579" w14:textId="77777777" w:rsidR="00AE6156" w:rsidRPr="000341AF" w:rsidRDefault="00AE6156" w:rsidP="00AE6156">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近年網路詐騙案層出不窮，尤其臉書上的一頁式詐騙廣告，廣告內容圖文精美，並附上行政機關背書，幾可亂真。然而消費者最後收到的商品卻為山寨假貨或是劣質品，許多民眾深受其害，不僅無法退貨且投訴無門。</w:t>
            </w:r>
          </w:p>
          <w:p w14:paraId="2FC7531E" w14:textId="41FA391F" w:rsidR="00007BC5" w:rsidRPr="000341AF" w:rsidRDefault="00AE6156" w:rsidP="00AE6156">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為保護消費者權益，避免民眾受騙上當，並建立救濟管道，遏止購物詐騙案件發生，爰此請行政院消費者保護處就具體改善措施，向立法院內政委員會提出書面報告。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5D038AF" w14:textId="24AE7F1E" w:rsidR="00007BC5" w:rsidRPr="000341AF" w:rsidRDefault="00007BC5" w:rsidP="00007BC5">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t>本院業於</w:t>
            </w:r>
            <w:r w:rsidR="00A913F3" w:rsidRPr="000341AF">
              <w:rPr>
                <w:rFonts w:ascii="標楷體" w:eastAsia="標楷體" w:hAnsi="標楷體" w:cs="Times New Roman"/>
                <w:sz w:val="22"/>
              </w:rPr>
              <w:t>111</w:t>
            </w:r>
            <w:r w:rsidRPr="000341AF">
              <w:rPr>
                <w:rFonts w:ascii="標楷體" w:eastAsia="標楷體" w:hAnsi="標楷體" w:cs="Times New Roman"/>
                <w:sz w:val="22"/>
              </w:rPr>
              <w:t>年3月</w:t>
            </w:r>
            <w:r w:rsidR="00A913F3" w:rsidRPr="000341AF">
              <w:rPr>
                <w:rFonts w:ascii="標楷體" w:eastAsia="標楷體" w:hAnsi="標楷體" w:cs="Times New Roman"/>
                <w:sz w:val="22"/>
              </w:rPr>
              <w:t>23</w:t>
            </w:r>
            <w:r w:rsidRPr="000341AF">
              <w:rPr>
                <w:rFonts w:ascii="標楷體" w:eastAsia="標楷體" w:hAnsi="標楷體" w:cs="Times New Roman"/>
                <w:sz w:val="22"/>
              </w:rPr>
              <w:t>日以</w:t>
            </w:r>
            <w:r w:rsidR="00A913F3" w:rsidRPr="000341AF">
              <w:rPr>
                <w:rFonts w:ascii="標楷體" w:eastAsia="標楷體" w:hAnsi="標楷體" w:cs="Times New Roman"/>
                <w:sz w:val="22"/>
              </w:rPr>
              <w:t>院臺消保字第1110168407A號</w:t>
            </w:r>
            <w:r w:rsidRPr="000341AF">
              <w:rPr>
                <w:rFonts w:ascii="標楷體" w:eastAsia="標楷體" w:hAnsi="標楷體" w:cs="Times New Roman"/>
                <w:sz w:val="22"/>
              </w:rPr>
              <w:t>函將書面報告送立法院。</w:t>
            </w:r>
          </w:p>
          <w:p w14:paraId="0CCC6345" w14:textId="7B54F68C" w:rsidR="00007BC5" w:rsidRPr="000341AF" w:rsidRDefault="00007BC5" w:rsidP="00007BC5">
            <w:pPr>
              <w:spacing w:line="280" w:lineRule="exact"/>
              <w:ind w:leftChars="3" w:left="7"/>
              <w:jc w:val="both"/>
              <w:rPr>
                <w:rFonts w:ascii="標楷體" w:eastAsia="標楷體" w:hAnsi="標楷體" w:cs="Times New Roman"/>
                <w:vanish/>
                <w:color w:val="FF0000"/>
                <w:sz w:val="22"/>
              </w:rPr>
            </w:pPr>
          </w:p>
        </w:tc>
      </w:tr>
      <w:tr w:rsidR="00007BC5" w:rsidRPr="000341AF" w14:paraId="6681E113" w14:textId="77777777" w:rsidTr="00E660B5">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7D93EBBB" w14:textId="0A489011" w:rsidR="00007BC5" w:rsidRPr="000341AF" w:rsidRDefault="00007BC5" w:rsidP="00007BC5">
            <w:pPr>
              <w:spacing w:line="280" w:lineRule="exact"/>
              <w:ind w:leftChars="-40" w:left="-96" w:rightChars="-40" w:right="-96"/>
              <w:jc w:val="center"/>
              <w:rPr>
                <w:rFonts w:ascii="標楷體" w:eastAsia="標楷體" w:hAnsi="標楷體" w:cs="Times New Roman"/>
                <w:bCs/>
                <w:sz w:val="14"/>
                <w:szCs w:val="14"/>
              </w:rPr>
            </w:pPr>
            <w:r w:rsidRPr="000341AF">
              <w:rPr>
                <w:rFonts w:ascii="標楷體" w:eastAsia="標楷體" w:hAnsi="標楷體" w:cs="Times New Roman"/>
                <w:bCs/>
                <w:sz w:val="14"/>
                <w:szCs w:val="14"/>
              </w:rPr>
              <w:t>(五十二)</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72A7B7A" w14:textId="32933DD8" w:rsidR="00A913F3" w:rsidRPr="000341AF" w:rsidRDefault="00A913F3" w:rsidP="00A913F3">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111年行政院單位預算第10目「資訊管理」項下「資訊服務費」，為辦理全球資訊網、院長電子信箱、珍貴史料網站、多媒體導覽、員工入口網、電子公文檔案管理、電子識別證、電子會議、行政事務、國有公用財產管理、質詢案件管理、消費申訴及調解案件管理、災害防救緊急簡訊發送管理、任務編組資訊管理、性別平等資料庫、資訊檢索及分析應用、施政文件協作、訴願案件管理等相關系統維護所需編列預算941萬元。</w:t>
            </w:r>
          </w:p>
          <w:p w14:paraId="13CFE8D7" w14:textId="18A1C07F" w:rsidR="00A913F3" w:rsidRPr="000341AF" w:rsidRDefault="00A913F3" w:rsidP="000C6CA7">
            <w:pPr>
              <w:keepLines/>
              <w:kinsoku w:val="0"/>
              <w:wordWrap w:val="0"/>
              <w:overflowPunct w:val="0"/>
              <w:autoSpaceDE w:val="0"/>
              <w:autoSpaceDN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行政院在「立法委員質詢答覆系統」既有基礎上，於行政院全球資訊網建置行政院「質詢管理系統」</w:t>
            </w:r>
            <w:r w:rsidR="00A3287C" w:rsidRPr="000341AF">
              <w:rPr>
                <w:rFonts w:ascii="標楷體" w:eastAsia="標楷體" w:hAnsi="標楷體" w:cs="Times New Roman"/>
                <w:bCs/>
                <w:sz w:val="22"/>
              </w:rPr>
              <w:t>(</w:t>
            </w:r>
            <w:r w:rsidR="00BA3015">
              <w:rPr>
                <w:rFonts w:ascii="標楷體" w:eastAsia="標楷體" w:hAnsi="標楷體" w:cs="Times New Roman"/>
                <w:bCs/>
                <w:sz w:val="22"/>
              </w:rPr>
              <w:t>https://www.ey.gov.tw</w:t>
            </w:r>
            <w:r w:rsidRPr="000341AF">
              <w:rPr>
                <w:rFonts w:ascii="標楷體" w:eastAsia="標楷體" w:hAnsi="標楷體" w:cs="Times New Roman"/>
                <w:bCs/>
                <w:sz w:val="22"/>
              </w:rPr>
              <w:t>/Page/7BC9A716B398281A</w:t>
            </w:r>
            <w:r w:rsidR="00A3287C" w:rsidRPr="000341AF">
              <w:rPr>
                <w:rFonts w:ascii="標楷體" w:eastAsia="標楷體" w:hAnsi="標楷體" w:cs="Times New Roman"/>
                <w:bCs/>
                <w:sz w:val="22"/>
              </w:rPr>
              <w:t>)</w:t>
            </w:r>
            <w:r w:rsidRPr="000341AF">
              <w:rPr>
                <w:rFonts w:ascii="標楷體" w:eastAsia="標楷體" w:hAnsi="標楷體" w:cs="Times New Roman"/>
                <w:bCs/>
                <w:sz w:val="22"/>
              </w:rPr>
              <w:t>，然查該公開網頁系統不時故障顯示：「您所查詢的網頁不存在。」，再查該系統中資料付之闕如，針對立法委員口頭質詢部分皆未有相關案件列管及公開回復。</w:t>
            </w:r>
          </w:p>
          <w:p w14:paraId="2EC75ADF" w14:textId="2A243AB3" w:rsidR="00007BC5" w:rsidRPr="000341AF" w:rsidRDefault="00A913F3" w:rsidP="00A913F3">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「質詢管理系統」功能應完整且公開透明，行政院及各部會於立法院備詢未及答覆部分及備詢時口頭承諾部分，除機密資料外，皆應公開列管供全民查詢檢視，提高施政透明度，並應確實進行系統維護俾利民</w:t>
            </w:r>
            <w:r w:rsidRPr="000341AF">
              <w:rPr>
                <w:rFonts w:ascii="標楷體" w:eastAsia="標楷體" w:hAnsi="標楷體" w:cs="Times New Roman"/>
                <w:bCs/>
                <w:sz w:val="22"/>
              </w:rPr>
              <w:lastRenderedPageBreak/>
              <w:t>眾查詢。</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92E76A0" w14:textId="77777777" w:rsidR="00EC3A68" w:rsidRPr="000341AF" w:rsidRDefault="00EC3A68" w:rsidP="000C6CA7">
            <w:pPr>
              <w:spacing w:line="280" w:lineRule="exact"/>
              <w:ind w:leftChars="-1" w:left="445" w:hangingChars="203" w:hanging="447"/>
              <w:jc w:val="both"/>
              <w:rPr>
                <w:rFonts w:ascii="標楷體" w:eastAsia="標楷體" w:hAnsi="標楷體" w:cs="Times New Roman"/>
                <w:sz w:val="22"/>
              </w:rPr>
            </w:pPr>
            <w:r w:rsidRPr="000341AF">
              <w:rPr>
                <w:rFonts w:ascii="標楷體" w:eastAsia="標楷體" w:hAnsi="標楷體" w:cs="Times New Roman"/>
                <w:sz w:val="22"/>
              </w:rPr>
              <w:lastRenderedPageBreak/>
              <w:t>一、</w:t>
            </w:r>
            <w:r w:rsidRPr="000341AF">
              <w:rPr>
                <w:rFonts w:ascii="標楷體" w:eastAsia="標楷體" w:hAnsi="標楷體" w:cs="Times New Roman"/>
                <w:sz w:val="22"/>
              </w:rPr>
              <w:tab/>
              <w:t>現行質詢查詢管理系統係以「內嵌式」呈現查詢介面，倘使用者於網頁右上方對話框輸入查詢條件時，因其非作用於該系統，有可能出現「查詢內容不存在」之訊息，並非系統故障。本院資訊處刻正評估調整系統介面之呈現方式。</w:t>
            </w:r>
          </w:p>
          <w:p w14:paraId="1689BBDB" w14:textId="77777777" w:rsidR="00EC3A68" w:rsidRPr="000341AF" w:rsidRDefault="00EC3A68" w:rsidP="000C6CA7">
            <w:pPr>
              <w:spacing w:line="280" w:lineRule="exact"/>
              <w:ind w:leftChars="-1" w:left="445" w:hangingChars="203" w:hanging="447"/>
              <w:jc w:val="both"/>
              <w:rPr>
                <w:rFonts w:ascii="標楷體" w:eastAsia="標楷體" w:hAnsi="標楷體" w:cs="Times New Roman"/>
                <w:sz w:val="22"/>
              </w:rPr>
            </w:pPr>
            <w:r w:rsidRPr="000341AF">
              <w:rPr>
                <w:rFonts w:ascii="標楷體" w:eastAsia="標楷體" w:hAnsi="標楷體" w:cs="Times New Roman"/>
                <w:sz w:val="22"/>
              </w:rPr>
              <w:t>二、</w:t>
            </w:r>
            <w:r w:rsidRPr="000341AF">
              <w:rPr>
                <w:rFonts w:ascii="標楷體" w:eastAsia="標楷體" w:hAnsi="標楷體" w:cs="Times New Roman"/>
                <w:sz w:val="22"/>
              </w:rPr>
              <w:tab/>
              <w:t>有關立法院委員對本院院長口頭質詢部分，係以即問即答方式為之，其內容均登載於立法院公報(網頁路徑：立法院首頁→會議資訊→會議紀錄→議事暨公報查詢→公報)，故相關內容不會呈現於本院「質詢案件管理系統」。</w:t>
            </w:r>
          </w:p>
          <w:p w14:paraId="3CF89155" w14:textId="36C2C278" w:rsidR="00EC3A68" w:rsidRPr="000341AF" w:rsidRDefault="00EC3A68" w:rsidP="000C6CA7">
            <w:pPr>
              <w:spacing w:line="280" w:lineRule="exact"/>
              <w:ind w:leftChars="-1" w:left="445" w:hangingChars="203" w:hanging="447"/>
              <w:jc w:val="both"/>
              <w:rPr>
                <w:rFonts w:ascii="標楷體" w:eastAsia="標楷體" w:hAnsi="標楷體" w:cs="Times New Roman"/>
                <w:sz w:val="22"/>
              </w:rPr>
            </w:pPr>
            <w:r w:rsidRPr="000341AF">
              <w:rPr>
                <w:rFonts w:ascii="標楷體" w:eastAsia="標楷體" w:hAnsi="標楷體" w:cs="Times New Roman"/>
                <w:sz w:val="22"/>
              </w:rPr>
              <w:t>三、</w:t>
            </w:r>
            <w:r w:rsidRPr="000341AF">
              <w:rPr>
                <w:rFonts w:ascii="標楷體" w:eastAsia="標楷體" w:hAnsi="標楷體" w:cs="Times New Roman"/>
                <w:sz w:val="22"/>
              </w:rPr>
              <w:tab/>
              <w:t>另依「立法院職權行使法」第22條規定，前開口頭未及答復或立法院檢送本院有關委員所提書面關係文書部分，均已公開於本院全球資訊網</w:t>
            </w:r>
            <w:r w:rsidR="00A3287C" w:rsidRPr="000341AF">
              <w:rPr>
                <w:rFonts w:ascii="標楷體" w:eastAsia="標楷體" w:hAnsi="標楷體" w:cs="Times New Roman"/>
                <w:sz w:val="22"/>
              </w:rPr>
              <w:t>(</w:t>
            </w:r>
            <w:r w:rsidRPr="000341AF">
              <w:rPr>
                <w:rFonts w:ascii="標楷體" w:eastAsia="標楷體" w:hAnsi="標楷體" w:cs="Times New Roman"/>
                <w:sz w:val="22"/>
              </w:rPr>
              <w:t>網頁路徑：本院全球資訊網→新聞與公告→質詢案件管理系統</w:t>
            </w:r>
            <w:r w:rsidR="00A3287C" w:rsidRPr="000341AF">
              <w:rPr>
                <w:rFonts w:ascii="標楷體" w:eastAsia="標楷體" w:hAnsi="標楷體" w:cs="Times New Roman"/>
                <w:sz w:val="22"/>
              </w:rPr>
              <w:t>)</w:t>
            </w:r>
            <w:r w:rsidRPr="000341AF">
              <w:rPr>
                <w:rFonts w:ascii="標楷體" w:eastAsia="標楷體" w:hAnsi="標楷體" w:cs="Times New Roman"/>
                <w:sz w:val="22"/>
              </w:rPr>
              <w:t>，並於本院函覆立法院後，亦可於前開立法院公報查詢。</w:t>
            </w:r>
          </w:p>
          <w:p w14:paraId="30F5F341" w14:textId="56F30E2E" w:rsidR="00007BC5" w:rsidRPr="000341AF" w:rsidRDefault="00EC3A68" w:rsidP="000C6CA7">
            <w:pPr>
              <w:spacing w:line="280" w:lineRule="exact"/>
              <w:ind w:leftChars="-1" w:left="445" w:hangingChars="203" w:hanging="447"/>
              <w:jc w:val="both"/>
              <w:rPr>
                <w:rFonts w:ascii="標楷體" w:eastAsia="標楷體" w:hAnsi="標楷體" w:cs="Times New Roman"/>
                <w:vanish/>
                <w:color w:val="FF0000"/>
                <w:sz w:val="22"/>
              </w:rPr>
            </w:pPr>
            <w:r w:rsidRPr="000341AF">
              <w:rPr>
                <w:rFonts w:ascii="標楷體" w:eastAsia="標楷體" w:hAnsi="標楷體" w:cs="Times New Roman"/>
                <w:sz w:val="22"/>
              </w:rPr>
              <w:t>四、</w:t>
            </w:r>
            <w:r w:rsidRPr="000341AF">
              <w:rPr>
                <w:rFonts w:ascii="標楷體" w:eastAsia="標楷體" w:hAnsi="標楷體" w:cs="Times New Roman"/>
                <w:sz w:val="22"/>
              </w:rPr>
              <w:tab/>
              <w:t>至有關院長口頭承諾事項部分，係由國</w:t>
            </w:r>
            <w:r w:rsidR="00656CD9">
              <w:rPr>
                <w:rFonts w:ascii="標楷體" w:eastAsia="標楷體" w:hAnsi="標楷體" w:cs="Times New Roman" w:hint="eastAsia"/>
                <w:sz w:val="22"/>
              </w:rPr>
              <w:lastRenderedPageBreak/>
              <w:t>家</w:t>
            </w:r>
            <w:r w:rsidRPr="000341AF">
              <w:rPr>
                <w:rFonts w:ascii="標楷體" w:eastAsia="標楷體" w:hAnsi="標楷體" w:cs="Times New Roman"/>
                <w:sz w:val="22"/>
              </w:rPr>
              <w:t>發</w:t>
            </w:r>
            <w:r w:rsidR="00656CD9">
              <w:rPr>
                <w:rFonts w:ascii="標楷體" w:eastAsia="標楷體" w:hAnsi="標楷體" w:cs="Times New Roman" w:hint="eastAsia"/>
                <w:sz w:val="22"/>
              </w:rPr>
              <w:t>展</w:t>
            </w:r>
            <w:r w:rsidR="00656CD9">
              <w:rPr>
                <w:rFonts w:ascii="標楷體" w:eastAsia="標楷體" w:hAnsi="標楷體" w:cs="Times New Roman"/>
                <w:sz w:val="22"/>
              </w:rPr>
              <w:t>委員</w:t>
            </w:r>
            <w:r w:rsidRPr="000341AF">
              <w:rPr>
                <w:rFonts w:ascii="標楷體" w:eastAsia="標楷體" w:hAnsi="標楷體" w:cs="Times New Roman"/>
                <w:sz w:val="22"/>
              </w:rPr>
              <w:t>會於「行政院政府計畫管理資訊網」</w:t>
            </w:r>
            <w:r w:rsidR="00A3287C" w:rsidRPr="000341AF">
              <w:rPr>
                <w:rFonts w:ascii="標楷體" w:eastAsia="標楷體" w:hAnsi="標楷體" w:cs="Times New Roman"/>
                <w:sz w:val="22"/>
              </w:rPr>
              <w:t>(</w:t>
            </w:r>
            <w:r w:rsidRPr="000341AF">
              <w:rPr>
                <w:rFonts w:ascii="標楷體" w:eastAsia="標楷體" w:hAnsi="標楷體" w:cs="Times New Roman"/>
                <w:sz w:val="22"/>
              </w:rPr>
              <w:t>GPMnet2.0</w:t>
            </w:r>
            <w:r w:rsidR="00A3287C" w:rsidRPr="000341AF">
              <w:rPr>
                <w:rFonts w:ascii="標楷體" w:eastAsia="標楷體" w:hAnsi="標楷體" w:cs="Times New Roman"/>
                <w:sz w:val="22"/>
              </w:rPr>
              <w:t>)</w:t>
            </w:r>
            <w:r w:rsidRPr="000341AF">
              <w:rPr>
                <w:rFonts w:ascii="標楷體" w:eastAsia="標楷體" w:hAnsi="標楷體" w:cs="Times New Roman"/>
                <w:sz w:val="22"/>
              </w:rPr>
              <w:t>專案列管，本院綜合業務處將函請該會評估公開之可行性。</w:t>
            </w:r>
          </w:p>
        </w:tc>
      </w:tr>
      <w:tr w:rsidR="00007BC5" w:rsidRPr="000341AF" w14:paraId="1BBE88FD" w14:textId="77777777" w:rsidTr="00E660B5">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38C316B0" w14:textId="17AF27D3" w:rsidR="00007BC5" w:rsidRPr="000341AF" w:rsidRDefault="00007BC5" w:rsidP="00007BC5">
            <w:pPr>
              <w:spacing w:line="280" w:lineRule="exact"/>
              <w:ind w:leftChars="-40" w:left="-96" w:rightChars="-40" w:right="-96"/>
              <w:jc w:val="center"/>
              <w:rPr>
                <w:rFonts w:ascii="標楷體" w:eastAsia="標楷體" w:hAnsi="標楷體" w:cs="Times New Roman"/>
                <w:bCs/>
                <w:sz w:val="14"/>
                <w:szCs w:val="14"/>
              </w:rPr>
            </w:pPr>
            <w:r w:rsidRPr="000341AF">
              <w:rPr>
                <w:rFonts w:ascii="標楷體" w:eastAsia="標楷體" w:hAnsi="標楷體" w:cs="Times New Roman"/>
                <w:bCs/>
                <w:sz w:val="14"/>
                <w:szCs w:val="14"/>
              </w:rPr>
              <w:lastRenderedPageBreak/>
              <w:t>(五十三)</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88E944E" w14:textId="7733346B" w:rsidR="00A913F3" w:rsidRPr="000341AF" w:rsidRDefault="00A913F3" w:rsidP="00A913F3">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為響應行政院所提五倍振興券計畫，許多部會自行開發行動應用軟體(App)，惟國家發展委員會曾於2016年6月召開「行政院所屬各機關行動應用軟體效能提升研商會議」，決議將此前未達績效的政府App下架；審計部亦曾指明政府開發App應避免與民眾重複並注重效能等問題。</w:t>
            </w:r>
          </w:p>
          <w:p w14:paraId="2F4A28CB" w14:textId="40DC70CB" w:rsidR="00007BC5" w:rsidRPr="000341AF" w:rsidRDefault="00A913F3" w:rsidP="00A913F3">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數位五倍券及加碼券已達政策目標，其所使用之app亦累積相當使用量，建請行政院督促國家發展委員會邀集相關部會研議後續如何沿用以達更多政策效果，讓民眾持續享受服務型數位政府之便利。</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279A7C1" w14:textId="77777777" w:rsidR="00EC3A68" w:rsidRPr="000341AF" w:rsidRDefault="00EC3A68" w:rsidP="00EC3A68">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t>為提升政府部門行動化服務應用成效，國家發展委員會已於111年3月30日邀集相關部會進行研議，未來將依下列原則辦理：</w:t>
            </w:r>
          </w:p>
          <w:p w14:paraId="40258722" w14:textId="4FE60E6E" w:rsidR="00EC3A68" w:rsidRPr="000341AF" w:rsidRDefault="00EC3A68" w:rsidP="000C6CA7">
            <w:pPr>
              <w:spacing w:line="280" w:lineRule="exact"/>
              <w:ind w:leftChars="15" w:left="441" w:hangingChars="184" w:hanging="405"/>
              <w:jc w:val="both"/>
              <w:rPr>
                <w:rFonts w:ascii="標楷體" w:eastAsia="標楷體" w:hAnsi="標楷體" w:cs="Times New Roman"/>
                <w:sz w:val="22"/>
              </w:rPr>
            </w:pPr>
            <w:r w:rsidRPr="000341AF">
              <w:rPr>
                <w:rFonts w:ascii="標楷體" w:eastAsia="標楷體" w:hAnsi="標楷體" w:cs="Times New Roman"/>
                <w:sz w:val="22"/>
              </w:rPr>
              <w:t>一、各機關開發之APP如有下載次數過低(逾1年下載數未超過1萬次)、久未維護(逾1年版本未更新)等情形，應評估是否合併功能相近之APP、活化功能或下架。</w:t>
            </w:r>
          </w:p>
          <w:p w14:paraId="7ABDEC1B" w14:textId="6CDD78F5" w:rsidR="00EC3A68" w:rsidRPr="000341AF" w:rsidRDefault="00EC3A68" w:rsidP="000C6CA7">
            <w:pPr>
              <w:spacing w:line="280" w:lineRule="exact"/>
              <w:ind w:leftChars="15" w:left="443" w:hangingChars="185" w:hanging="407"/>
              <w:jc w:val="both"/>
              <w:rPr>
                <w:rFonts w:ascii="標楷體" w:eastAsia="標楷體" w:hAnsi="標楷體" w:cs="Times New Roman"/>
                <w:sz w:val="22"/>
              </w:rPr>
            </w:pPr>
            <w:r w:rsidRPr="000341AF">
              <w:rPr>
                <w:rFonts w:ascii="標楷體" w:eastAsia="標楷體" w:hAnsi="標楷體" w:cs="Times New Roman"/>
                <w:sz w:val="22"/>
              </w:rPr>
              <w:t>二、APP如具有特殊目的，如服務特定對象、使用於特殊情境等，可不受限於前項原則，惟須敘明維持上架之理由及目標。</w:t>
            </w:r>
          </w:p>
          <w:p w14:paraId="4B0BB8D4" w14:textId="18B6FFC7" w:rsidR="00007BC5" w:rsidRPr="000341AF" w:rsidRDefault="00EC3A68" w:rsidP="00EC3A68">
            <w:pPr>
              <w:spacing w:line="280" w:lineRule="exact"/>
              <w:ind w:leftChars="3" w:left="447" w:hangingChars="200" w:hanging="440"/>
              <w:jc w:val="both"/>
              <w:rPr>
                <w:rFonts w:ascii="標楷體" w:eastAsia="標楷體" w:hAnsi="標楷體" w:cs="Times New Roman"/>
                <w:vanish/>
                <w:color w:val="FF0000"/>
                <w:sz w:val="22"/>
              </w:rPr>
            </w:pPr>
            <w:r w:rsidRPr="000341AF">
              <w:rPr>
                <w:rFonts w:ascii="標楷體" w:eastAsia="標楷體" w:hAnsi="標楷體" w:cs="Times New Roman"/>
                <w:sz w:val="22"/>
              </w:rPr>
              <w:t>三、數位五倍券及加碼券之APP，相關機關將持續應用，以整合運用資源延續產業振興效益，另將於資料去識別化後進行分析利用，俾進一步提供分眾優化服務，發揮更大效益。</w:t>
            </w:r>
          </w:p>
        </w:tc>
      </w:tr>
      <w:tr w:rsidR="00007BC5" w:rsidRPr="000341AF" w14:paraId="785FDFAA" w14:textId="77777777" w:rsidTr="00E660B5">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7F221DAE" w14:textId="27D570E3" w:rsidR="00007BC5" w:rsidRPr="000341AF" w:rsidRDefault="00007BC5" w:rsidP="00007BC5">
            <w:pPr>
              <w:spacing w:line="280" w:lineRule="exact"/>
              <w:ind w:leftChars="-40" w:left="-96" w:rightChars="-40" w:right="-96"/>
              <w:jc w:val="center"/>
              <w:rPr>
                <w:rFonts w:ascii="標楷體" w:eastAsia="標楷體" w:hAnsi="標楷體" w:cs="Times New Roman"/>
                <w:bCs/>
                <w:sz w:val="14"/>
                <w:szCs w:val="14"/>
              </w:rPr>
            </w:pPr>
            <w:r w:rsidRPr="000341AF">
              <w:rPr>
                <w:rFonts w:ascii="標楷體" w:eastAsia="標楷體" w:hAnsi="標楷體" w:cs="Times New Roman"/>
                <w:bCs/>
                <w:sz w:val="14"/>
                <w:szCs w:val="14"/>
              </w:rPr>
              <w:t>(五十四)</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788C50E" w14:textId="3AE03713" w:rsidR="00A913F3" w:rsidRPr="000341AF" w:rsidRDefault="00A913F3" w:rsidP="00A913F3">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111年度行政院單位預算第12目「數位發展部籌備工作」項下編列4,192萬5千元，計畫內容為推動數位發展部成立，整合電信、資訊、資安、網路與傳播五大領域，以確保國家資通安全、促進數位經濟發展、加速國家數位轉型。</w:t>
            </w:r>
          </w:p>
          <w:p w14:paraId="54FC9768" w14:textId="77777777" w:rsidR="00A913F3" w:rsidRPr="000341AF" w:rsidRDefault="00A913F3" w:rsidP="00A913F3">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數位發展部為目前行政院組織改造第一優先方針，且數位發展部組織法草案已送進立法院審議。惟數位發展部綜整的業務範圍十分龐大，每一次開會討論的結果都將造成整體規劃有不同細節上的更動，預計成立之期程一延再延，社會大眾對此難不抱有存疑之心。</w:t>
            </w:r>
          </w:p>
          <w:p w14:paraId="5AD9ABB3" w14:textId="79494B37" w:rsidR="00007BC5" w:rsidRPr="000341AF" w:rsidRDefault="00A913F3" w:rsidP="00A913F3">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為促使數位發展部盡速落成，公開現行相關專家學者研究成果，且讓民眾得以知情預計成立之期程，待行政院數位發展部籌備工作小組擬定具體計畫，並向立法院內政委員會提出書面報告。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2F8A883" w14:textId="1F979816" w:rsidR="00007BC5" w:rsidRPr="000341AF" w:rsidRDefault="00007BC5" w:rsidP="00007BC5">
            <w:pPr>
              <w:spacing w:line="280" w:lineRule="exact"/>
              <w:ind w:leftChars="3" w:left="7"/>
              <w:jc w:val="both"/>
              <w:rPr>
                <w:rFonts w:ascii="標楷體" w:eastAsia="標楷體" w:hAnsi="標楷體" w:cs="Times New Roman"/>
                <w:color w:val="FF0000"/>
                <w:sz w:val="22"/>
              </w:rPr>
            </w:pPr>
            <w:r w:rsidRPr="000341AF">
              <w:rPr>
                <w:rFonts w:ascii="標楷體" w:eastAsia="標楷體" w:hAnsi="標楷體" w:cs="Times New Roman"/>
                <w:sz w:val="22"/>
              </w:rPr>
              <w:t>本院業於</w:t>
            </w:r>
            <w:r w:rsidR="00A913F3" w:rsidRPr="000341AF">
              <w:rPr>
                <w:rFonts w:ascii="標楷體" w:eastAsia="標楷體" w:hAnsi="標楷體" w:cs="Times New Roman"/>
                <w:sz w:val="22"/>
              </w:rPr>
              <w:t>111</w:t>
            </w:r>
            <w:r w:rsidRPr="000341AF">
              <w:rPr>
                <w:rFonts w:ascii="標楷體" w:eastAsia="標楷體" w:hAnsi="標楷體" w:cs="Times New Roman"/>
                <w:sz w:val="22"/>
              </w:rPr>
              <w:t>年</w:t>
            </w:r>
            <w:r w:rsidR="00A913F3" w:rsidRPr="000341AF">
              <w:rPr>
                <w:rFonts w:ascii="標楷體" w:eastAsia="標楷體" w:hAnsi="標楷體" w:cs="Times New Roman"/>
                <w:sz w:val="22"/>
              </w:rPr>
              <w:t>4</w:t>
            </w:r>
            <w:r w:rsidRPr="000341AF">
              <w:rPr>
                <w:rFonts w:ascii="標楷體" w:eastAsia="標楷體" w:hAnsi="標楷體" w:cs="Times New Roman"/>
                <w:sz w:val="22"/>
              </w:rPr>
              <w:t>月</w:t>
            </w:r>
            <w:r w:rsidR="00A913F3" w:rsidRPr="000341AF">
              <w:rPr>
                <w:rFonts w:ascii="標楷體" w:eastAsia="標楷體" w:hAnsi="標楷體" w:cs="Times New Roman"/>
                <w:sz w:val="22"/>
              </w:rPr>
              <w:t>27</w:t>
            </w:r>
            <w:r w:rsidRPr="000341AF">
              <w:rPr>
                <w:rFonts w:ascii="標楷體" w:eastAsia="標楷體" w:hAnsi="標楷體" w:cs="Times New Roman"/>
                <w:sz w:val="22"/>
              </w:rPr>
              <w:t>日以</w:t>
            </w:r>
            <w:r w:rsidR="00A913F3" w:rsidRPr="000341AF">
              <w:rPr>
                <w:rFonts w:ascii="標楷體" w:eastAsia="標楷體" w:hAnsi="標楷體" w:cs="Times New Roman"/>
                <w:sz w:val="22"/>
              </w:rPr>
              <w:t>院臺數發字第1110172947號</w:t>
            </w:r>
            <w:r w:rsidRPr="000341AF">
              <w:rPr>
                <w:rFonts w:ascii="標楷體" w:eastAsia="標楷體" w:hAnsi="標楷體" w:cs="Times New Roman"/>
                <w:sz w:val="22"/>
              </w:rPr>
              <w:t>函將書面報告送立法院。</w:t>
            </w:r>
          </w:p>
          <w:p w14:paraId="6B9CC5DF" w14:textId="1D0AEBAA" w:rsidR="00007BC5" w:rsidRPr="000341AF" w:rsidRDefault="00007BC5" w:rsidP="00007BC5">
            <w:pPr>
              <w:spacing w:line="280" w:lineRule="exact"/>
              <w:ind w:leftChars="3" w:left="7"/>
              <w:jc w:val="both"/>
              <w:rPr>
                <w:rFonts w:ascii="標楷體" w:eastAsia="標楷體" w:hAnsi="標楷體" w:cs="Times New Roman"/>
                <w:vanish/>
                <w:color w:val="FF0000"/>
                <w:sz w:val="22"/>
              </w:rPr>
            </w:pPr>
          </w:p>
        </w:tc>
      </w:tr>
      <w:tr w:rsidR="00007BC5" w:rsidRPr="000341AF" w14:paraId="4A25946E" w14:textId="77777777" w:rsidTr="00E660B5">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4EF44604" w14:textId="4C2EAC94" w:rsidR="00007BC5" w:rsidRPr="000341AF" w:rsidRDefault="00007BC5" w:rsidP="00007BC5">
            <w:pPr>
              <w:spacing w:line="280" w:lineRule="exact"/>
              <w:ind w:leftChars="-40" w:left="-96" w:rightChars="-40" w:right="-96"/>
              <w:jc w:val="center"/>
              <w:rPr>
                <w:rFonts w:ascii="標楷體" w:eastAsia="標楷體" w:hAnsi="標楷體" w:cs="Times New Roman"/>
                <w:bCs/>
                <w:sz w:val="14"/>
                <w:szCs w:val="14"/>
              </w:rPr>
            </w:pPr>
            <w:r w:rsidRPr="000341AF">
              <w:rPr>
                <w:rFonts w:ascii="標楷體" w:eastAsia="標楷體" w:hAnsi="標楷體" w:cs="Times New Roman"/>
                <w:bCs/>
                <w:sz w:val="14"/>
                <w:szCs w:val="14"/>
              </w:rPr>
              <w:t>(五十五)</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C2EDCBA" w14:textId="56B8F6BB" w:rsidR="00007BC5" w:rsidRPr="000341AF" w:rsidRDefault="00637119" w:rsidP="00007BC5">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111年度行政院單位預算第8目「性別平等業務」編列2,040萬3千元，110年國內發生多起網路散布性私密影像、利用深偽</w:t>
            </w:r>
            <w:r w:rsidR="00A3287C" w:rsidRPr="000341AF">
              <w:rPr>
                <w:rFonts w:ascii="標楷體" w:eastAsia="標楷體" w:hAnsi="標楷體" w:cs="Times New Roman"/>
                <w:bCs/>
                <w:sz w:val="22"/>
              </w:rPr>
              <w:t>(</w:t>
            </w:r>
            <w:r w:rsidRPr="000341AF">
              <w:rPr>
                <w:rFonts w:ascii="標楷體" w:eastAsia="標楷體" w:hAnsi="標楷體" w:cs="Times New Roman"/>
                <w:bCs/>
                <w:sz w:val="22"/>
              </w:rPr>
              <w:t>Deepfake</w:t>
            </w:r>
            <w:r w:rsidR="00A3287C" w:rsidRPr="000341AF">
              <w:rPr>
                <w:rFonts w:ascii="標楷體" w:eastAsia="標楷體" w:hAnsi="標楷體" w:cs="Times New Roman"/>
                <w:bCs/>
                <w:sz w:val="22"/>
              </w:rPr>
              <w:t>)</w:t>
            </w:r>
            <w:r w:rsidRPr="000341AF">
              <w:rPr>
                <w:rFonts w:ascii="標楷體" w:eastAsia="標楷體" w:hAnsi="標楷體" w:cs="Times New Roman"/>
                <w:bCs/>
                <w:sz w:val="22"/>
              </w:rPr>
              <w:t>技術色情犯罪等網路及數位性別暴力等重大性平事件，實有改進空間，爰凍結50萬元，俟向立法院內政委員會提出書面報告後，始得動支。</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CD673CE" w14:textId="629AE705" w:rsidR="00007BC5" w:rsidRPr="000341AF" w:rsidRDefault="00637119" w:rsidP="00007BC5">
            <w:pPr>
              <w:spacing w:line="280" w:lineRule="exact"/>
              <w:ind w:leftChars="3" w:left="7"/>
              <w:jc w:val="both"/>
              <w:rPr>
                <w:rFonts w:ascii="標楷體" w:eastAsia="標楷體" w:hAnsi="標楷體" w:cs="Times New Roman"/>
                <w:vanish/>
                <w:color w:val="FF0000"/>
                <w:sz w:val="22"/>
              </w:rPr>
            </w:pPr>
            <w:r w:rsidRPr="000341AF">
              <w:rPr>
                <w:rFonts w:ascii="標楷體" w:eastAsia="標楷體" w:hAnsi="標楷體" w:cs="Times New Roman"/>
                <w:sz w:val="22"/>
              </w:rPr>
              <w:t>本院業於111年3月18日以院臺計字第1110168331J號函將書面報告送立法院，獲立法院於111年5月11日以台立院議字第1110701922號函復准予動支。</w:t>
            </w:r>
          </w:p>
        </w:tc>
      </w:tr>
      <w:tr w:rsidR="00007BC5" w:rsidRPr="000341AF" w14:paraId="53348366" w14:textId="77777777" w:rsidTr="00E660B5">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52B5324B" w14:textId="314E9BDD" w:rsidR="00007BC5" w:rsidRPr="000341AF" w:rsidRDefault="00007BC5" w:rsidP="00007BC5">
            <w:pPr>
              <w:spacing w:line="280" w:lineRule="exact"/>
              <w:ind w:leftChars="-40" w:left="-96" w:rightChars="-40" w:right="-96"/>
              <w:jc w:val="center"/>
              <w:rPr>
                <w:rFonts w:ascii="標楷體" w:eastAsia="標楷體" w:hAnsi="標楷體" w:cs="Times New Roman"/>
                <w:bCs/>
                <w:sz w:val="14"/>
                <w:szCs w:val="14"/>
              </w:rPr>
            </w:pPr>
            <w:r w:rsidRPr="000341AF">
              <w:rPr>
                <w:rFonts w:ascii="標楷體" w:eastAsia="標楷體" w:hAnsi="標楷體" w:cs="Times New Roman"/>
                <w:bCs/>
                <w:sz w:val="14"/>
                <w:szCs w:val="14"/>
              </w:rPr>
              <w:t>(五十六)</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C57424A" w14:textId="4B8A5481" w:rsidR="00007BC5" w:rsidRPr="000341AF" w:rsidRDefault="00637119" w:rsidP="00007BC5">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111年度行政院單位預算第1目「一般行政」編列9億5,782萬6千元，較110年增列1,359萬3千元</w:t>
            </w:r>
            <w:r w:rsidRPr="000341AF">
              <w:rPr>
                <w:rFonts w:ascii="標楷體" w:eastAsia="標楷體" w:hAnsi="標楷體" w:cs="Times New Roman"/>
                <w:bCs/>
                <w:sz w:val="22"/>
              </w:rPr>
              <w:lastRenderedPageBreak/>
              <w:t>，其中加班值班費高達5,359萬7千元，請確依業務需要撙節支出。</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3A33A13" w14:textId="77777777" w:rsidR="004679DC" w:rsidRPr="000341AF" w:rsidRDefault="004679DC" w:rsidP="004679DC">
            <w:pPr>
              <w:spacing w:line="280" w:lineRule="exact"/>
              <w:ind w:leftChars="3" w:left="447" w:hangingChars="200" w:hanging="440"/>
              <w:jc w:val="both"/>
              <w:rPr>
                <w:rFonts w:ascii="標楷體" w:eastAsia="標楷體" w:hAnsi="標楷體" w:cs="Times New Roman"/>
                <w:sz w:val="22"/>
              </w:rPr>
            </w:pPr>
            <w:r w:rsidRPr="000341AF">
              <w:rPr>
                <w:rFonts w:ascii="標楷體" w:eastAsia="標楷體" w:hAnsi="標楷體" w:cs="Times New Roman"/>
                <w:sz w:val="22"/>
              </w:rPr>
              <w:lastRenderedPageBreak/>
              <w:t>一、</w:t>
            </w:r>
            <w:r w:rsidRPr="000341AF">
              <w:rPr>
                <w:rFonts w:ascii="標楷體" w:eastAsia="標楷體" w:hAnsi="標楷體" w:cs="Times New Roman"/>
                <w:sz w:val="22"/>
              </w:rPr>
              <w:tab/>
              <w:t>本院為避免加班費申報浮濫，特依各機關加班費支給要點第四點規定，訂定行</w:t>
            </w:r>
            <w:r w:rsidRPr="000341AF">
              <w:rPr>
                <w:rFonts w:ascii="標楷體" w:eastAsia="標楷體" w:hAnsi="標楷體" w:cs="Times New Roman"/>
                <w:sz w:val="22"/>
              </w:rPr>
              <w:lastRenderedPageBreak/>
              <w:t>政院院本部員工加班費申報管制要點，作為員工加班費管制及申報依據。員工加班須經單位主管視業務需要指派，並經核准始得申報加班費，每月以20小時為限(平日以4小時為限，假日以8小時為限)，另因業務特性、工作性質特殊，或為處理重大專案業務、解決突發困難問題、搶救重大災難，或為應季節性、週期性工作，需較長時間在規定上班時間以外之加班情形，經簽准始得申報專案加班費外(每月連同一般加班最高70小時為限)。至簡任以上並支領主管職務加給有案者，亦從嚴規範，除依中央災害應變中心作業要點規定進駐各級災害應變中心或辦理突發、急要並重大專案且經簽准者外，不得申報加班費。</w:t>
            </w:r>
          </w:p>
          <w:p w14:paraId="1AB67BD1" w14:textId="77777777" w:rsidR="00C06694" w:rsidRPr="000341AF" w:rsidRDefault="004679DC" w:rsidP="0043477A">
            <w:pPr>
              <w:spacing w:line="280" w:lineRule="exact"/>
              <w:ind w:leftChars="-1" w:left="445" w:hangingChars="203" w:hanging="447"/>
              <w:jc w:val="both"/>
              <w:rPr>
                <w:rFonts w:ascii="標楷體" w:eastAsia="標楷體" w:hAnsi="標楷體" w:cs="Times New Roman"/>
                <w:sz w:val="22"/>
              </w:rPr>
            </w:pPr>
            <w:r w:rsidRPr="000341AF">
              <w:rPr>
                <w:rFonts w:ascii="標楷體" w:eastAsia="標楷體" w:hAnsi="標楷體" w:cs="Times New Roman"/>
                <w:sz w:val="22"/>
              </w:rPr>
              <w:t>二、</w:t>
            </w:r>
            <w:r w:rsidRPr="000341AF">
              <w:rPr>
                <w:rFonts w:ascii="標楷體" w:eastAsia="標楷體" w:hAnsi="標楷體" w:cs="Times New Roman"/>
                <w:sz w:val="22"/>
              </w:rPr>
              <w:tab/>
              <w:t>值班費部分，配合中央災害應變中心災害應變業務需要，每日安排輪值1人，每日值班費</w:t>
            </w:r>
            <w:r w:rsidR="00C06694" w:rsidRPr="000341AF">
              <w:rPr>
                <w:rFonts w:ascii="標楷體" w:eastAsia="標楷體" w:hAnsi="標楷體" w:cs="Times New Roman" w:hint="eastAsia"/>
                <w:sz w:val="22"/>
              </w:rPr>
              <w:t>800元。</w:t>
            </w:r>
          </w:p>
          <w:p w14:paraId="0A96B899" w14:textId="1C903A8E" w:rsidR="00007BC5" w:rsidRPr="000341AF" w:rsidRDefault="00C06694" w:rsidP="00C06694">
            <w:pPr>
              <w:spacing w:line="280" w:lineRule="exact"/>
              <w:ind w:leftChars="3" w:left="447" w:hangingChars="200" w:hanging="440"/>
              <w:jc w:val="both"/>
              <w:rPr>
                <w:rFonts w:ascii="標楷體" w:eastAsia="標楷體" w:hAnsi="標楷體" w:cs="Times New Roman"/>
                <w:vanish/>
                <w:color w:val="FF0000"/>
                <w:sz w:val="22"/>
              </w:rPr>
            </w:pPr>
            <w:r w:rsidRPr="000341AF">
              <w:rPr>
                <w:rFonts w:ascii="標楷體" w:eastAsia="標楷體" w:hAnsi="標楷體" w:cs="Times New Roman" w:hint="eastAsia"/>
                <w:sz w:val="22"/>
              </w:rPr>
              <w:t>三、以上加、值班費報支，均配合本院業務需要並依有關規定落實管制，經費支應亦秉持撙節原則辦理</w:t>
            </w:r>
            <w:r w:rsidR="00A67229">
              <w:rPr>
                <w:rFonts w:ascii="標楷體" w:eastAsia="標楷體" w:hAnsi="標楷體" w:cs="Times New Roman" w:hint="eastAsia"/>
                <w:sz w:val="22"/>
              </w:rPr>
              <w:t>。</w:t>
            </w:r>
          </w:p>
        </w:tc>
      </w:tr>
      <w:tr w:rsidR="00007BC5" w:rsidRPr="000341AF" w14:paraId="74922488" w14:textId="77777777" w:rsidTr="00E660B5">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0B7D6A09" w14:textId="77777777" w:rsidR="00007BC5" w:rsidRPr="000341AF" w:rsidRDefault="00007BC5" w:rsidP="00007BC5">
            <w:pPr>
              <w:spacing w:line="280" w:lineRule="exact"/>
              <w:ind w:leftChars="-40" w:left="-96" w:rightChars="-40" w:right="-96"/>
              <w:jc w:val="center"/>
              <w:rPr>
                <w:rFonts w:ascii="標楷體" w:eastAsia="標楷體" w:hAnsi="標楷體" w:cs="Times New Roman"/>
                <w:bCs/>
                <w:sz w:val="14"/>
                <w:szCs w:val="14"/>
              </w:rPr>
            </w:pPr>
            <w:r w:rsidRPr="000341AF">
              <w:rPr>
                <w:rFonts w:ascii="標楷體" w:eastAsia="標楷體" w:hAnsi="標楷體" w:cs="Times New Roman"/>
                <w:bCs/>
                <w:sz w:val="14"/>
                <w:szCs w:val="14"/>
              </w:rPr>
              <w:lastRenderedPageBreak/>
              <w:t>(五十七)</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42C9A84" w14:textId="5D1371D6" w:rsidR="00637119" w:rsidRPr="000341AF" w:rsidRDefault="00637119" w:rsidP="00637119">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有鑑於94年2月5日公布施行之原住民族基本法第21條規定：「政府或私人於原住民族土地或部落及其周邊一定範圍內之公有土地從事土地開發、資源利用、生態保育及學術研究，應諮商並取得原住民族或部落同意或參與，原住民得分享相關利益。」</w:t>
            </w:r>
          </w:p>
          <w:p w14:paraId="0E3087F5" w14:textId="53F9D77C" w:rsidR="00637119" w:rsidRPr="000341AF" w:rsidRDefault="00637119" w:rsidP="00637119">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但行政院政務委員張景森及林萬億於105年11月7日召開研商礦業案件踐行原住民族基本法第21條之會議，漠視原住民族基本法之權責機關原住民族委員會之意見，竟裁示礦業權展限無須踐行原住民族諮商同意權，經濟部遂據此核准礦業權展限之處分。</w:t>
            </w:r>
          </w:p>
          <w:p w14:paraId="76DC78D9" w14:textId="2C9C98A1" w:rsidR="00637119" w:rsidRPr="000341AF" w:rsidRDefault="00637119" w:rsidP="00637119">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查110年9月16日最高行政法院就經濟部所為之行政處分，判決認定礦業法之採礦行為係影響蘊育原住民族族群及傳統文化之土地開發行為，且納入104年6月24日修訂之原基法第21條諮商同意權行使範圍，國家做成礦業權展現決定前應踐行原住民族諮商同意參與程序，為立法者課予之義務，礦業權展限應踐行原住民族部落諮商同意權，判決確定撤銷經濟部之行政處分。</w:t>
            </w:r>
          </w:p>
          <w:p w14:paraId="63FA5A75" w14:textId="62551573" w:rsidR="00007BC5" w:rsidRPr="000341AF" w:rsidRDefault="00637119" w:rsidP="00637119">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建請行政院責成經濟部應持續與當地原住民族進行溝通協調，並依最高行政法院判決精神，將礦區內新舊礦業用地，均需踐行原住民族諮商同意，另納入礦</w:t>
            </w:r>
            <w:r w:rsidRPr="000341AF">
              <w:rPr>
                <w:rFonts w:ascii="標楷體" w:eastAsia="標楷體" w:hAnsi="標楷體" w:cs="Times New Roman"/>
                <w:bCs/>
                <w:sz w:val="22"/>
              </w:rPr>
              <w:lastRenderedPageBreak/>
              <w:t>業法後續修法規劃，於完成法制作業後，盡速送請立法院審議。</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13BBFC3" w14:textId="77777777" w:rsidR="00C06694" w:rsidRPr="000341AF" w:rsidRDefault="00C06694" w:rsidP="00C06694">
            <w:pPr>
              <w:spacing w:line="280" w:lineRule="exact"/>
              <w:jc w:val="both"/>
              <w:rPr>
                <w:rFonts w:ascii="標楷體" w:eastAsia="標楷體" w:hAnsi="標楷體" w:cs="Times New Roman"/>
                <w:sz w:val="22"/>
              </w:rPr>
            </w:pPr>
            <w:r w:rsidRPr="000341AF">
              <w:rPr>
                <w:rFonts w:ascii="標楷體" w:eastAsia="標楷體" w:hAnsi="標楷體" w:cs="Times New Roman" w:hint="eastAsia"/>
                <w:sz w:val="22"/>
              </w:rPr>
              <w:lastRenderedPageBreak/>
              <w:t>本院業於111年5月19日以院臺經字第1110175660號函將「礦業法」修正草案送立法院審議。</w:t>
            </w:r>
          </w:p>
          <w:p w14:paraId="166D2787" w14:textId="2C3885A4" w:rsidR="00007BC5" w:rsidRPr="000341AF" w:rsidRDefault="00C06694" w:rsidP="00C06694">
            <w:pPr>
              <w:spacing w:line="280" w:lineRule="exact"/>
              <w:jc w:val="both"/>
              <w:rPr>
                <w:rFonts w:ascii="標楷體" w:eastAsia="標楷體" w:hAnsi="標楷體" w:cs="Times New Roman"/>
                <w:color w:val="FF0000"/>
                <w:sz w:val="22"/>
              </w:rPr>
            </w:pPr>
            <w:r w:rsidRPr="000341AF">
              <w:rPr>
                <w:rFonts w:ascii="標楷體" w:eastAsia="標楷體" w:hAnsi="標楷體" w:cs="Times New Roman" w:hint="eastAsia"/>
                <w:sz w:val="22"/>
              </w:rPr>
              <w:t>為尊重原住民族權益，礦業法修正條文第8條、第48條及第50條規定，原住民採取礦物資源，無須取得礦業權；另針對礦場位於原住民族土地或部落及其周邊一定範圍內之公有土地者，於新申請礦業用地時，要求礦業權者依原住民族基本法相關規定，辦理諮商同意；至於既有礦業用地未曾辦理原民諮商同意者，不待礦業權展限，修正通過後一定期間內，要求一次性辦理諮商同意，若未辦理，將廢止礦業用地，而未獲同意或過程延宕者，則要求停工，以落實法院判決保障原住民族之意旨。</w:t>
            </w:r>
          </w:p>
        </w:tc>
      </w:tr>
      <w:tr w:rsidR="00007BC5" w:rsidRPr="000341AF" w14:paraId="373A510A" w14:textId="77777777" w:rsidTr="00E660B5">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724698C5" w14:textId="77777777" w:rsidR="00007BC5" w:rsidRPr="000341AF" w:rsidRDefault="00007BC5" w:rsidP="00007BC5">
            <w:pPr>
              <w:spacing w:line="280" w:lineRule="exact"/>
              <w:ind w:leftChars="-40" w:left="-96" w:rightChars="-40" w:right="-96"/>
              <w:jc w:val="center"/>
              <w:rPr>
                <w:rFonts w:ascii="標楷體" w:eastAsia="標楷體" w:hAnsi="標楷體" w:cs="Times New Roman"/>
                <w:bCs/>
                <w:sz w:val="14"/>
                <w:szCs w:val="14"/>
              </w:rPr>
            </w:pPr>
            <w:r w:rsidRPr="000341AF">
              <w:rPr>
                <w:rFonts w:ascii="標楷體" w:eastAsia="標楷體" w:hAnsi="標楷體" w:cs="Times New Roman"/>
                <w:bCs/>
                <w:sz w:val="14"/>
                <w:szCs w:val="14"/>
              </w:rPr>
              <w:t>(五十八)</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A09B9C7" w14:textId="68D8C3CC" w:rsidR="00007BC5" w:rsidRPr="000341AF" w:rsidRDefault="00637119" w:rsidP="00007BC5">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查菸害防制法已多年未修，外界亦有修訂菸害防制法之期待，衛生福利部與國民健康署雖已提出修法草案，因行政院審查多時，修法期程延長。此次菸害防制法修法諸多內容，均為社會大眾關注，如電子煙、加熱煙之管制，行政院雖於111年1月13日於行政院會審查通過，後續函送立法院審議，惟修法後執行措施仍需持續關注，爰建請行政院，針對菸害防制法後續修法通過後之執行措施，向立法院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6EA2A5E" w14:textId="678CB841" w:rsidR="00007BC5" w:rsidRPr="000341AF" w:rsidRDefault="00007BC5" w:rsidP="00007BC5">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t>本院業於</w:t>
            </w:r>
            <w:r w:rsidR="00637119" w:rsidRPr="000341AF">
              <w:rPr>
                <w:rFonts w:ascii="標楷體" w:eastAsia="標楷體" w:hAnsi="標楷體" w:cs="Times New Roman"/>
                <w:sz w:val="22"/>
              </w:rPr>
              <w:t>111</w:t>
            </w:r>
            <w:r w:rsidRPr="000341AF">
              <w:rPr>
                <w:rFonts w:ascii="標楷體" w:eastAsia="標楷體" w:hAnsi="標楷體" w:cs="Times New Roman"/>
                <w:sz w:val="22"/>
              </w:rPr>
              <w:t>年</w:t>
            </w:r>
            <w:r w:rsidR="00637119" w:rsidRPr="000341AF">
              <w:rPr>
                <w:rFonts w:ascii="標楷體" w:eastAsia="標楷體" w:hAnsi="標楷體" w:cs="Times New Roman"/>
                <w:sz w:val="22"/>
              </w:rPr>
              <w:t>4</w:t>
            </w:r>
            <w:r w:rsidRPr="000341AF">
              <w:rPr>
                <w:rFonts w:ascii="標楷體" w:eastAsia="標楷體" w:hAnsi="標楷體" w:cs="Times New Roman"/>
                <w:sz w:val="22"/>
              </w:rPr>
              <w:t>月</w:t>
            </w:r>
            <w:r w:rsidR="00637119" w:rsidRPr="000341AF">
              <w:rPr>
                <w:rFonts w:ascii="標楷體" w:eastAsia="標楷體" w:hAnsi="標楷體" w:cs="Times New Roman"/>
                <w:sz w:val="22"/>
              </w:rPr>
              <w:t>22</w:t>
            </w:r>
            <w:r w:rsidRPr="000341AF">
              <w:rPr>
                <w:rFonts w:ascii="標楷體" w:eastAsia="標楷體" w:hAnsi="標楷體" w:cs="Times New Roman"/>
                <w:sz w:val="22"/>
              </w:rPr>
              <w:t>日以</w:t>
            </w:r>
            <w:r w:rsidR="00637119" w:rsidRPr="000341AF">
              <w:rPr>
                <w:rFonts w:ascii="標楷體" w:eastAsia="標楷體" w:hAnsi="標楷體" w:cs="Times New Roman"/>
                <w:sz w:val="22"/>
              </w:rPr>
              <w:t>院臺衛字第1110172244號</w:t>
            </w:r>
            <w:r w:rsidRPr="000341AF">
              <w:rPr>
                <w:rFonts w:ascii="標楷體" w:eastAsia="標楷體" w:hAnsi="標楷體" w:cs="Times New Roman"/>
                <w:sz w:val="22"/>
              </w:rPr>
              <w:t>函將書面報告送立法院。</w:t>
            </w:r>
          </w:p>
          <w:p w14:paraId="4228EDDF" w14:textId="35378B50" w:rsidR="00007BC5" w:rsidRPr="000341AF" w:rsidRDefault="00007BC5" w:rsidP="00007BC5">
            <w:pPr>
              <w:spacing w:line="280" w:lineRule="exact"/>
              <w:ind w:leftChars="3" w:left="7"/>
              <w:jc w:val="both"/>
              <w:rPr>
                <w:rFonts w:ascii="標楷體" w:eastAsia="標楷體" w:hAnsi="標楷體" w:cs="Times New Roman"/>
                <w:vanish/>
                <w:color w:val="FF0000"/>
                <w:sz w:val="22"/>
              </w:rPr>
            </w:pPr>
          </w:p>
        </w:tc>
      </w:tr>
      <w:tr w:rsidR="00007BC5" w:rsidRPr="000341AF" w14:paraId="3BA1BC6A" w14:textId="77777777" w:rsidTr="00E660B5">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259061FB" w14:textId="77777777" w:rsidR="00007BC5" w:rsidRPr="000341AF" w:rsidRDefault="00007BC5" w:rsidP="00007BC5">
            <w:pPr>
              <w:spacing w:line="280" w:lineRule="exact"/>
              <w:ind w:leftChars="-40" w:left="-96" w:rightChars="-40" w:right="-96"/>
              <w:jc w:val="center"/>
              <w:rPr>
                <w:rFonts w:ascii="標楷體" w:eastAsia="標楷體" w:hAnsi="標楷體" w:cs="Times New Roman"/>
                <w:bCs/>
                <w:sz w:val="14"/>
                <w:szCs w:val="14"/>
              </w:rPr>
            </w:pPr>
            <w:r w:rsidRPr="000341AF">
              <w:rPr>
                <w:rFonts w:ascii="標楷體" w:eastAsia="標楷體" w:hAnsi="標楷體" w:cs="Times New Roman"/>
                <w:bCs/>
                <w:sz w:val="14"/>
                <w:szCs w:val="14"/>
              </w:rPr>
              <w:t>(五十九)</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F0B954E" w14:textId="75A4AE6B" w:rsidR="00007BC5" w:rsidRPr="000341AF" w:rsidRDefault="00637119" w:rsidP="00007BC5">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國人實際薪資水平在16年間未有實質成長，皆低於民國92年的月薪40,922元，去年雖實質薪資突破92年門檻，但成長幅度仍非常有限，勞動部曾於105年承諾將提出最低工資法草案，最終於108年送入行政院，惟目前最低工資法草案已在行政院卡關三年多，未能送入立法院進行審議。爰要求行政院督導勞動部就勞資雙方及各界對參採指標及規劃方向等歧見，加強溝通，凝聚共識，儘速提出立法時程，以保障弱勢勞工的基本生活。</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A2691CF" w14:textId="77777777" w:rsidR="005D7572" w:rsidRPr="000341AF" w:rsidRDefault="005D7572" w:rsidP="005D7572">
            <w:pPr>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為推動最低工資法制，勞動部已擬具最低工資法草案，陳報本院審查。該草案將最低工資所需參考之社會經濟指標入法，讓審議指標更加明確，並建立審議會之議事規則及設置研究小組先行評估，完善相關機制。</w:t>
            </w:r>
          </w:p>
          <w:p w14:paraId="14B49688" w14:textId="66C73CFD" w:rsidR="005D7572" w:rsidRPr="000341AF" w:rsidRDefault="005D7572" w:rsidP="005D7572">
            <w:pPr>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勞動部於110年度第1季召開之基本工資工作小組會議中傾聽勞資雙方意見，與會代表認同法案關鍵在於調整指標，且認為不宜透過法定公式來調整最低工資，法案條文應留有彈性，不宜過多限制；會中亦有勞資代表表達現行基本工資審議機制運作得宜的意見。有鑒於最低工資之訂定攸關勞資雙方權益，對國家總體經濟發展亦具重大影響，另將連動影響多項社會安全制度，必須審慎處理。</w:t>
            </w:r>
          </w:p>
          <w:p w14:paraId="6A6B90DF" w14:textId="6B1B2D21" w:rsidR="00007BC5" w:rsidRPr="000341AF" w:rsidRDefault="005D7572" w:rsidP="005D7572">
            <w:pPr>
              <w:spacing w:line="280" w:lineRule="exact"/>
              <w:jc w:val="both"/>
              <w:rPr>
                <w:rFonts w:ascii="標楷體" w:eastAsia="標楷體" w:hAnsi="標楷體" w:cs="Times New Roman"/>
                <w:vanish/>
                <w:color w:val="FF0000"/>
                <w:sz w:val="22"/>
              </w:rPr>
            </w:pPr>
            <w:r w:rsidRPr="000341AF">
              <w:rPr>
                <w:rFonts w:ascii="標楷體" w:eastAsia="標楷體" w:hAnsi="標楷體" w:cs="Times New Roman"/>
                <w:bCs/>
                <w:sz w:val="22"/>
              </w:rPr>
              <w:t>在最低工資法尚未完成立法前，勞動部將持續檢討基本工資，積極保障弱勢勞工權益。</w:t>
            </w:r>
          </w:p>
        </w:tc>
      </w:tr>
      <w:tr w:rsidR="00007BC5" w:rsidRPr="000341AF" w14:paraId="12F99C86" w14:textId="77777777" w:rsidTr="00275FE1">
        <w:trPr>
          <w:trHeight w:val="21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739C778E" w14:textId="3FF591C4" w:rsidR="00007BC5" w:rsidRPr="000341AF" w:rsidRDefault="00007BC5" w:rsidP="00007BC5">
            <w:pPr>
              <w:spacing w:line="280" w:lineRule="exact"/>
              <w:ind w:leftChars="-40" w:left="-96" w:rightChars="-40" w:right="-96"/>
              <w:jc w:val="center"/>
              <w:rPr>
                <w:rFonts w:ascii="標楷體" w:eastAsia="標楷體" w:hAnsi="標楷體" w:cs="Times New Roman"/>
                <w:bCs/>
                <w:sz w:val="20"/>
              </w:rPr>
            </w:pPr>
            <w:r w:rsidRPr="000341AF">
              <w:rPr>
                <w:rFonts w:ascii="標楷體" w:eastAsia="標楷體" w:hAnsi="標楷體" w:cs="Times New Roman"/>
                <w:bCs/>
                <w:sz w:val="20"/>
              </w:rPr>
              <w:t>(六十)</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4A36950" w14:textId="6ADEF65E" w:rsidR="00007BC5" w:rsidRPr="000341AF" w:rsidRDefault="00262BF1" w:rsidP="00007BC5">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111年度行政院單位預算第4目「科技發展研究諮詢」項下「科技會報及重要科技策略會議」中「業務費」原編列168萬2千元。重要科技策略除科技發展外，亦含有防止重要科技受不正當侵害之面向。經查，自105年至109年違反「營業秘密法」之竊密案件，初審判決確定罪次共82案，其中「意圖在外國、大陸地區、香港或澳門使用」而竊取營業秘密者為44案，佔比達53.6%，顯見我國商業機密與關鍵技術等營業秘密被竊取至境外之嚴重性，甚至有侵害我國國家安全之疑慮。又查，竊密至境外者，有</w:t>
            </w:r>
            <w:r w:rsidR="00BA3015">
              <w:rPr>
                <w:rFonts w:ascii="標楷體" w:eastAsia="標楷體" w:hAnsi="標楷體" w:cs="Times New Roman"/>
                <w:bCs/>
                <w:sz w:val="22"/>
              </w:rPr>
              <w:t>56%</w:t>
            </w:r>
            <w:r w:rsidRPr="000341AF">
              <w:rPr>
                <w:rFonts w:ascii="標楷體" w:eastAsia="標楷體" w:hAnsi="標楷體" w:cs="Times New Roman"/>
                <w:bCs/>
                <w:sz w:val="22"/>
              </w:rPr>
              <w:t>判決兩年以下一年以上有期徒刑、23％判決一年以下有期徒刑，刑期之短暫恐有罪責不一致之虞。行政院亦於110年4月表示將盤點有哪些既有法律出現漏洞，並將以國安高度統籌研修既有法規及新增不足法規，建請行政院於3個月內向立法院提出完整法制盤點研修結果包括立法進程及後續進度規劃之書面報告儘</w:t>
            </w:r>
            <w:r w:rsidRPr="000341AF">
              <w:rPr>
                <w:rFonts w:ascii="標楷體" w:eastAsia="標楷體" w:hAnsi="標楷體" w:cs="Times New Roman"/>
                <w:bCs/>
                <w:sz w:val="22"/>
              </w:rPr>
              <w:lastRenderedPageBreak/>
              <w:t>速於下會期提出相關法案。</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63D07D4" w14:textId="28FE79ED" w:rsidR="00007BC5" w:rsidRPr="000341AF" w:rsidRDefault="00007BC5" w:rsidP="00007BC5">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lastRenderedPageBreak/>
              <w:t>本院業於</w:t>
            </w:r>
            <w:r w:rsidR="00262BF1" w:rsidRPr="000341AF">
              <w:rPr>
                <w:rFonts w:ascii="標楷體" w:eastAsia="標楷體" w:hAnsi="標楷體" w:cs="Times New Roman"/>
                <w:sz w:val="22"/>
              </w:rPr>
              <w:t>111</w:t>
            </w:r>
            <w:r w:rsidRPr="000341AF">
              <w:rPr>
                <w:rFonts w:ascii="標楷體" w:eastAsia="標楷體" w:hAnsi="標楷體" w:cs="Times New Roman"/>
                <w:sz w:val="22"/>
              </w:rPr>
              <w:t>年</w:t>
            </w:r>
            <w:r w:rsidR="00262BF1" w:rsidRPr="000341AF">
              <w:rPr>
                <w:rFonts w:ascii="標楷體" w:eastAsia="標楷體" w:hAnsi="標楷體" w:cs="Times New Roman"/>
                <w:sz w:val="22"/>
              </w:rPr>
              <w:t>5</w:t>
            </w:r>
            <w:r w:rsidRPr="000341AF">
              <w:rPr>
                <w:rFonts w:ascii="標楷體" w:eastAsia="標楷體" w:hAnsi="標楷體" w:cs="Times New Roman"/>
                <w:sz w:val="22"/>
              </w:rPr>
              <w:t>月</w:t>
            </w:r>
            <w:r w:rsidR="00262BF1" w:rsidRPr="000341AF">
              <w:rPr>
                <w:rFonts w:ascii="標楷體" w:eastAsia="標楷體" w:hAnsi="標楷體" w:cs="Times New Roman"/>
                <w:sz w:val="22"/>
              </w:rPr>
              <w:t>3</w:t>
            </w:r>
            <w:r w:rsidRPr="000341AF">
              <w:rPr>
                <w:rFonts w:ascii="標楷體" w:eastAsia="標楷體" w:hAnsi="標楷體" w:cs="Times New Roman"/>
                <w:sz w:val="22"/>
              </w:rPr>
              <w:t>日以</w:t>
            </w:r>
            <w:r w:rsidR="00262BF1" w:rsidRPr="000341AF">
              <w:rPr>
                <w:rFonts w:ascii="標楷體" w:eastAsia="標楷體" w:hAnsi="標楷體" w:cs="Times New Roman"/>
                <w:sz w:val="22"/>
              </w:rPr>
              <w:t>院臺法字第1110012584號</w:t>
            </w:r>
            <w:r w:rsidRPr="000341AF">
              <w:rPr>
                <w:rFonts w:ascii="標楷體" w:eastAsia="標楷體" w:hAnsi="標楷體" w:cs="Times New Roman"/>
                <w:sz w:val="22"/>
              </w:rPr>
              <w:t>函將書面報告送立法院。</w:t>
            </w:r>
          </w:p>
          <w:p w14:paraId="1C0BFD1A" w14:textId="21EA347B" w:rsidR="00007BC5" w:rsidRPr="000341AF" w:rsidRDefault="00007BC5" w:rsidP="00007BC5">
            <w:pPr>
              <w:spacing w:line="280" w:lineRule="exact"/>
              <w:ind w:leftChars="3" w:left="7"/>
              <w:jc w:val="both"/>
              <w:rPr>
                <w:rFonts w:ascii="標楷體" w:eastAsia="標楷體" w:hAnsi="標楷體" w:cs="Times New Roman"/>
                <w:vanish/>
                <w:color w:val="FF0000"/>
                <w:sz w:val="22"/>
              </w:rPr>
            </w:pPr>
          </w:p>
        </w:tc>
      </w:tr>
      <w:tr w:rsidR="00007BC5" w:rsidRPr="000341AF" w14:paraId="6A82ED07" w14:textId="77777777" w:rsidTr="00E660B5">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3BF539F4" w14:textId="79B213DC" w:rsidR="00007BC5" w:rsidRPr="000341AF" w:rsidRDefault="00007BC5" w:rsidP="00007BC5">
            <w:pPr>
              <w:spacing w:line="280" w:lineRule="exact"/>
              <w:ind w:leftChars="-40" w:left="-96" w:rightChars="-40" w:right="-96"/>
              <w:jc w:val="center"/>
              <w:rPr>
                <w:rFonts w:ascii="標楷體" w:eastAsia="標楷體" w:hAnsi="標楷體" w:cs="Times New Roman"/>
                <w:bCs/>
                <w:sz w:val="14"/>
                <w:szCs w:val="14"/>
              </w:rPr>
            </w:pPr>
            <w:r w:rsidRPr="000341AF">
              <w:rPr>
                <w:rFonts w:ascii="標楷體" w:eastAsia="標楷體" w:hAnsi="標楷體" w:cs="Times New Roman"/>
                <w:bCs/>
                <w:sz w:val="14"/>
                <w:szCs w:val="14"/>
              </w:rPr>
              <w:t>(六十一)</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9BD2540" w14:textId="7F3CA9B7" w:rsidR="00007BC5" w:rsidRPr="000341AF" w:rsidRDefault="00262BF1" w:rsidP="00007BC5">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111年度行政院單位預算第5目「聯合服務業務」編列3,346萬5千元，請各聯合服務中心依部會業務民眾需求積極服務，提書面說明。</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84AD965" w14:textId="32766AE8" w:rsidR="00007BC5" w:rsidRPr="000341AF" w:rsidRDefault="00007BC5" w:rsidP="00262BF1">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t>本院業於</w:t>
            </w:r>
            <w:r w:rsidR="00262BF1" w:rsidRPr="000341AF">
              <w:rPr>
                <w:rFonts w:ascii="標楷體" w:eastAsia="標楷體" w:hAnsi="標楷體" w:cs="Times New Roman"/>
                <w:sz w:val="22"/>
              </w:rPr>
              <w:t>111</w:t>
            </w:r>
            <w:r w:rsidRPr="000341AF">
              <w:rPr>
                <w:rFonts w:ascii="標楷體" w:eastAsia="標楷體" w:hAnsi="標楷體" w:cs="Times New Roman"/>
                <w:sz w:val="22"/>
              </w:rPr>
              <w:t>年3月</w:t>
            </w:r>
            <w:r w:rsidR="00262BF1" w:rsidRPr="000341AF">
              <w:rPr>
                <w:rFonts w:ascii="標楷體" w:eastAsia="標楷體" w:hAnsi="標楷體" w:cs="Times New Roman"/>
                <w:sz w:val="22"/>
              </w:rPr>
              <w:t>11</w:t>
            </w:r>
            <w:r w:rsidRPr="000341AF">
              <w:rPr>
                <w:rFonts w:ascii="標楷體" w:eastAsia="標楷體" w:hAnsi="標楷體" w:cs="Times New Roman"/>
                <w:sz w:val="22"/>
              </w:rPr>
              <w:t>日以</w:t>
            </w:r>
            <w:r w:rsidR="00262BF1" w:rsidRPr="000341AF">
              <w:rPr>
                <w:rFonts w:ascii="標楷體" w:eastAsia="標楷體" w:hAnsi="標楷體" w:cs="Times New Roman"/>
                <w:sz w:val="22"/>
              </w:rPr>
              <w:t>院臺雲嘉南服字第1110166780B號</w:t>
            </w:r>
            <w:r w:rsidRPr="000341AF">
              <w:rPr>
                <w:rFonts w:ascii="標楷體" w:eastAsia="標楷體" w:hAnsi="標楷體" w:cs="Times New Roman"/>
                <w:sz w:val="22"/>
              </w:rPr>
              <w:t>函將書面報告送立法院。</w:t>
            </w:r>
          </w:p>
        </w:tc>
      </w:tr>
      <w:tr w:rsidR="00007BC5" w:rsidRPr="000341AF" w14:paraId="0321A633" w14:textId="77777777" w:rsidTr="00E660B5">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05C62DB7" w14:textId="20EA9E9F" w:rsidR="00007BC5" w:rsidRPr="000341AF" w:rsidRDefault="00007BC5" w:rsidP="00007BC5">
            <w:pPr>
              <w:spacing w:line="280" w:lineRule="exact"/>
              <w:ind w:leftChars="-40" w:left="-96" w:rightChars="-40" w:right="-96"/>
              <w:jc w:val="center"/>
              <w:rPr>
                <w:rFonts w:ascii="標楷體" w:eastAsia="標楷體" w:hAnsi="標楷體" w:cs="Times New Roman"/>
                <w:bCs/>
                <w:sz w:val="14"/>
                <w:szCs w:val="14"/>
              </w:rPr>
            </w:pPr>
            <w:r w:rsidRPr="000341AF">
              <w:rPr>
                <w:rFonts w:ascii="標楷體" w:eastAsia="標楷體" w:hAnsi="標楷體" w:cs="Times New Roman"/>
                <w:bCs/>
                <w:sz w:val="14"/>
                <w:szCs w:val="14"/>
              </w:rPr>
              <w:t>(六十二)</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E319633" w14:textId="2853D586" w:rsidR="00F07902" w:rsidRPr="000341AF" w:rsidRDefault="00F07902" w:rsidP="00F07902">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111年度行政院單位預算第6目「國土及資通安全業務」編列經費781萬9千元，與110年度預算相同，工作項目之一為：跨機關資通安全業務與聯防之規劃、聯繫、協調推動及管考，期加強資通安全政策與實務之跨機關溝通協調與運作。</w:t>
            </w:r>
          </w:p>
          <w:p w14:paraId="5F5C014F" w14:textId="77777777" w:rsidR="00F07902" w:rsidRPr="000341AF" w:rsidRDefault="00F07902" w:rsidP="00F07902">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據行政院公布之「109年度公務機關資安稽核概況報告」，該院擇定僑務委員會等15個受稽機關分季辦理稽核作業，並調查各受稽機關資安管理輔導及驗證廠商，實地稽核稽核結果，總分平均為68.8分，其中成績75分以上者有3個機關，其餘12個機關成績未達75分，有3個機關低於60分。</w:t>
            </w:r>
          </w:p>
          <w:p w14:paraId="67AB2B48" w14:textId="77777777" w:rsidR="00F07902" w:rsidRPr="000341AF" w:rsidRDefault="00F07902" w:rsidP="00F07902">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實地稽核個別項目成績方面，「核心業務及其重要性」、「資訊及資通系統盤點及風險評估」及「資通安全事件通報應變及情資評估因應」成績較低，顯示受稽機關對機關核心資通系統分級、機關內資通系統盤點完整性及風險評估處理、資安事件通報應變程序仍未落實及妥善處置。</w:t>
            </w:r>
          </w:p>
          <w:p w14:paraId="1ED48552" w14:textId="2CA86577" w:rsidR="00007BC5" w:rsidRPr="000341AF" w:rsidRDefault="00F07902" w:rsidP="00F07902">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爰此，行政院111年度預算「國土及資通安全業務」編列經費781萬9千元，請行政院檢討上開疑義，提出如何協助受稽機關改善之具體作為，促導各級公務機關據以檢討精進資安防護作為，並向立法院內政委員會提出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A273148" w14:textId="58808F8C" w:rsidR="00007BC5" w:rsidRPr="000341AF" w:rsidRDefault="00F07902" w:rsidP="00007BC5">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t>本院業於111年4月15日以院臺護字第1110171178A號函將書面報告送立法院。</w:t>
            </w:r>
          </w:p>
          <w:p w14:paraId="5A0B6B56" w14:textId="5C6D251E" w:rsidR="00007BC5" w:rsidRPr="000341AF" w:rsidRDefault="00007BC5" w:rsidP="00007BC5">
            <w:pPr>
              <w:spacing w:line="280" w:lineRule="exact"/>
              <w:ind w:leftChars="3" w:left="7"/>
              <w:jc w:val="both"/>
              <w:rPr>
                <w:rFonts w:ascii="標楷體" w:eastAsia="標楷體" w:hAnsi="標楷體" w:cs="Times New Roman"/>
                <w:vanish/>
                <w:color w:val="FF0000"/>
                <w:sz w:val="22"/>
              </w:rPr>
            </w:pPr>
          </w:p>
        </w:tc>
      </w:tr>
      <w:tr w:rsidR="00007BC5" w:rsidRPr="000341AF" w14:paraId="5A92CDB9" w14:textId="77777777" w:rsidTr="00E660B5">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013274E6" w14:textId="5C7F8247" w:rsidR="00007BC5" w:rsidRPr="000341AF" w:rsidRDefault="00007BC5" w:rsidP="00007BC5">
            <w:pPr>
              <w:spacing w:line="280" w:lineRule="exact"/>
              <w:ind w:leftChars="-40" w:left="-96" w:rightChars="-40" w:right="-96"/>
              <w:jc w:val="center"/>
              <w:rPr>
                <w:rFonts w:ascii="標楷體" w:eastAsia="標楷體" w:hAnsi="標楷體" w:cs="Times New Roman"/>
                <w:bCs/>
                <w:sz w:val="14"/>
                <w:szCs w:val="14"/>
              </w:rPr>
            </w:pPr>
            <w:r w:rsidRPr="000341AF">
              <w:rPr>
                <w:rFonts w:ascii="標楷體" w:eastAsia="標楷體" w:hAnsi="標楷體" w:cs="Times New Roman"/>
                <w:bCs/>
                <w:sz w:val="14"/>
                <w:szCs w:val="14"/>
              </w:rPr>
              <w:t>(六十三)</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7BB3A6E" w14:textId="0C2392F6" w:rsidR="00007BC5" w:rsidRPr="000341AF" w:rsidRDefault="00F07902" w:rsidP="00007BC5">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111年度行政院單位預算第6目「國土及資通安全業務」項下「國土安全規劃」編列450萬9千元，據統計9月以來包括台鐵、高鐵和高捷接連發生5件恐嚇事件，對國人搭乘大眾運輸工具造成極大威脅，國土安全辦公室針對情資掌握應要有更積極之作為，請向立法院內政委員會提送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74650ED" w14:textId="5F31D514" w:rsidR="00007BC5" w:rsidRPr="000341AF" w:rsidRDefault="00007BC5" w:rsidP="00007BC5">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t>本院業於11</w:t>
            </w:r>
            <w:r w:rsidR="00F07902" w:rsidRPr="000341AF">
              <w:rPr>
                <w:rFonts w:ascii="標楷體" w:eastAsia="標楷體" w:hAnsi="標楷體" w:cs="Times New Roman"/>
                <w:sz w:val="22"/>
              </w:rPr>
              <w:t>1</w:t>
            </w:r>
            <w:r w:rsidRPr="000341AF">
              <w:rPr>
                <w:rFonts w:ascii="標楷體" w:eastAsia="標楷體" w:hAnsi="標楷體" w:cs="Times New Roman"/>
                <w:sz w:val="22"/>
              </w:rPr>
              <w:t>年</w:t>
            </w:r>
            <w:r w:rsidR="00F07902" w:rsidRPr="000341AF">
              <w:rPr>
                <w:rFonts w:ascii="標楷體" w:eastAsia="標楷體" w:hAnsi="標楷體" w:cs="Times New Roman"/>
                <w:sz w:val="22"/>
              </w:rPr>
              <w:t>3</w:t>
            </w:r>
            <w:r w:rsidRPr="000341AF">
              <w:rPr>
                <w:rFonts w:ascii="標楷體" w:eastAsia="標楷體" w:hAnsi="標楷體" w:cs="Times New Roman"/>
                <w:sz w:val="22"/>
              </w:rPr>
              <w:t>月</w:t>
            </w:r>
            <w:r w:rsidR="00F07902" w:rsidRPr="000341AF">
              <w:rPr>
                <w:rFonts w:ascii="標楷體" w:eastAsia="標楷體" w:hAnsi="標楷體" w:cs="Times New Roman"/>
                <w:sz w:val="22"/>
              </w:rPr>
              <w:t>17</w:t>
            </w:r>
            <w:r w:rsidRPr="000341AF">
              <w:rPr>
                <w:rFonts w:ascii="標楷體" w:eastAsia="標楷體" w:hAnsi="標楷體" w:cs="Times New Roman"/>
                <w:sz w:val="22"/>
              </w:rPr>
              <w:t>日以</w:t>
            </w:r>
            <w:r w:rsidR="00F07902" w:rsidRPr="000341AF">
              <w:rPr>
                <w:rFonts w:ascii="標楷體" w:eastAsia="標楷體" w:hAnsi="標楷體" w:cs="Times New Roman"/>
                <w:sz w:val="22"/>
              </w:rPr>
              <w:t>院臺安字第1110167605號</w:t>
            </w:r>
            <w:r w:rsidRPr="000341AF">
              <w:rPr>
                <w:rFonts w:ascii="標楷體" w:eastAsia="標楷體" w:hAnsi="標楷體" w:cs="Times New Roman"/>
                <w:sz w:val="22"/>
              </w:rPr>
              <w:t>函將書面報告送立法院。</w:t>
            </w:r>
          </w:p>
          <w:p w14:paraId="34BD3B25" w14:textId="4AA3513C" w:rsidR="00007BC5" w:rsidRPr="000341AF" w:rsidRDefault="00007BC5" w:rsidP="006C57BF">
            <w:pPr>
              <w:spacing w:line="280" w:lineRule="exact"/>
              <w:ind w:leftChars="3" w:left="7"/>
              <w:jc w:val="both"/>
              <w:rPr>
                <w:rFonts w:ascii="標楷體" w:eastAsia="標楷體" w:hAnsi="標楷體" w:cs="Times New Roman"/>
                <w:vanish/>
                <w:color w:val="FF0000"/>
                <w:sz w:val="22"/>
              </w:rPr>
            </w:pPr>
          </w:p>
        </w:tc>
      </w:tr>
      <w:tr w:rsidR="00007BC5" w:rsidRPr="000341AF" w14:paraId="3DB1DDF4" w14:textId="77777777" w:rsidTr="00E660B5">
        <w:trPr>
          <w:trHeight w:val="464"/>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4F651146" w14:textId="2B1FE5CD" w:rsidR="00007BC5" w:rsidRPr="000341AF" w:rsidRDefault="00007BC5" w:rsidP="00007BC5">
            <w:pPr>
              <w:spacing w:line="280" w:lineRule="exact"/>
              <w:ind w:leftChars="-40" w:left="-96" w:rightChars="-40" w:right="-96"/>
              <w:jc w:val="center"/>
              <w:rPr>
                <w:rFonts w:ascii="標楷體" w:eastAsia="標楷體" w:hAnsi="標楷體" w:cs="Times New Roman"/>
                <w:bCs/>
                <w:sz w:val="14"/>
                <w:szCs w:val="14"/>
              </w:rPr>
            </w:pPr>
            <w:r w:rsidRPr="000341AF">
              <w:rPr>
                <w:rFonts w:ascii="標楷體" w:eastAsia="標楷體" w:hAnsi="標楷體" w:cs="Times New Roman"/>
                <w:bCs/>
                <w:sz w:val="14"/>
                <w:szCs w:val="14"/>
              </w:rPr>
              <w:t>(六十四)</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35481A5" w14:textId="2B1A0874" w:rsidR="00007BC5" w:rsidRPr="000341AF" w:rsidRDefault="00E40DF5" w:rsidP="00007BC5">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111年度行政院單位預算第6目「國土及資通安全業務」項下「資通安全業務」編列331萬元，資通安全處係我國重要資通專責單位，惟卻發現公務機關電腦疑似當網軍之情事，實有檢討之必要，請向立法院內政委員會提送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60D6319" w14:textId="00822082" w:rsidR="00007BC5" w:rsidRPr="000341AF" w:rsidRDefault="00007BC5" w:rsidP="00007BC5">
            <w:pPr>
              <w:spacing w:line="280" w:lineRule="exact"/>
              <w:ind w:leftChars="3" w:left="7"/>
              <w:jc w:val="both"/>
              <w:rPr>
                <w:rFonts w:ascii="標楷體" w:eastAsia="標楷體" w:hAnsi="標楷體" w:cs="Times New Roman"/>
                <w:sz w:val="22"/>
              </w:rPr>
            </w:pPr>
            <w:r w:rsidRPr="000341AF">
              <w:rPr>
                <w:rFonts w:ascii="標楷體" w:eastAsia="標楷體" w:hAnsi="標楷體" w:cs="Times New Roman"/>
                <w:sz w:val="22"/>
              </w:rPr>
              <w:t>本院業於</w:t>
            </w:r>
            <w:r w:rsidR="00E40DF5" w:rsidRPr="000341AF">
              <w:rPr>
                <w:rFonts w:ascii="標楷體" w:eastAsia="標楷體" w:hAnsi="標楷體" w:cs="Times New Roman"/>
                <w:sz w:val="22"/>
              </w:rPr>
              <w:t>111</w:t>
            </w:r>
            <w:r w:rsidRPr="000341AF">
              <w:rPr>
                <w:rFonts w:ascii="標楷體" w:eastAsia="標楷體" w:hAnsi="標楷體" w:cs="Times New Roman"/>
                <w:sz w:val="22"/>
              </w:rPr>
              <w:t>年</w:t>
            </w:r>
            <w:r w:rsidR="00E40DF5" w:rsidRPr="000341AF">
              <w:rPr>
                <w:rFonts w:ascii="標楷體" w:eastAsia="標楷體" w:hAnsi="標楷體" w:cs="Times New Roman"/>
                <w:sz w:val="22"/>
              </w:rPr>
              <w:t>4</w:t>
            </w:r>
            <w:r w:rsidRPr="000341AF">
              <w:rPr>
                <w:rFonts w:ascii="標楷體" w:eastAsia="標楷體" w:hAnsi="標楷體" w:cs="Times New Roman"/>
                <w:sz w:val="22"/>
              </w:rPr>
              <w:t>月</w:t>
            </w:r>
            <w:r w:rsidR="00E40DF5" w:rsidRPr="000341AF">
              <w:rPr>
                <w:rFonts w:ascii="標楷體" w:eastAsia="標楷體" w:hAnsi="標楷體" w:cs="Times New Roman"/>
                <w:sz w:val="22"/>
              </w:rPr>
              <w:t>28</w:t>
            </w:r>
            <w:r w:rsidRPr="000341AF">
              <w:rPr>
                <w:rFonts w:ascii="標楷體" w:eastAsia="標楷體" w:hAnsi="標楷體" w:cs="Times New Roman"/>
                <w:sz w:val="22"/>
              </w:rPr>
              <w:t>日以</w:t>
            </w:r>
            <w:r w:rsidR="00E40DF5" w:rsidRPr="000341AF">
              <w:rPr>
                <w:rFonts w:ascii="標楷體" w:eastAsia="標楷體" w:hAnsi="標楷體" w:cs="Times New Roman"/>
                <w:sz w:val="22"/>
              </w:rPr>
              <w:t>院臺護字第1110172888號</w:t>
            </w:r>
            <w:r w:rsidRPr="000341AF">
              <w:rPr>
                <w:rFonts w:ascii="標楷體" w:eastAsia="標楷體" w:hAnsi="標楷體" w:cs="Times New Roman"/>
                <w:sz w:val="22"/>
              </w:rPr>
              <w:t>函將書面報告送立法院。</w:t>
            </w:r>
          </w:p>
          <w:p w14:paraId="0BFE8145" w14:textId="12C6602D" w:rsidR="00007BC5" w:rsidRPr="000341AF" w:rsidRDefault="00007BC5" w:rsidP="00007BC5">
            <w:pPr>
              <w:spacing w:line="280" w:lineRule="exact"/>
              <w:ind w:leftChars="3" w:left="7"/>
              <w:jc w:val="both"/>
              <w:rPr>
                <w:rFonts w:ascii="標楷體" w:eastAsia="標楷體" w:hAnsi="標楷體" w:cs="Times New Roman"/>
                <w:vanish/>
                <w:color w:val="FF0000"/>
                <w:sz w:val="22"/>
              </w:rPr>
            </w:pPr>
          </w:p>
        </w:tc>
      </w:tr>
      <w:tr w:rsidR="00007BC5" w:rsidRPr="000341AF" w14:paraId="7776D80D" w14:textId="77777777" w:rsidTr="001C067D">
        <w:trPr>
          <w:trHeight w:val="20"/>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236D732C" w14:textId="2AE18A9F" w:rsidR="00007BC5" w:rsidRPr="000341AF" w:rsidRDefault="00007BC5" w:rsidP="00007BC5">
            <w:pPr>
              <w:spacing w:line="280" w:lineRule="exact"/>
              <w:ind w:leftChars="-40" w:left="-96" w:rightChars="-40" w:right="-96"/>
              <w:jc w:val="center"/>
              <w:rPr>
                <w:rFonts w:ascii="標楷體" w:eastAsia="標楷體" w:hAnsi="標楷體" w:cs="Times New Roman"/>
                <w:bCs/>
                <w:sz w:val="14"/>
                <w:szCs w:val="14"/>
              </w:rPr>
            </w:pPr>
            <w:r w:rsidRPr="000341AF">
              <w:rPr>
                <w:rFonts w:ascii="標楷體" w:eastAsia="標楷體" w:hAnsi="標楷體" w:cs="Times New Roman"/>
                <w:bCs/>
                <w:sz w:val="14"/>
                <w:szCs w:val="14"/>
              </w:rPr>
              <w:t>(六十五)</w:t>
            </w:r>
          </w:p>
        </w:tc>
        <w:tc>
          <w:tcPr>
            <w:tcW w:w="51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1145BA3" w14:textId="379ADC39" w:rsidR="00E40DF5" w:rsidRPr="000341AF" w:rsidRDefault="00E40DF5" w:rsidP="00E40DF5">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由於近年來各國複合型災害頻傳，尤其是化學災害的搶救，不同一般災害的處理與檢測。而我國不像歐盟有設置歐洲化學總署，及專責單位及人力，並就源頭註冊登錄為基礎納管化學物質，故目前各部會因其管理目的、管理法源不同，對化學物質運作行為(包括</w:t>
            </w:r>
            <w:r w:rsidRPr="000341AF">
              <w:rPr>
                <w:rFonts w:ascii="標楷體" w:eastAsia="標楷體" w:hAnsi="標楷體" w:cs="Times New Roman"/>
                <w:bCs/>
                <w:sz w:val="22"/>
              </w:rPr>
              <w:lastRenderedPageBreak/>
              <w:t>：製造、輸入、輸出、販賣、運送、使用、貯存、廢棄)之管制項目、管制強度不一，同一種化學物質可能由多個部會重疊列管，抑或存在無權責部會管理之疑慮。</w:t>
            </w:r>
          </w:p>
          <w:p w14:paraId="38E81635" w14:textId="150C5B27" w:rsidR="00007BC5" w:rsidRPr="000341AF" w:rsidRDefault="00E40DF5" w:rsidP="00E40DF5">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另我國化學物質管理分散各部會按其專業法規納管，環保署主管並編列多項跨年期預算以辦理毒化物管理及跨部會協調業務，惟囿於管理目的、管理法源不同等因素，部分化學物品有管制強度不一，及存在管理漏洞之現象，雖環保署修法設置國家化學物質管理會報，以強化部會間之橫向溝通聯繫機制，惟迄今僅召開1次會報會議，復修改延長會議頻率，容與立法初衷未盡洽合，建議應發揮國家化學物質管理會報之功能，強化部會間之跨域協調整合，以協力健全管理我國毒物及化學物質。建請行政院於3個月內向立法內政委員會提書面報告。</w:t>
            </w:r>
          </w:p>
        </w:tc>
        <w:tc>
          <w:tcPr>
            <w:tcW w:w="43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AA8C413" w14:textId="54D65F3E" w:rsidR="00007BC5" w:rsidRPr="000341AF" w:rsidRDefault="00E40DF5" w:rsidP="00E40DF5">
            <w:pPr>
              <w:spacing w:line="280" w:lineRule="exact"/>
              <w:ind w:leftChars="3" w:left="7"/>
              <w:jc w:val="both"/>
              <w:rPr>
                <w:rFonts w:ascii="標楷體" w:eastAsia="標楷體" w:hAnsi="標楷體" w:cs="Times New Roman"/>
                <w:vanish/>
                <w:color w:val="FF0000"/>
                <w:sz w:val="22"/>
              </w:rPr>
            </w:pPr>
            <w:r w:rsidRPr="000341AF">
              <w:rPr>
                <w:rFonts w:ascii="標楷體" w:eastAsia="標楷體" w:hAnsi="標楷體" w:cs="Times New Roman"/>
                <w:sz w:val="22"/>
              </w:rPr>
              <w:lastRenderedPageBreak/>
              <w:t>本院業於111年4月18日以院臺環字第1110010949號函將書面報告送立法院。</w:t>
            </w:r>
          </w:p>
        </w:tc>
      </w:tr>
      <w:tr w:rsidR="001C067D" w:rsidRPr="000341AF" w14:paraId="3998A75D" w14:textId="77777777" w:rsidTr="001C067D">
        <w:trPr>
          <w:trHeight w:val="20"/>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6F3F4826" w14:textId="77888E62" w:rsidR="001C067D" w:rsidRPr="000341AF" w:rsidRDefault="001C067D" w:rsidP="00007BC5">
            <w:pPr>
              <w:spacing w:line="280" w:lineRule="exact"/>
              <w:ind w:leftChars="-40" w:left="-96" w:rightChars="-40" w:right="-96"/>
              <w:jc w:val="center"/>
              <w:rPr>
                <w:rFonts w:ascii="標楷體" w:eastAsia="標楷體" w:hAnsi="標楷體" w:cs="Times New Roman"/>
                <w:bCs/>
                <w:sz w:val="22"/>
              </w:rPr>
            </w:pPr>
            <w:r w:rsidRPr="000341AF">
              <w:rPr>
                <w:rFonts w:ascii="標楷體" w:eastAsia="標楷體" w:hAnsi="標楷體" w:cs="Times New Roman"/>
                <w:bCs/>
                <w:sz w:val="14"/>
              </w:rPr>
              <w:t>(六十六)</w:t>
            </w:r>
          </w:p>
        </w:tc>
        <w:tc>
          <w:tcPr>
            <w:tcW w:w="5168" w:type="dxa"/>
            <w:tcBorders>
              <w:top w:val="single" w:sz="4" w:space="0" w:color="auto"/>
              <w:left w:val="single" w:sz="4" w:space="0" w:color="auto"/>
              <w:right w:val="single" w:sz="4" w:space="0" w:color="auto"/>
            </w:tcBorders>
            <w:shd w:val="clear" w:color="auto" w:fill="auto"/>
            <w:tcMar>
              <w:top w:w="57" w:type="dxa"/>
              <w:bottom w:w="57" w:type="dxa"/>
            </w:tcMar>
          </w:tcPr>
          <w:p w14:paraId="4B0B73B0" w14:textId="557C9C24" w:rsidR="001C067D" w:rsidRPr="000341AF" w:rsidRDefault="001C067D" w:rsidP="00E40DF5">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111年度行政院單位預算，第7目「災害防救業務」計畫下，為辦理全國災害防救業務推展，編列業務費785萬3千元，其中一般事務費計409萬8千元。</w:t>
            </w:r>
          </w:p>
          <w:p w14:paraId="1161F744" w14:textId="77777777" w:rsidR="001C067D" w:rsidRPr="000341AF" w:rsidRDefault="001C067D" w:rsidP="00E40DF5">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中央災害應變中心作業要點第十點規定，風災時之開設時機，以交通部中央氣象局發布颱風海上或陸上警報為參考基準。另查，氣象預報警報統一發布辦法第十一條規定，中央氣象局發布陸上颱風警報後，才須發布各縣市風雨預報。現行颱風警報之發布，以七級暴風圈認定為主，將影響陸上及海上颱風警報警戒區域，也關乎後續防災體系之啟動及地方政府之應變作為。</w:t>
            </w:r>
          </w:p>
          <w:p w14:paraId="69BFBB22" w14:textId="76579463" w:rsidR="001C067D" w:rsidRPr="000341AF" w:rsidRDefault="001C067D" w:rsidP="00E40DF5">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爰要求行政院協同內政部依前段意旨，修正中央災害應變中心作業要點規定，於6個月內向立法院內政委員會提出書面報告。</w:t>
            </w:r>
          </w:p>
        </w:tc>
        <w:tc>
          <w:tcPr>
            <w:tcW w:w="4394" w:type="dxa"/>
            <w:tcBorders>
              <w:top w:val="single" w:sz="4" w:space="0" w:color="auto"/>
              <w:left w:val="single" w:sz="4" w:space="0" w:color="auto"/>
              <w:right w:val="single" w:sz="4" w:space="0" w:color="auto"/>
            </w:tcBorders>
            <w:shd w:val="clear" w:color="auto" w:fill="auto"/>
            <w:tcMar>
              <w:top w:w="57" w:type="dxa"/>
              <w:bottom w:w="57" w:type="dxa"/>
            </w:tcMar>
          </w:tcPr>
          <w:p w14:paraId="771C03E0" w14:textId="02296E10" w:rsidR="001C067D" w:rsidRPr="000341AF" w:rsidRDefault="001C067D" w:rsidP="00F00A02">
            <w:pPr>
              <w:spacing w:line="280" w:lineRule="exact"/>
              <w:jc w:val="both"/>
              <w:rPr>
                <w:rFonts w:ascii="標楷體" w:eastAsia="標楷體" w:hAnsi="標楷體" w:cs="Times New Roman"/>
                <w:color w:val="FF0000"/>
                <w:sz w:val="22"/>
              </w:rPr>
            </w:pPr>
            <w:r w:rsidRPr="000341AF">
              <w:rPr>
                <w:rFonts w:ascii="標楷體" w:eastAsia="標楷體" w:hAnsi="標楷體" w:cs="Times New Roman"/>
                <w:sz w:val="22"/>
              </w:rPr>
              <w:t>本院業於111年5月30日以院臺忠字第1110176113號函將書面報告送立法院。</w:t>
            </w:r>
          </w:p>
          <w:p w14:paraId="7B7B05C1" w14:textId="5637631A" w:rsidR="001C067D" w:rsidRPr="000341AF" w:rsidRDefault="001C067D" w:rsidP="00284D51">
            <w:pPr>
              <w:spacing w:line="280" w:lineRule="exact"/>
              <w:jc w:val="both"/>
              <w:rPr>
                <w:rFonts w:ascii="標楷體" w:eastAsia="標楷體" w:hAnsi="標楷體" w:cs="Times New Roman"/>
                <w:color w:val="FF0000"/>
                <w:sz w:val="22"/>
              </w:rPr>
            </w:pPr>
          </w:p>
        </w:tc>
      </w:tr>
      <w:tr w:rsidR="001C067D" w:rsidRPr="000341AF" w14:paraId="0EB932CF" w14:textId="77777777" w:rsidTr="0086790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7F2AD47F" w14:textId="19289143" w:rsidR="001C067D" w:rsidRPr="000341AF" w:rsidRDefault="001C067D" w:rsidP="00007BC5">
            <w:pPr>
              <w:spacing w:line="280" w:lineRule="exact"/>
              <w:ind w:leftChars="-40" w:left="-96" w:rightChars="-40" w:right="-96"/>
              <w:jc w:val="center"/>
              <w:rPr>
                <w:rFonts w:ascii="標楷體" w:eastAsia="標楷體" w:hAnsi="標楷體" w:cs="Times New Roman"/>
                <w:bCs/>
                <w:sz w:val="14"/>
              </w:rPr>
            </w:pPr>
            <w:r w:rsidRPr="000341AF">
              <w:rPr>
                <w:rFonts w:ascii="標楷體" w:eastAsia="標楷體" w:hAnsi="標楷體" w:cs="Times New Roman"/>
                <w:bCs/>
                <w:sz w:val="14"/>
              </w:rPr>
              <w:t>(六十七)</w:t>
            </w:r>
          </w:p>
        </w:tc>
        <w:tc>
          <w:tcPr>
            <w:tcW w:w="5168" w:type="dxa"/>
            <w:tcBorders>
              <w:left w:val="single" w:sz="4" w:space="0" w:color="auto"/>
              <w:right w:val="single" w:sz="4" w:space="0" w:color="auto"/>
            </w:tcBorders>
            <w:shd w:val="clear" w:color="auto" w:fill="auto"/>
            <w:tcMar>
              <w:top w:w="57" w:type="dxa"/>
              <w:bottom w:w="57" w:type="dxa"/>
            </w:tcMar>
          </w:tcPr>
          <w:p w14:paraId="094C6C4B" w14:textId="4B7FE63D" w:rsidR="001C067D" w:rsidRPr="000341AF" w:rsidRDefault="001C067D" w:rsidP="001C067D">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依據勞動部統計，109年度男、女性勞動力參與率分別為67.24%及51.41%，較99年度66.51%及49.89%上升，兩性間差距亦由16.62個百分點逐年縮減為15.83個百分點，惟我國女性勞動力參與率仍較鄰近日本(53.2%)、香港(54.2%)及新加坡(61.2%)為低；另依各年齡組別觀察，我國女性勞動力參與率於25至29歲間達到最高峰約9成，隨年齡增加呈下降趨勢，另依據勞動部「109年中高齡及高齡(45歲以上)勞動參與狀況」統計，近年中高齡及高齡之女性勞動力參與率雖逐年提升，惟併計後之中高齡(45-64歲)及高齡(65歲以上</w:t>
            </w:r>
            <w:r w:rsidR="00BA3015">
              <w:rPr>
                <w:rFonts w:ascii="標楷體" w:eastAsia="標楷體" w:hAnsi="標楷體" w:cs="Times New Roman"/>
                <w:bCs/>
                <w:sz w:val="22"/>
              </w:rPr>
              <w:t>)</w:t>
            </w:r>
            <w:r w:rsidRPr="000341AF">
              <w:rPr>
                <w:rFonts w:ascii="標楷體" w:eastAsia="標楷體" w:hAnsi="標楷體" w:cs="Times New Roman"/>
                <w:bCs/>
                <w:sz w:val="22"/>
              </w:rPr>
              <w:t>勞動力參與率女性及男性分別為35.23%及55.67%，仍存相當差距，中高齡及高齡婦女就業問題，仍待研謀改善。</w:t>
            </w:r>
          </w:p>
          <w:p w14:paraId="29270FF0" w14:textId="53E33E08" w:rsidR="001C067D" w:rsidRPr="000341AF" w:rsidRDefault="001C067D" w:rsidP="001C067D">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審計部109年度中央政府總決算審核報告亦提出：「</w:t>
            </w:r>
            <w:r w:rsidRPr="000341AF">
              <w:rPr>
                <w:rFonts w:ascii="標楷體" w:eastAsia="標楷體" w:hAnsi="標楷體" w:cs="Times New Roman"/>
                <w:bCs/>
                <w:sz w:val="22"/>
              </w:rPr>
              <w:lastRenderedPageBreak/>
              <w:t>政府致力於促進性別平權，惟我國新生兒性別比率失衡，女性面臨工作及家庭雙重壓力等困境尚未緩解，建議應研議建置符合國情之性別平等量測機制，作為研訂政策及檢討推動成效之準據，以營造國人樂婚願生之性別平等環境」等審核意見。爰此請行政院向立法內政委員會提出書面報告。</w:t>
            </w:r>
          </w:p>
        </w:tc>
        <w:tc>
          <w:tcPr>
            <w:tcW w:w="4394" w:type="dxa"/>
            <w:tcBorders>
              <w:left w:val="single" w:sz="4" w:space="0" w:color="auto"/>
              <w:right w:val="single" w:sz="4" w:space="0" w:color="auto"/>
            </w:tcBorders>
            <w:shd w:val="clear" w:color="auto" w:fill="auto"/>
            <w:tcMar>
              <w:top w:w="57" w:type="dxa"/>
              <w:bottom w:w="57" w:type="dxa"/>
            </w:tcMar>
          </w:tcPr>
          <w:p w14:paraId="1D0475F3" w14:textId="018E207F" w:rsidR="001C067D" w:rsidRPr="000341AF" w:rsidRDefault="001C067D" w:rsidP="001C067D">
            <w:pPr>
              <w:spacing w:line="280" w:lineRule="exact"/>
              <w:jc w:val="both"/>
              <w:rPr>
                <w:rFonts w:ascii="標楷體" w:eastAsia="標楷體" w:hAnsi="標楷體" w:cs="Times New Roman"/>
                <w:color w:val="FF0000"/>
                <w:sz w:val="22"/>
              </w:rPr>
            </w:pPr>
            <w:r w:rsidRPr="000341AF">
              <w:rPr>
                <w:rFonts w:ascii="標楷體" w:eastAsia="標楷體" w:hAnsi="標楷體" w:cs="Times New Roman"/>
                <w:sz w:val="22"/>
              </w:rPr>
              <w:lastRenderedPageBreak/>
              <w:t>本院業於111年4月22日以院臺性平字第1110172013號函將書面報告送立法院。</w:t>
            </w:r>
          </w:p>
          <w:p w14:paraId="5A9B3125" w14:textId="77777777" w:rsidR="001C067D" w:rsidRPr="000341AF" w:rsidRDefault="001C067D" w:rsidP="00F00A02">
            <w:pPr>
              <w:spacing w:line="280" w:lineRule="exact"/>
              <w:jc w:val="both"/>
              <w:rPr>
                <w:rFonts w:ascii="標楷體" w:eastAsia="標楷體" w:hAnsi="標楷體" w:cs="Times New Roman"/>
                <w:sz w:val="22"/>
              </w:rPr>
            </w:pPr>
          </w:p>
        </w:tc>
      </w:tr>
      <w:tr w:rsidR="001C067D" w:rsidRPr="000341AF" w14:paraId="04273711" w14:textId="77777777" w:rsidTr="0086790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71DEE4EC" w14:textId="1ECABE20" w:rsidR="001C067D" w:rsidRPr="000341AF" w:rsidRDefault="001C067D" w:rsidP="001C067D">
            <w:pPr>
              <w:spacing w:line="280" w:lineRule="exact"/>
              <w:ind w:leftChars="-40" w:left="-96" w:rightChars="-40" w:right="-96"/>
              <w:jc w:val="center"/>
              <w:rPr>
                <w:rFonts w:ascii="標楷體" w:eastAsia="標楷體" w:hAnsi="標楷體" w:cs="Times New Roman"/>
                <w:bCs/>
                <w:sz w:val="14"/>
              </w:rPr>
            </w:pPr>
            <w:r w:rsidRPr="000341AF">
              <w:rPr>
                <w:rFonts w:ascii="標楷體" w:eastAsia="標楷體" w:hAnsi="標楷體" w:cs="Times New Roman"/>
                <w:bCs/>
                <w:sz w:val="14"/>
              </w:rPr>
              <w:t>(六十八)</w:t>
            </w:r>
          </w:p>
        </w:tc>
        <w:tc>
          <w:tcPr>
            <w:tcW w:w="5168" w:type="dxa"/>
            <w:tcBorders>
              <w:left w:val="single" w:sz="4" w:space="0" w:color="auto"/>
              <w:right w:val="single" w:sz="4" w:space="0" w:color="auto"/>
            </w:tcBorders>
            <w:shd w:val="clear" w:color="auto" w:fill="auto"/>
            <w:tcMar>
              <w:top w:w="57" w:type="dxa"/>
              <w:bottom w:w="57" w:type="dxa"/>
            </w:tcMar>
          </w:tcPr>
          <w:p w14:paraId="0D57DAB3" w14:textId="1C97EBA0" w:rsidR="001C067D" w:rsidRPr="000341AF" w:rsidRDefault="001C067D" w:rsidP="001C067D">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111年度行政院單位預算，第9目「消保及食安業務」項下為消費者保護綜合企劃業務、消費者保護督導業務、消費者保護法制業務等，分別編列400萬9千元、276萬3千元、90萬2千元。惟查日前發生線上遊戲玩家直播線上課金實證，引發玩家社群遊戲公司公告之機率型商品機率真偽之爭議。</w:t>
            </w:r>
          </w:p>
          <w:p w14:paraId="0F0114A5" w14:textId="7E6DC7A3" w:rsidR="001C067D" w:rsidRPr="000341AF" w:rsidRDefault="001C067D" w:rsidP="001C067D">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請行政院針對此一事件衍生之消費及訴訟爭議統整，說明後續完善法制修正之計畫，於3個月內提具書面報告至立法院。</w:t>
            </w:r>
          </w:p>
        </w:tc>
        <w:tc>
          <w:tcPr>
            <w:tcW w:w="4394" w:type="dxa"/>
            <w:tcBorders>
              <w:left w:val="single" w:sz="4" w:space="0" w:color="auto"/>
              <w:right w:val="single" w:sz="4" w:space="0" w:color="auto"/>
            </w:tcBorders>
            <w:shd w:val="clear" w:color="auto" w:fill="auto"/>
            <w:tcMar>
              <w:top w:w="57" w:type="dxa"/>
              <w:bottom w:w="57" w:type="dxa"/>
            </w:tcMar>
          </w:tcPr>
          <w:p w14:paraId="3781A86D" w14:textId="135DA695" w:rsidR="001C067D" w:rsidRPr="000341AF" w:rsidRDefault="001C067D" w:rsidP="00F00A02">
            <w:pPr>
              <w:spacing w:line="280" w:lineRule="exact"/>
              <w:jc w:val="both"/>
              <w:rPr>
                <w:rFonts w:ascii="標楷體" w:eastAsia="標楷體" w:hAnsi="標楷體" w:cs="Times New Roman"/>
                <w:sz w:val="22"/>
              </w:rPr>
            </w:pPr>
            <w:r w:rsidRPr="000341AF">
              <w:rPr>
                <w:rFonts w:ascii="標楷體" w:eastAsia="標楷體" w:hAnsi="標楷體" w:cs="Times New Roman"/>
                <w:sz w:val="22"/>
              </w:rPr>
              <w:t>本院業於111年4月22日以院臺消保字第1110172049號函將書面報告送立法院。</w:t>
            </w:r>
          </w:p>
        </w:tc>
      </w:tr>
      <w:tr w:rsidR="001C067D" w:rsidRPr="000341AF" w14:paraId="50826C5D" w14:textId="77777777" w:rsidTr="0086790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6F783601" w14:textId="5FF07F4C" w:rsidR="001C067D" w:rsidRPr="000341AF" w:rsidRDefault="001C067D" w:rsidP="00C866D3">
            <w:pPr>
              <w:spacing w:line="280" w:lineRule="exact"/>
              <w:ind w:leftChars="-40" w:left="-96" w:rightChars="-40" w:right="-96"/>
              <w:jc w:val="center"/>
              <w:rPr>
                <w:rFonts w:ascii="標楷體" w:eastAsia="標楷體" w:hAnsi="標楷體" w:cs="Times New Roman"/>
                <w:bCs/>
                <w:sz w:val="14"/>
              </w:rPr>
            </w:pPr>
            <w:r w:rsidRPr="000341AF">
              <w:rPr>
                <w:rFonts w:ascii="標楷體" w:eastAsia="標楷體" w:hAnsi="標楷體" w:cs="Times New Roman"/>
                <w:bCs/>
                <w:sz w:val="14"/>
              </w:rPr>
              <w:t>(六十</w:t>
            </w:r>
            <w:r w:rsidR="00C866D3" w:rsidRPr="000341AF">
              <w:rPr>
                <w:rFonts w:ascii="標楷體" w:eastAsia="標楷體" w:hAnsi="標楷體" w:cs="Times New Roman"/>
                <w:bCs/>
                <w:sz w:val="14"/>
              </w:rPr>
              <w:t>九</w:t>
            </w:r>
            <w:r w:rsidRPr="000341AF">
              <w:rPr>
                <w:rFonts w:ascii="標楷體" w:eastAsia="標楷體" w:hAnsi="標楷體" w:cs="Times New Roman"/>
                <w:bCs/>
                <w:sz w:val="14"/>
              </w:rPr>
              <w:t>)</w:t>
            </w:r>
          </w:p>
        </w:tc>
        <w:tc>
          <w:tcPr>
            <w:tcW w:w="5168" w:type="dxa"/>
            <w:tcBorders>
              <w:left w:val="single" w:sz="4" w:space="0" w:color="auto"/>
              <w:right w:val="single" w:sz="4" w:space="0" w:color="auto"/>
            </w:tcBorders>
            <w:shd w:val="clear" w:color="auto" w:fill="auto"/>
            <w:tcMar>
              <w:top w:w="57" w:type="dxa"/>
              <w:bottom w:w="57" w:type="dxa"/>
            </w:tcMar>
          </w:tcPr>
          <w:p w14:paraId="71BCB25B" w14:textId="76CA5D52" w:rsidR="001C067D" w:rsidRPr="000341AF" w:rsidRDefault="00C866D3" w:rsidP="00E40DF5">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111年度行政院單位預算，第9目「消保及食安業務」編列1,292萬3千元，工作項目之一為：消費者保護政策、計畫資(警)訊之研擬、協調處理重大消費事件等。經查：近幾年「一頁式廣告」詐騙業者遍及臉書、入口網站或社群媒體詐騙案件頻傳。依據消費者保護法第41條規定，明定行政院對中央主管機關推動消保業務負有監督考核之責，為維護民眾網路購物安全，行政院消費者保護處允宜統合中央及地方權責機關，加強消費詐騙查緝工作及建立具體消費爭議協處機制，俾確保消費者權益。爰請行政院提出書面報告。</w:t>
            </w:r>
          </w:p>
        </w:tc>
        <w:tc>
          <w:tcPr>
            <w:tcW w:w="4394" w:type="dxa"/>
            <w:tcBorders>
              <w:left w:val="single" w:sz="4" w:space="0" w:color="auto"/>
              <w:right w:val="single" w:sz="4" w:space="0" w:color="auto"/>
            </w:tcBorders>
            <w:shd w:val="clear" w:color="auto" w:fill="auto"/>
            <w:tcMar>
              <w:top w:w="57" w:type="dxa"/>
              <w:bottom w:w="57" w:type="dxa"/>
            </w:tcMar>
          </w:tcPr>
          <w:p w14:paraId="6F133FC5" w14:textId="189CBA0C" w:rsidR="001C067D" w:rsidRPr="000341AF" w:rsidRDefault="00C866D3" w:rsidP="00C866D3">
            <w:pPr>
              <w:spacing w:line="280" w:lineRule="exact"/>
              <w:jc w:val="both"/>
              <w:rPr>
                <w:rFonts w:ascii="標楷體" w:eastAsia="標楷體" w:hAnsi="標楷體" w:cs="Times New Roman"/>
                <w:sz w:val="22"/>
              </w:rPr>
            </w:pPr>
            <w:r w:rsidRPr="000341AF">
              <w:rPr>
                <w:rFonts w:ascii="標楷體" w:eastAsia="標楷體" w:hAnsi="標楷體" w:cs="Times New Roman"/>
                <w:sz w:val="22"/>
              </w:rPr>
              <w:t>本院業於111年3月23日以院臺消保字第1110168407B號函將書面報告送立法院。</w:t>
            </w:r>
          </w:p>
        </w:tc>
      </w:tr>
      <w:tr w:rsidR="001C067D" w:rsidRPr="000341AF" w14:paraId="0787CC73" w14:textId="77777777" w:rsidTr="0086790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3684191B" w14:textId="213945EE" w:rsidR="001C067D" w:rsidRPr="000341AF" w:rsidRDefault="001C067D" w:rsidP="00C866D3">
            <w:pPr>
              <w:spacing w:line="280" w:lineRule="exact"/>
              <w:ind w:leftChars="-40" w:left="-96" w:rightChars="-40" w:right="-96"/>
              <w:jc w:val="center"/>
              <w:rPr>
                <w:rFonts w:ascii="標楷體" w:eastAsia="標楷體" w:hAnsi="標楷體" w:cs="Times New Roman"/>
                <w:bCs/>
                <w:sz w:val="14"/>
              </w:rPr>
            </w:pPr>
            <w:r w:rsidRPr="000341AF">
              <w:rPr>
                <w:rFonts w:ascii="標楷體" w:eastAsia="標楷體" w:hAnsi="標楷體" w:cs="Times New Roman"/>
                <w:bCs/>
                <w:sz w:val="14"/>
              </w:rPr>
              <w:t>(</w:t>
            </w:r>
            <w:r w:rsidR="00C866D3" w:rsidRPr="000341AF">
              <w:rPr>
                <w:rFonts w:ascii="標楷體" w:eastAsia="標楷體" w:hAnsi="標楷體" w:cs="Times New Roman"/>
                <w:bCs/>
                <w:sz w:val="14"/>
              </w:rPr>
              <w:t>七十</w:t>
            </w:r>
            <w:r w:rsidRPr="000341AF">
              <w:rPr>
                <w:rFonts w:ascii="標楷體" w:eastAsia="標楷體" w:hAnsi="標楷體" w:cs="Times New Roman"/>
                <w:bCs/>
                <w:sz w:val="14"/>
              </w:rPr>
              <w:t>)</w:t>
            </w:r>
          </w:p>
        </w:tc>
        <w:tc>
          <w:tcPr>
            <w:tcW w:w="5168" w:type="dxa"/>
            <w:tcBorders>
              <w:left w:val="single" w:sz="4" w:space="0" w:color="auto"/>
              <w:right w:val="single" w:sz="4" w:space="0" w:color="auto"/>
            </w:tcBorders>
            <w:shd w:val="clear" w:color="auto" w:fill="auto"/>
            <w:tcMar>
              <w:top w:w="57" w:type="dxa"/>
              <w:bottom w:w="57" w:type="dxa"/>
            </w:tcMar>
          </w:tcPr>
          <w:p w14:paraId="04C3FB2D" w14:textId="0581D758" w:rsidR="001C067D" w:rsidRPr="000341AF" w:rsidRDefault="00C866D3" w:rsidP="00E40DF5">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111年度行政院單位預算，第9目「消保及食安業務」編列1,292萬3千元，本計畫係辦理食品安全業務，其中食安風險溝通列有宣導經費，其政策宣導具體成效為何？預算書並未詳細說明如何使用，公務預算應是保障人民相關權益，為免造成公帑浪費，避免人民納稅錢淪為特定政黨宣傳美化之經費，請行政院提出書面報告。</w:t>
            </w:r>
          </w:p>
        </w:tc>
        <w:tc>
          <w:tcPr>
            <w:tcW w:w="4394" w:type="dxa"/>
            <w:tcBorders>
              <w:left w:val="single" w:sz="4" w:space="0" w:color="auto"/>
              <w:right w:val="single" w:sz="4" w:space="0" w:color="auto"/>
            </w:tcBorders>
            <w:shd w:val="clear" w:color="auto" w:fill="auto"/>
            <w:tcMar>
              <w:top w:w="57" w:type="dxa"/>
              <w:bottom w:w="57" w:type="dxa"/>
            </w:tcMar>
          </w:tcPr>
          <w:p w14:paraId="6D87A312" w14:textId="61B30F53" w:rsidR="001C067D" w:rsidRPr="000341AF" w:rsidRDefault="00C866D3" w:rsidP="00C866D3">
            <w:pPr>
              <w:spacing w:line="280" w:lineRule="exact"/>
              <w:jc w:val="both"/>
              <w:rPr>
                <w:rFonts w:ascii="標楷體" w:eastAsia="標楷體" w:hAnsi="標楷體" w:cs="Times New Roman"/>
                <w:sz w:val="22"/>
              </w:rPr>
            </w:pPr>
            <w:r w:rsidRPr="000341AF">
              <w:rPr>
                <w:rFonts w:ascii="標楷體" w:eastAsia="標楷體" w:hAnsi="標楷體" w:cs="Times New Roman"/>
                <w:sz w:val="22"/>
              </w:rPr>
              <w:t>本院業於111年3月30日以院臺食安字第1110169626號函將書面報告送立法院。</w:t>
            </w:r>
          </w:p>
        </w:tc>
      </w:tr>
      <w:tr w:rsidR="001C067D" w:rsidRPr="000341AF" w14:paraId="3C726348" w14:textId="77777777" w:rsidTr="0086790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7FBB0242" w14:textId="3496FFCA" w:rsidR="001C067D" w:rsidRPr="000341AF" w:rsidRDefault="001C067D" w:rsidP="00007BC5">
            <w:pPr>
              <w:spacing w:line="280" w:lineRule="exact"/>
              <w:ind w:leftChars="-40" w:left="-96" w:rightChars="-40" w:right="-96"/>
              <w:jc w:val="center"/>
              <w:rPr>
                <w:rFonts w:ascii="標楷體" w:eastAsia="標楷體" w:hAnsi="標楷體" w:cs="Times New Roman"/>
                <w:bCs/>
                <w:sz w:val="14"/>
              </w:rPr>
            </w:pPr>
            <w:r w:rsidRPr="000341AF">
              <w:rPr>
                <w:rFonts w:ascii="標楷體" w:eastAsia="標楷體" w:hAnsi="標楷體" w:cs="Times New Roman"/>
                <w:bCs/>
                <w:sz w:val="14"/>
              </w:rPr>
              <w:t>(</w:t>
            </w:r>
            <w:r w:rsidR="00C866D3" w:rsidRPr="000341AF">
              <w:rPr>
                <w:rFonts w:ascii="標楷體" w:eastAsia="標楷體" w:hAnsi="標楷體" w:cs="Times New Roman"/>
                <w:bCs/>
                <w:sz w:val="14"/>
              </w:rPr>
              <w:t>七十一</w:t>
            </w:r>
            <w:r w:rsidRPr="000341AF">
              <w:rPr>
                <w:rFonts w:ascii="標楷體" w:eastAsia="標楷體" w:hAnsi="標楷體" w:cs="Times New Roman"/>
                <w:bCs/>
                <w:sz w:val="14"/>
              </w:rPr>
              <w:t>)</w:t>
            </w:r>
          </w:p>
        </w:tc>
        <w:tc>
          <w:tcPr>
            <w:tcW w:w="5168" w:type="dxa"/>
            <w:tcBorders>
              <w:left w:val="single" w:sz="4" w:space="0" w:color="auto"/>
              <w:right w:val="single" w:sz="4" w:space="0" w:color="auto"/>
            </w:tcBorders>
            <w:shd w:val="clear" w:color="auto" w:fill="auto"/>
            <w:tcMar>
              <w:top w:w="57" w:type="dxa"/>
              <w:bottom w:w="57" w:type="dxa"/>
            </w:tcMar>
          </w:tcPr>
          <w:p w14:paraId="44529DCE" w14:textId="4C599349" w:rsidR="001C067D" w:rsidRPr="000341AF" w:rsidRDefault="00C866D3" w:rsidP="00E40DF5">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111年度行政院單位預算，第11目「新聞傳播業務」項下1.參加影音相關研習課程。2.配合數位影音編輯用之影像編輯工具、字型及圖庫等資訊服務費。3.進用專職攝影臨時人員3人酬勞、特別休假未休日數工資、公提勞工退休提撥金、勞工保險與全民健康保險之保險費政府負擔部分、加班費及文康活動。4.購買視聽器材及電腦週邊相關耗材等，包括各式規格之數位儲存工具(含SD卡、CF卡等)、資料保存用硬碟、攝影用電池、攝影設備之清潔用品、文具及電</w:t>
            </w:r>
            <w:r w:rsidRPr="000341AF">
              <w:rPr>
                <w:rFonts w:ascii="標楷體" w:eastAsia="標楷體" w:hAnsi="標楷體" w:cs="Times New Roman"/>
                <w:bCs/>
                <w:sz w:val="22"/>
              </w:rPr>
              <w:lastRenderedPageBreak/>
              <w:t>腦週邊等經費。6.數位電子攝影機、數位剪輯機、光碟播放機及照相器材等設備維護經費20萬元。9.購置專業數位影音剪輯電腦主機硬體費用40萬元。10.汰換老舊攝影相關設備費70萬元。上述經費支用是否為特定人、事做宣傳、訓練小編、購買器材之虞？被外界所關注，公務預算應是保障人民相關權益，為免造成公帑浪費，建請行政院提出書面報告。</w:t>
            </w:r>
          </w:p>
        </w:tc>
        <w:tc>
          <w:tcPr>
            <w:tcW w:w="4394" w:type="dxa"/>
            <w:tcBorders>
              <w:left w:val="single" w:sz="4" w:space="0" w:color="auto"/>
              <w:right w:val="single" w:sz="4" w:space="0" w:color="auto"/>
            </w:tcBorders>
            <w:shd w:val="clear" w:color="auto" w:fill="auto"/>
            <w:tcMar>
              <w:top w:w="57" w:type="dxa"/>
              <w:bottom w:w="57" w:type="dxa"/>
            </w:tcMar>
          </w:tcPr>
          <w:p w14:paraId="307CBD2E" w14:textId="78DA5696" w:rsidR="001C067D" w:rsidRPr="000341AF" w:rsidRDefault="00C866D3" w:rsidP="00C866D3">
            <w:pPr>
              <w:spacing w:line="280" w:lineRule="exact"/>
              <w:jc w:val="both"/>
              <w:rPr>
                <w:rFonts w:ascii="標楷體" w:eastAsia="標楷體" w:hAnsi="標楷體" w:cs="Times New Roman"/>
                <w:sz w:val="22"/>
              </w:rPr>
            </w:pPr>
            <w:r w:rsidRPr="000341AF">
              <w:rPr>
                <w:rFonts w:ascii="標楷體" w:eastAsia="標楷體" w:hAnsi="標楷體" w:cs="Times New Roman"/>
                <w:sz w:val="22"/>
              </w:rPr>
              <w:lastRenderedPageBreak/>
              <w:t>本院業於111年3月28日以院臺聞字第1110168697號函將書面報告送立法院。</w:t>
            </w:r>
          </w:p>
        </w:tc>
      </w:tr>
      <w:tr w:rsidR="001C067D" w:rsidRPr="000341AF" w14:paraId="77B49FC6" w14:textId="77777777" w:rsidTr="0086790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0B578545" w14:textId="138EB17C" w:rsidR="001C067D" w:rsidRPr="000341AF" w:rsidRDefault="001C067D" w:rsidP="001C067D">
            <w:pPr>
              <w:spacing w:line="280" w:lineRule="exact"/>
              <w:ind w:leftChars="-40" w:left="-96" w:rightChars="-40" w:right="-96"/>
              <w:jc w:val="center"/>
              <w:rPr>
                <w:rFonts w:ascii="標楷體" w:eastAsia="標楷體" w:hAnsi="標楷體" w:cs="Times New Roman"/>
                <w:bCs/>
                <w:sz w:val="14"/>
              </w:rPr>
            </w:pPr>
            <w:r w:rsidRPr="000341AF">
              <w:rPr>
                <w:rFonts w:ascii="標楷體" w:eastAsia="標楷體" w:hAnsi="標楷體" w:cs="Times New Roman"/>
                <w:bCs/>
                <w:sz w:val="14"/>
              </w:rPr>
              <w:t>(</w:t>
            </w:r>
            <w:r w:rsidR="00C866D3" w:rsidRPr="000341AF">
              <w:rPr>
                <w:rFonts w:ascii="標楷體" w:eastAsia="標楷體" w:hAnsi="標楷體" w:cs="Times New Roman"/>
                <w:bCs/>
                <w:sz w:val="14"/>
              </w:rPr>
              <w:t>七十二</w:t>
            </w:r>
            <w:r w:rsidRPr="000341AF">
              <w:rPr>
                <w:rFonts w:ascii="標楷體" w:eastAsia="標楷體" w:hAnsi="標楷體" w:cs="Times New Roman"/>
                <w:bCs/>
                <w:sz w:val="14"/>
              </w:rPr>
              <w:t>)</w:t>
            </w:r>
          </w:p>
        </w:tc>
        <w:tc>
          <w:tcPr>
            <w:tcW w:w="5168" w:type="dxa"/>
            <w:tcBorders>
              <w:left w:val="single" w:sz="4" w:space="0" w:color="auto"/>
              <w:right w:val="single" w:sz="4" w:space="0" w:color="auto"/>
            </w:tcBorders>
            <w:shd w:val="clear" w:color="auto" w:fill="auto"/>
            <w:tcMar>
              <w:top w:w="57" w:type="dxa"/>
              <w:bottom w:w="57" w:type="dxa"/>
            </w:tcMar>
          </w:tcPr>
          <w:p w14:paraId="37A05FD0" w14:textId="5A663DA0" w:rsidR="001C067D" w:rsidRPr="000341AF" w:rsidRDefault="00C866D3" w:rsidP="001C067D">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111年度行政院單位預算，第12目「數位發展部籌備工作」項下「數位發展部籌備工作」編列4,192萬5千元，主要係為數位發展部成立之先前準備事宜，而數位發展部的業務，除了統合從其他部會移撥的業務外，尚有新增或擴增業務，如新型態數位經濟推動、資通安全、資料治理、跨域人才培育、政府及產業數位轉型、數位創新友善環境和法制、國際合作等，惟預算用途說明中並無敘明上開業務如何達成，爰請行政院督導相關機關於3個月內，就數位發展部籌備情形向立法院內政委員會提出書面報告。</w:t>
            </w:r>
          </w:p>
        </w:tc>
        <w:tc>
          <w:tcPr>
            <w:tcW w:w="4394" w:type="dxa"/>
            <w:tcBorders>
              <w:left w:val="single" w:sz="4" w:space="0" w:color="auto"/>
              <w:right w:val="single" w:sz="4" w:space="0" w:color="auto"/>
            </w:tcBorders>
            <w:shd w:val="clear" w:color="auto" w:fill="auto"/>
            <w:tcMar>
              <w:top w:w="57" w:type="dxa"/>
              <w:bottom w:w="57" w:type="dxa"/>
            </w:tcMar>
          </w:tcPr>
          <w:p w14:paraId="1E888DCC" w14:textId="110808D8" w:rsidR="001C067D" w:rsidRPr="000341AF" w:rsidRDefault="00C866D3" w:rsidP="00C866D3">
            <w:pPr>
              <w:spacing w:line="280" w:lineRule="exact"/>
              <w:jc w:val="both"/>
              <w:rPr>
                <w:rFonts w:ascii="標楷體" w:eastAsia="標楷體" w:hAnsi="標楷體" w:cs="Times New Roman"/>
                <w:sz w:val="22"/>
              </w:rPr>
            </w:pPr>
            <w:r w:rsidRPr="000341AF">
              <w:rPr>
                <w:rFonts w:ascii="標楷體" w:eastAsia="標楷體" w:hAnsi="標楷體" w:cs="Times New Roman"/>
                <w:sz w:val="22"/>
              </w:rPr>
              <w:t>本院業於111年5月23日以院臺數發字第1110175588號函將書面報告送立法院。</w:t>
            </w:r>
          </w:p>
        </w:tc>
      </w:tr>
      <w:tr w:rsidR="001C067D" w:rsidRPr="000341AF" w14:paraId="0DF91B85" w14:textId="77777777" w:rsidTr="0086790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676278DF" w14:textId="49B09F7D" w:rsidR="001C067D" w:rsidRPr="000341AF" w:rsidRDefault="001C067D" w:rsidP="00C866D3">
            <w:pPr>
              <w:spacing w:line="280" w:lineRule="exact"/>
              <w:ind w:leftChars="-40" w:left="-96" w:rightChars="-40" w:right="-96"/>
              <w:jc w:val="center"/>
              <w:rPr>
                <w:rFonts w:ascii="標楷體" w:eastAsia="標楷體" w:hAnsi="標楷體" w:cs="Times New Roman"/>
                <w:bCs/>
                <w:sz w:val="14"/>
              </w:rPr>
            </w:pPr>
            <w:r w:rsidRPr="000341AF">
              <w:rPr>
                <w:rFonts w:ascii="標楷體" w:eastAsia="標楷體" w:hAnsi="標楷體" w:cs="Times New Roman"/>
                <w:bCs/>
                <w:sz w:val="14"/>
              </w:rPr>
              <w:t>(</w:t>
            </w:r>
            <w:r w:rsidR="00C866D3" w:rsidRPr="000341AF">
              <w:rPr>
                <w:rFonts w:ascii="標楷體" w:eastAsia="標楷體" w:hAnsi="標楷體" w:cs="Times New Roman"/>
                <w:bCs/>
                <w:sz w:val="14"/>
              </w:rPr>
              <w:t>七十三</w:t>
            </w:r>
            <w:r w:rsidRPr="000341AF">
              <w:rPr>
                <w:rFonts w:ascii="標楷體" w:eastAsia="標楷體" w:hAnsi="標楷體" w:cs="Times New Roman"/>
                <w:bCs/>
                <w:sz w:val="14"/>
              </w:rPr>
              <w:t>)</w:t>
            </w:r>
          </w:p>
        </w:tc>
        <w:tc>
          <w:tcPr>
            <w:tcW w:w="5168" w:type="dxa"/>
            <w:tcBorders>
              <w:left w:val="single" w:sz="4" w:space="0" w:color="auto"/>
              <w:right w:val="single" w:sz="4" w:space="0" w:color="auto"/>
            </w:tcBorders>
            <w:shd w:val="clear" w:color="auto" w:fill="auto"/>
            <w:tcMar>
              <w:top w:w="57" w:type="dxa"/>
              <w:bottom w:w="57" w:type="dxa"/>
            </w:tcMar>
          </w:tcPr>
          <w:p w14:paraId="47C3EC49" w14:textId="3EE92C48" w:rsidR="001C067D" w:rsidRPr="000341AF" w:rsidRDefault="00C866D3" w:rsidP="001C067D">
            <w:pPr>
              <w:kinsoku w:val="0"/>
              <w:overflowPunct w:val="0"/>
              <w:spacing w:line="280" w:lineRule="exact"/>
              <w:jc w:val="both"/>
              <w:rPr>
                <w:rFonts w:ascii="標楷體" w:eastAsia="標楷體" w:hAnsi="標楷體" w:cs="Times New Roman"/>
                <w:bCs/>
                <w:sz w:val="22"/>
                <w:highlight w:val="yellow"/>
              </w:rPr>
            </w:pPr>
            <w:r w:rsidRPr="000341AF">
              <w:rPr>
                <w:rFonts w:ascii="標楷體" w:eastAsia="標楷體" w:hAnsi="標楷體" w:cs="Times New Roman"/>
                <w:bCs/>
                <w:sz w:val="22"/>
              </w:rPr>
              <w:t>依照行政院所屬各機關中長程個案計畫編審要點第9點第1項規定：「中長程個案計畫有下列情形之一者，各機關應即修正原計畫：(一)因中長程施政目標及策略變更，致原計畫難以執行。(二)因機關組織或任務變更，致原計畫須調整因應。(三)主要工作項目變更或總經費增加。(四)執行進度嚴重落後、計畫總期程變更。(五)因計畫預算經刪減，致無法達成原計畫目標。(六)因其他不可抗力，致原計畫須調整因應。」部分公共建設計畫因前期作業規劃未盡縝密周妥，致後續需辦理修正計畫，然修正後執行狀況仍未如預期；另有部分計畫因地方需求修正延長期程及增加經費，惟完工項目卻有閒置等情形，浪費政府有限資源。為利公共建設計畫如期完成並發揮其最大效益，爰要求行政院應通函各部會，確依上開編審要點規定，適時辦理計畫修正。</w:t>
            </w:r>
          </w:p>
        </w:tc>
        <w:tc>
          <w:tcPr>
            <w:tcW w:w="4394" w:type="dxa"/>
            <w:tcBorders>
              <w:left w:val="single" w:sz="4" w:space="0" w:color="auto"/>
              <w:right w:val="single" w:sz="4" w:space="0" w:color="auto"/>
            </w:tcBorders>
            <w:shd w:val="clear" w:color="auto" w:fill="auto"/>
            <w:tcMar>
              <w:top w:w="57" w:type="dxa"/>
              <w:bottom w:w="57" w:type="dxa"/>
            </w:tcMar>
          </w:tcPr>
          <w:p w14:paraId="424C8E3A" w14:textId="1B5B6EFD" w:rsidR="001C067D" w:rsidRPr="000341AF" w:rsidRDefault="005D7572" w:rsidP="005E1F64">
            <w:pPr>
              <w:spacing w:line="280" w:lineRule="exact"/>
              <w:jc w:val="both"/>
              <w:rPr>
                <w:rFonts w:ascii="標楷體" w:eastAsia="標楷體" w:hAnsi="標楷體" w:cs="Times New Roman"/>
                <w:sz w:val="22"/>
              </w:rPr>
            </w:pPr>
            <w:r w:rsidRPr="000341AF">
              <w:rPr>
                <w:rFonts w:ascii="標楷體" w:eastAsia="標楷體" w:hAnsi="標楷體" w:cs="Times New Roman"/>
                <w:sz w:val="22"/>
              </w:rPr>
              <w:t>國家發展委員會</w:t>
            </w:r>
            <w:r w:rsidR="005E1F64" w:rsidRPr="000341AF">
              <w:rPr>
                <w:rFonts w:ascii="標楷體" w:eastAsia="標楷體" w:hAnsi="標楷體" w:cs="Times New Roman"/>
                <w:sz w:val="22"/>
              </w:rPr>
              <w:t>業</w:t>
            </w:r>
            <w:r w:rsidRPr="000341AF">
              <w:rPr>
                <w:rFonts w:ascii="標楷體" w:eastAsia="標楷體" w:hAnsi="標楷體" w:cs="Times New Roman"/>
                <w:sz w:val="22"/>
              </w:rPr>
              <w:t>於111年3月14</w:t>
            </w:r>
            <w:r w:rsidR="005E1F64" w:rsidRPr="000341AF">
              <w:rPr>
                <w:rFonts w:ascii="標楷體" w:eastAsia="標楷體" w:hAnsi="標楷體" w:cs="Times New Roman"/>
                <w:sz w:val="22"/>
              </w:rPr>
              <w:t>日通函本院所屬各機關</w:t>
            </w:r>
            <w:r w:rsidRPr="000341AF">
              <w:rPr>
                <w:rFonts w:ascii="標楷體" w:eastAsia="標楷體" w:hAnsi="標楷體" w:cs="Times New Roman"/>
                <w:sz w:val="22"/>
              </w:rPr>
              <w:t>，確依「行政院所屬各機關中長程個案計畫編審要點」第9點第1項規定，適時辦理計畫修正。</w:t>
            </w:r>
          </w:p>
        </w:tc>
      </w:tr>
      <w:tr w:rsidR="001C067D" w:rsidRPr="000341AF" w14:paraId="5159595A" w14:textId="77777777" w:rsidTr="0086790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28A165A1" w14:textId="1BD246E9" w:rsidR="001C067D" w:rsidRPr="000341AF" w:rsidRDefault="001C067D" w:rsidP="001C067D">
            <w:pPr>
              <w:spacing w:line="280" w:lineRule="exact"/>
              <w:ind w:leftChars="-40" w:left="-96" w:rightChars="-40" w:right="-96"/>
              <w:jc w:val="center"/>
              <w:rPr>
                <w:rFonts w:ascii="標楷體" w:eastAsia="標楷體" w:hAnsi="標楷體" w:cs="Times New Roman"/>
                <w:bCs/>
                <w:sz w:val="14"/>
              </w:rPr>
            </w:pPr>
            <w:r w:rsidRPr="000341AF">
              <w:rPr>
                <w:rFonts w:ascii="標楷體" w:eastAsia="標楷體" w:hAnsi="標楷體" w:cs="Times New Roman"/>
                <w:bCs/>
                <w:sz w:val="14"/>
              </w:rPr>
              <w:t>(</w:t>
            </w:r>
            <w:r w:rsidR="00C866D3" w:rsidRPr="000341AF">
              <w:rPr>
                <w:rFonts w:ascii="標楷體" w:eastAsia="標楷體" w:hAnsi="標楷體" w:cs="Times New Roman"/>
                <w:bCs/>
                <w:sz w:val="14"/>
              </w:rPr>
              <w:t>七十四</w:t>
            </w:r>
            <w:r w:rsidRPr="000341AF">
              <w:rPr>
                <w:rFonts w:ascii="標楷體" w:eastAsia="標楷體" w:hAnsi="標楷體" w:cs="Times New Roman"/>
                <w:bCs/>
                <w:sz w:val="14"/>
              </w:rPr>
              <w:t>)</w:t>
            </w:r>
          </w:p>
        </w:tc>
        <w:tc>
          <w:tcPr>
            <w:tcW w:w="5168" w:type="dxa"/>
            <w:tcBorders>
              <w:left w:val="single" w:sz="4" w:space="0" w:color="auto"/>
              <w:right w:val="single" w:sz="4" w:space="0" w:color="auto"/>
            </w:tcBorders>
            <w:shd w:val="clear" w:color="auto" w:fill="auto"/>
            <w:tcMar>
              <w:top w:w="57" w:type="dxa"/>
              <w:bottom w:w="57" w:type="dxa"/>
            </w:tcMar>
          </w:tcPr>
          <w:p w14:paraId="64DCC097" w14:textId="0557152A" w:rsidR="00C866D3" w:rsidRPr="000341AF" w:rsidRDefault="00C866D3" w:rsidP="00C866D3">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有鑑於110年5月指揮中心實施疫情三級警戒期間，正逢畢業季，現雖已降為二級，惟青年就業情形仍不見好轉。據主計總處統計，110年11月整體失業率為3.66%，然而其中20歲至24歲青年失業率竟高達12.19%，約是整體失業率的3.3倍；25歲到29歲失業率6.23％，也遠高於平均值，未回到疫前水準。另外從勞動力參與率來看，去年11月勞動力參與率59.11％，是近3年同期新低；其中20到24歲的勞參率58.89％，25歲到29歲為91.5％，兩個年齡層的勞動力參與率也都比前兩年來得低。由此可見青年就業景況未隨大環境好轉。</w:t>
            </w:r>
          </w:p>
          <w:p w14:paraId="52C4A0B0" w14:textId="03D53E85" w:rsidR="001C067D" w:rsidRPr="000341AF" w:rsidRDefault="00C866D3" w:rsidP="00C866D3">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lastRenderedPageBreak/>
              <w:t>爰要求行政院督促勞動部提出改善青年失業對策，加強提供社會新鮮人職涯諮詢及適性評量，降低其失業風險，並檢討現行青年就業政策方案，並於3個月內向立法院提出書面報告。</w:t>
            </w:r>
          </w:p>
        </w:tc>
        <w:tc>
          <w:tcPr>
            <w:tcW w:w="4394" w:type="dxa"/>
            <w:tcBorders>
              <w:left w:val="single" w:sz="4" w:space="0" w:color="auto"/>
              <w:right w:val="single" w:sz="4" w:space="0" w:color="auto"/>
            </w:tcBorders>
            <w:shd w:val="clear" w:color="auto" w:fill="auto"/>
            <w:tcMar>
              <w:top w:w="57" w:type="dxa"/>
              <w:bottom w:w="57" w:type="dxa"/>
            </w:tcMar>
          </w:tcPr>
          <w:p w14:paraId="5C55598D" w14:textId="58F09531" w:rsidR="001C067D" w:rsidRPr="000341AF" w:rsidRDefault="00C866D3" w:rsidP="000062A1">
            <w:pPr>
              <w:spacing w:line="280" w:lineRule="exact"/>
              <w:jc w:val="both"/>
              <w:rPr>
                <w:rFonts w:ascii="標楷體" w:eastAsia="標楷體" w:hAnsi="標楷體" w:cs="Times New Roman"/>
                <w:sz w:val="22"/>
              </w:rPr>
            </w:pPr>
            <w:r w:rsidRPr="000341AF">
              <w:rPr>
                <w:rFonts w:ascii="標楷體" w:eastAsia="標楷體" w:hAnsi="標楷體" w:cs="Times New Roman"/>
                <w:sz w:val="22"/>
              </w:rPr>
              <w:lastRenderedPageBreak/>
              <w:t>本院業於111年5月</w:t>
            </w:r>
            <w:r w:rsidR="000062A1" w:rsidRPr="000341AF">
              <w:rPr>
                <w:rFonts w:ascii="標楷體" w:eastAsia="標楷體" w:hAnsi="標楷體" w:cs="Times New Roman"/>
                <w:sz w:val="22"/>
              </w:rPr>
              <w:t>6</w:t>
            </w:r>
            <w:r w:rsidRPr="000341AF">
              <w:rPr>
                <w:rFonts w:ascii="標楷體" w:eastAsia="標楷體" w:hAnsi="標楷體" w:cs="Times New Roman"/>
                <w:sz w:val="22"/>
              </w:rPr>
              <w:t>日以</w:t>
            </w:r>
            <w:r w:rsidR="000062A1" w:rsidRPr="000341AF">
              <w:rPr>
                <w:rFonts w:ascii="標楷體" w:eastAsia="標楷體" w:hAnsi="標楷體" w:cs="Times New Roman"/>
                <w:sz w:val="22"/>
              </w:rPr>
              <w:t>院臺勞字第1110173827號</w:t>
            </w:r>
            <w:r w:rsidRPr="000341AF">
              <w:rPr>
                <w:rFonts w:ascii="標楷體" w:eastAsia="標楷體" w:hAnsi="標楷體" w:cs="Times New Roman"/>
                <w:sz w:val="22"/>
              </w:rPr>
              <w:t>函將書面報告送立法院。</w:t>
            </w:r>
          </w:p>
        </w:tc>
      </w:tr>
      <w:tr w:rsidR="001C067D" w:rsidRPr="000341AF" w14:paraId="39604D63" w14:textId="77777777" w:rsidTr="0086790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6BC5B772" w14:textId="37A968DC" w:rsidR="001C067D" w:rsidRPr="000341AF" w:rsidRDefault="001C067D" w:rsidP="001C067D">
            <w:pPr>
              <w:spacing w:line="280" w:lineRule="exact"/>
              <w:ind w:leftChars="-40" w:left="-96" w:rightChars="-40" w:right="-96"/>
              <w:jc w:val="center"/>
              <w:rPr>
                <w:rFonts w:ascii="標楷體" w:eastAsia="標楷體" w:hAnsi="標楷體" w:cs="Times New Roman"/>
                <w:bCs/>
                <w:sz w:val="14"/>
              </w:rPr>
            </w:pPr>
            <w:r w:rsidRPr="000341AF">
              <w:rPr>
                <w:rFonts w:ascii="標楷體" w:eastAsia="標楷體" w:hAnsi="標楷體" w:cs="Times New Roman"/>
                <w:bCs/>
                <w:sz w:val="14"/>
              </w:rPr>
              <w:t>(</w:t>
            </w:r>
            <w:r w:rsidR="00C866D3" w:rsidRPr="000341AF">
              <w:rPr>
                <w:rFonts w:ascii="標楷體" w:eastAsia="標楷體" w:hAnsi="標楷體" w:cs="Times New Roman"/>
                <w:bCs/>
                <w:sz w:val="14"/>
              </w:rPr>
              <w:t>七十五</w:t>
            </w:r>
            <w:r w:rsidRPr="000341AF">
              <w:rPr>
                <w:rFonts w:ascii="標楷體" w:eastAsia="標楷體" w:hAnsi="標楷體" w:cs="Times New Roman"/>
                <w:bCs/>
                <w:sz w:val="14"/>
              </w:rPr>
              <w:t>)</w:t>
            </w:r>
          </w:p>
        </w:tc>
        <w:tc>
          <w:tcPr>
            <w:tcW w:w="5168" w:type="dxa"/>
            <w:tcBorders>
              <w:left w:val="single" w:sz="4" w:space="0" w:color="auto"/>
              <w:right w:val="single" w:sz="4" w:space="0" w:color="auto"/>
            </w:tcBorders>
            <w:shd w:val="clear" w:color="auto" w:fill="auto"/>
            <w:tcMar>
              <w:top w:w="57" w:type="dxa"/>
              <w:bottom w:w="57" w:type="dxa"/>
            </w:tcMar>
          </w:tcPr>
          <w:p w14:paraId="5BDFCEAA" w14:textId="20D0D010" w:rsidR="00C866D3" w:rsidRPr="000341AF" w:rsidRDefault="00C866D3" w:rsidP="00C866D3">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107年5月14日，行政院召開「我國薪資現況、低薪研究及其對策」記者會，除了在記者會上提出一份對於我國薪資當時情況，及低薪族群分布、成因外，更有具體針對各類別低薪的統計資料。</w:t>
            </w:r>
          </w:p>
          <w:p w14:paraId="34084818" w14:textId="7AF40E82" w:rsidR="00C866D3" w:rsidRPr="000341AF" w:rsidRDefault="00C866D3" w:rsidP="00C866D3">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該次調查涵蓋人數，共134.5萬人，並包括上市櫃公司行政院所屬之公務機關、國營事業、政府投資事業、政府捐助法人、各機關外包派遣人員、中央納健保醫療機構、長照居家服務人員、托育人員、記者等</w:t>
            </w:r>
            <w:r w:rsidR="00BA3015">
              <w:rPr>
                <w:rFonts w:ascii="標楷體" w:eastAsia="標楷體" w:hAnsi="標楷體" w:cs="Times New Roman"/>
                <w:bCs/>
                <w:sz w:val="22"/>
              </w:rPr>
              <w:t>10</w:t>
            </w:r>
            <w:r w:rsidRPr="000341AF">
              <w:rPr>
                <w:rFonts w:ascii="標楷體" w:eastAsia="標楷體" w:hAnsi="標楷體" w:cs="Times New Roman"/>
                <w:bCs/>
                <w:sz w:val="22"/>
              </w:rPr>
              <w:t>大類別。</w:t>
            </w:r>
          </w:p>
          <w:p w14:paraId="3CC28F9E" w14:textId="77777777" w:rsidR="00C866D3" w:rsidRPr="000341AF" w:rsidRDefault="00C866D3" w:rsidP="00C866D3">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行政院也依據前述統計分析，提出「10大政策，提高薪資」，包括「提高低薪族薪資之行動方案」—5大短期措施與「提高全民薪資之行動方案」—5大中、長期措施。</w:t>
            </w:r>
          </w:p>
          <w:p w14:paraId="0F0C8482" w14:textId="77777777" w:rsidR="00C866D3" w:rsidRPr="000341AF" w:rsidRDefault="00C866D3" w:rsidP="00C866D3">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但是，時隔3年後，110年時代力量黨團再度發文向行政院索資，請行政院參照107年的格式提供各類別低薪的統計時，行政院在110年10月19日的回文中，卻無法比照107年時針對我國低薪族群的統計細緻程度與廣泛程度來提供資料。</w:t>
            </w:r>
          </w:p>
          <w:p w14:paraId="1B1B83E2" w14:textId="6E44161D" w:rsidR="001C067D" w:rsidRPr="000341AF" w:rsidRDefault="00C866D3" w:rsidP="00C866D3">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為使我國政策能有相同統計質量之資料以供跨年度之比較分析，確認政策實施之成效，爰建請行政院，研議每2年或4年，以相似之規模及質量進行我國薪資現況之統計分析之可行性，以利解決我國低薪問題，並能長時間觀察政策成效。</w:t>
            </w:r>
          </w:p>
        </w:tc>
        <w:tc>
          <w:tcPr>
            <w:tcW w:w="4394" w:type="dxa"/>
            <w:tcBorders>
              <w:left w:val="single" w:sz="4" w:space="0" w:color="auto"/>
              <w:right w:val="single" w:sz="4" w:space="0" w:color="auto"/>
            </w:tcBorders>
            <w:shd w:val="clear" w:color="auto" w:fill="auto"/>
            <w:tcMar>
              <w:top w:w="57" w:type="dxa"/>
              <w:bottom w:w="57" w:type="dxa"/>
            </w:tcMar>
          </w:tcPr>
          <w:p w14:paraId="23D24FF6" w14:textId="77777777" w:rsidR="005D7572" w:rsidRPr="000341AF" w:rsidRDefault="005D7572" w:rsidP="005D7572">
            <w:pPr>
              <w:spacing w:line="280" w:lineRule="exact"/>
              <w:jc w:val="both"/>
              <w:rPr>
                <w:rFonts w:ascii="標楷體" w:eastAsia="標楷體" w:hAnsi="標楷體" w:cs="Times New Roman"/>
                <w:sz w:val="22"/>
              </w:rPr>
            </w:pPr>
            <w:r w:rsidRPr="000341AF">
              <w:rPr>
                <w:rFonts w:ascii="標楷體" w:eastAsia="標楷體" w:hAnsi="標楷體" w:cs="Times New Roman"/>
                <w:sz w:val="22"/>
              </w:rPr>
              <w:t>按本院前於107年5月14日所提「我國薪資現況、低薪研究及其對策」報告，係屬一次性專案調查資料，過去年度並無相同基礎之資料可供比較，又因自110年實施公部門零勞動派遣政策，爰該報告分類中「各機關外包派遣人員」一項已不復見，其後年度亦無資料可供比較。</w:t>
            </w:r>
          </w:p>
          <w:p w14:paraId="565264A9" w14:textId="77777777" w:rsidR="005D7572" w:rsidRPr="000341AF" w:rsidRDefault="005D7572" w:rsidP="005D7572">
            <w:pPr>
              <w:spacing w:line="280" w:lineRule="exact"/>
              <w:jc w:val="both"/>
              <w:rPr>
                <w:rFonts w:ascii="標楷體" w:eastAsia="標楷體" w:hAnsi="標楷體" w:cs="Times New Roman"/>
                <w:sz w:val="22"/>
              </w:rPr>
            </w:pPr>
            <w:r w:rsidRPr="000341AF">
              <w:rPr>
                <w:rFonts w:ascii="標楷體" w:eastAsia="標楷體" w:hAnsi="標楷體" w:cs="Times New Roman"/>
                <w:sz w:val="22"/>
              </w:rPr>
              <w:t>為使我國政策能有相同統計質量之資料以利跨年度比較、分析政策成效，本院主計總處已針對現行薪資統計分析作業進行檢討精進，將整合公務大數據資料，納入定期薪資統計辦理，以擴大統計分析涵蓋層面，提供更完整、更具代表性且可長期比較之資料供各界參用。主要精進作法如次：</w:t>
            </w:r>
          </w:p>
          <w:p w14:paraId="31EC8E7F" w14:textId="79622BE8" w:rsidR="005D7572" w:rsidRPr="000341AF" w:rsidRDefault="005D7572" w:rsidP="005D7572">
            <w:pPr>
              <w:spacing w:line="280" w:lineRule="exact"/>
              <w:ind w:left="440" w:hangingChars="200" w:hanging="440"/>
              <w:jc w:val="both"/>
              <w:rPr>
                <w:rFonts w:ascii="標楷體" w:eastAsia="標楷體" w:hAnsi="標楷體" w:cs="Times New Roman"/>
                <w:sz w:val="22"/>
              </w:rPr>
            </w:pPr>
            <w:r w:rsidRPr="000341AF">
              <w:rPr>
                <w:rFonts w:ascii="標楷體" w:eastAsia="標楷體" w:hAnsi="標楷體" w:cs="Times New Roman"/>
                <w:sz w:val="22"/>
              </w:rPr>
              <w:t>一、為多元呈現薪資概況，將運用相關公務大數據資料，按年進行總薪資(含經常性薪資、加班費與非經常性薪資)分布統計編製，本項統計人數涵蓋工業及服務業811萬人，較本院107年辦理低薪族群調查之</w:t>
            </w:r>
            <w:r w:rsidR="00BA3015">
              <w:rPr>
                <w:rFonts w:ascii="標楷體" w:eastAsia="標楷體" w:hAnsi="標楷體" w:cs="Times New Roman"/>
                <w:sz w:val="22"/>
              </w:rPr>
              <w:t>134.5</w:t>
            </w:r>
            <w:r w:rsidRPr="000341AF">
              <w:rPr>
                <w:rFonts w:ascii="標楷體" w:eastAsia="標楷體" w:hAnsi="標楷體" w:cs="Times New Roman"/>
                <w:sz w:val="22"/>
              </w:rPr>
              <w:t>萬人範圍更廣泛、更具代表性。</w:t>
            </w:r>
          </w:p>
          <w:p w14:paraId="5B237594" w14:textId="557DA6A1" w:rsidR="005D7572" w:rsidRPr="000341AF" w:rsidRDefault="005D7572" w:rsidP="005D7572">
            <w:pPr>
              <w:spacing w:line="280" w:lineRule="exact"/>
              <w:ind w:left="440" w:hangingChars="200" w:hanging="440"/>
              <w:jc w:val="both"/>
              <w:rPr>
                <w:rFonts w:ascii="標楷體" w:eastAsia="標楷體" w:hAnsi="標楷體" w:cs="Times New Roman"/>
                <w:sz w:val="22"/>
              </w:rPr>
            </w:pPr>
            <w:r w:rsidRPr="000341AF">
              <w:rPr>
                <w:rFonts w:ascii="標楷體" w:eastAsia="標楷體" w:hAnsi="標楷體" w:cs="Times New Roman"/>
                <w:sz w:val="22"/>
              </w:rPr>
              <w:t>二、低薪族群統計可由薪資大數據資料中擷取本國籍全時受僱員工總薪資低於</w:t>
            </w:r>
            <w:r w:rsidR="00BA3015">
              <w:rPr>
                <w:rFonts w:ascii="標楷體" w:eastAsia="標楷體" w:hAnsi="標楷體" w:cs="Times New Roman"/>
                <w:sz w:val="22"/>
              </w:rPr>
              <w:t>3</w:t>
            </w:r>
            <w:r w:rsidRPr="000341AF">
              <w:rPr>
                <w:rFonts w:ascii="標楷體" w:eastAsia="標楷體" w:hAnsi="標楷體" w:cs="Times New Roman"/>
                <w:sz w:val="22"/>
              </w:rPr>
              <w:t>萬元之對象，觀察按性別、年齡、教育程度、員工規模及行業等特徵別之分布及時間數列變動。</w:t>
            </w:r>
          </w:p>
          <w:p w14:paraId="099F2522" w14:textId="1820DB14" w:rsidR="001C067D" w:rsidRPr="000341AF" w:rsidRDefault="005D7572" w:rsidP="005D7572">
            <w:pPr>
              <w:spacing w:line="280" w:lineRule="exact"/>
              <w:ind w:left="440" w:hangingChars="200" w:hanging="440"/>
              <w:jc w:val="both"/>
              <w:rPr>
                <w:rFonts w:ascii="標楷體" w:eastAsia="標楷體" w:hAnsi="標楷體" w:cs="Times New Roman"/>
                <w:sz w:val="22"/>
              </w:rPr>
            </w:pPr>
            <w:r w:rsidRPr="000341AF">
              <w:rPr>
                <w:rFonts w:ascii="標楷體" w:eastAsia="標楷體" w:hAnsi="標楷體" w:cs="Times New Roman"/>
                <w:sz w:val="22"/>
              </w:rPr>
              <w:t>三、另參考勞動部運用勞工退休金提繳等公務大數據資料研編畢業生初入職場之受僱人員薪資，其內涵較接近經常性薪資，可觀察初任人員經常性薪資按特徵別之差異情形。</w:t>
            </w:r>
          </w:p>
        </w:tc>
      </w:tr>
      <w:tr w:rsidR="001C067D" w:rsidRPr="000341AF" w14:paraId="4DB93053" w14:textId="77777777" w:rsidTr="0086790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3E85A61B" w14:textId="2B80F6E4" w:rsidR="001C067D" w:rsidRPr="000341AF" w:rsidRDefault="001C067D" w:rsidP="00C866D3">
            <w:pPr>
              <w:spacing w:line="280" w:lineRule="exact"/>
              <w:ind w:leftChars="-40" w:left="-96" w:rightChars="-40" w:right="-96"/>
              <w:jc w:val="center"/>
              <w:rPr>
                <w:rFonts w:ascii="標楷體" w:eastAsia="標楷體" w:hAnsi="標楷體" w:cs="Times New Roman"/>
                <w:bCs/>
                <w:sz w:val="14"/>
              </w:rPr>
            </w:pPr>
            <w:r w:rsidRPr="000341AF">
              <w:rPr>
                <w:rFonts w:ascii="標楷體" w:eastAsia="標楷體" w:hAnsi="標楷體" w:cs="Times New Roman"/>
                <w:bCs/>
                <w:sz w:val="14"/>
              </w:rPr>
              <w:t>(</w:t>
            </w:r>
            <w:r w:rsidR="00C866D3" w:rsidRPr="000341AF">
              <w:rPr>
                <w:rFonts w:ascii="標楷體" w:eastAsia="標楷體" w:hAnsi="標楷體" w:cs="Times New Roman"/>
                <w:bCs/>
                <w:sz w:val="14"/>
              </w:rPr>
              <w:t>七</w:t>
            </w:r>
            <w:r w:rsidRPr="000341AF">
              <w:rPr>
                <w:rFonts w:ascii="標楷體" w:eastAsia="標楷體" w:hAnsi="標楷體" w:cs="Times New Roman"/>
                <w:bCs/>
                <w:sz w:val="14"/>
              </w:rPr>
              <w:t>十六)</w:t>
            </w:r>
          </w:p>
        </w:tc>
        <w:tc>
          <w:tcPr>
            <w:tcW w:w="5168" w:type="dxa"/>
            <w:tcBorders>
              <w:left w:val="single" w:sz="4" w:space="0" w:color="auto"/>
              <w:right w:val="single" w:sz="4" w:space="0" w:color="auto"/>
            </w:tcBorders>
            <w:shd w:val="clear" w:color="auto" w:fill="auto"/>
            <w:tcMar>
              <w:top w:w="57" w:type="dxa"/>
              <w:bottom w:w="57" w:type="dxa"/>
            </w:tcMar>
          </w:tcPr>
          <w:p w14:paraId="07F936EA" w14:textId="39C0DCAF" w:rsidR="000062A1" w:rsidRPr="000341AF" w:rsidRDefault="000062A1" w:rsidP="000062A1">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農曆年前境外移入個案遽增，也引發本土疫情復燃。然而，近日確診者大多屬於無症狀或輕症患者，卻幾乎塞滿專責病房，恐怕將嚴重排擠醫療資源，讓重症者無法及時獲得充足的醫療照護。</w:t>
            </w:r>
          </w:p>
          <w:p w14:paraId="28423D2A" w14:textId="7EBC6507" w:rsidR="001C067D" w:rsidRPr="000341AF" w:rsidRDefault="000062A1" w:rsidP="000062A1">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爰要求行政院促請中央流行疫情指揮中心研議成立輕症照護園區或加強版防疫旅館，以利集中管理無症狀或輕症患者的同時，不占用寶貴的醫療資源，將其留給急重症確診者，以因應疫情後續發展，並請行政</w:t>
            </w:r>
            <w:r w:rsidRPr="000341AF">
              <w:rPr>
                <w:rFonts w:ascii="標楷體" w:eastAsia="標楷體" w:hAnsi="標楷體" w:cs="Times New Roman"/>
                <w:bCs/>
                <w:sz w:val="22"/>
              </w:rPr>
              <w:lastRenderedPageBreak/>
              <w:t>院於3個月內向立法院提供書面報告。</w:t>
            </w:r>
          </w:p>
        </w:tc>
        <w:tc>
          <w:tcPr>
            <w:tcW w:w="4394" w:type="dxa"/>
            <w:tcBorders>
              <w:left w:val="single" w:sz="4" w:space="0" w:color="auto"/>
              <w:right w:val="single" w:sz="4" w:space="0" w:color="auto"/>
            </w:tcBorders>
            <w:shd w:val="clear" w:color="auto" w:fill="auto"/>
            <w:tcMar>
              <w:top w:w="57" w:type="dxa"/>
              <w:bottom w:w="57" w:type="dxa"/>
            </w:tcMar>
          </w:tcPr>
          <w:p w14:paraId="1031488E" w14:textId="1FF75016" w:rsidR="001C067D" w:rsidRPr="000341AF" w:rsidRDefault="000062A1" w:rsidP="00097F92">
            <w:pPr>
              <w:spacing w:line="280" w:lineRule="exact"/>
              <w:jc w:val="both"/>
              <w:rPr>
                <w:rFonts w:ascii="標楷體" w:eastAsia="標楷體" w:hAnsi="標楷體" w:cs="Times New Roman"/>
                <w:sz w:val="22"/>
              </w:rPr>
            </w:pPr>
            <w:r w:rsidRPr="000341AF">
              <w:rPr>
                <w:rFonts w:ascii="標楷體" w:eastAsia="標楷體" w:hAnsi="標楷體" w:cs="Times New Roman"/>
                <w:sz w:val="22"/>
              </w:rPr>
              <w:lastRenderedPageBreak/>
              <w:t>本院業於111年5月</w:t>
            </w:r>
            <w:r w:rsidR="00097F92" w:rsidRPr="000341AF">
              <w:rPr>
                <w:rFonts w:ascii="標楷體" w:eastAsia="標楷體" w:hAnsi="標楷體" w:cs="Times New Roman"/>
                <w:sz w:val="22"/>
              </w:rPr>
              <w:t>5</w:t>
            </w:r>
            <w:r w:rsidRPr="000341AF">
              <w:rPr>
                <w:rFonts w:ascii="標楷體" w:eastAsia="標楷體" w:hAnsi="標楷體" w:cs="Times New Roman"/>
                <w:sz w:val="22"/>
              </w:rPr>
              <w:t>日以</w:t>
            </w:r>
            <w:r w:rsidR="00097F92" w:rsidRPr="000341AF">
              <w:rPr>
                <w:rFonts w:ascii="標楷體" w:eastAsia="標楷體" w:hAnsi="標楷體" w:cs="Times New Roman"/>
                <w:sz w:val="22"/>
              </w:rPr>
              <w:t>院臺衛字第1110173757號</w:t>
            </w:r>
            <w:r w:rsidRPr="000341AF">
              <w:rPr>
                <w:rFonts w:ascii="標楷體" w:eastAsia="標楷體" w:hAnsi="標楷體" w:cs="Times New Roman"/>
                <w:sz w:val="22"/>
              </w:rPr>
              <w:t>函將書面報告送立法院。</w:t>
            </w:r>
          </w:p>
        </w:tc>
      </w:tr>
      <w:tr w:rsidR="001C067D" w:rsidRPr="000341AF" w14:paraId="10CA4713" w14:textId="77777777" w:rsidTr="0086790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547FB798" w14:textId="70525D66" w:rsidR="001C067D" w:rsidRPr="000341AF" w:rsidRDefault="001C067D" w:rsidP="001C067D">
            <w:pPr>
              <w:spacing w:line="280" w:lineRule="exact"/>
              <w:ind w:leftChars="-40" w:left="-96" w:rightChars="-40" w:right="-96"/>
              <w:jc w:val="center"/>
              <w:rPr>
                <w:rFonts w:ascii="標楷體" w:eastAsia="標楷體" w:hAnsi="標楷體" w:cs="Times New Roman"/>
                <w:bCs/>
                <w:sz w:val="14"/>
              </w:rPr>
            </w:pPr>
            <w:r w:rsidRPr="000341AF">
              <w:rPr>
                <w:rFonts w:ascii="標楷體" w:eastAsia="標楷體" w:hAnsi="標楷體" w:cs="Times New Roman"/>
                <w:bCs/>
                <w:sz w:val="14"/>
              </w:rPr>
              <w:t>(</w:t>
            </w:r>
            <w:r w:rsidR="00C866D3" w:rsidRPr="000341AF">
              <w:rPr>
                <w:rFonts w:ascii="標楷體" w:eastAsia="標楷體" w:hAnsi="標楷體" w:cs="Times New Roman"/>
                <w:bCs/>
                <w:sz w:val="14"/>
              </w:rPr>
              <w:t>七十七</w:t>
            </w:r>
            <w:r w:rsidRPr="000341AF">
              <w:rPr>
                <w:rFonts w:ascii="標楷體" w:eastAsia="標楷體" w:hAnsi="標楷體" w:cs="Times New Roman"/>
                <w:bCs/>
                <w:sz w:val="14"/>
              </w:rPr>
              <w:t>)</w:t>
            </w:r>
          </w:p>
        </w:tc>
        <w:tc>
          <w:tcPr>
            <w:tcW w:w="5168" w:type="dxa"/>
            <w:tcBorders>
              <w:left w:val="single" w:sz="4" w:space="0" w:color="auto"/>
              <w:right w:val="single" w:sz="4" w:space="0" w:color="auto"/>
            </w:tcBorders>
            <w:shd w:val="clear" w:color="auto" w:fill="auto"/>
            <w:tcMar>
              <w:top w:w="57" w:type="dxa"/>
              <w:bottom w:w="57" w:type="dxa"/>
            </w:tcMar>
          </w:tcPr>
          <w:p w14:paraId="42B31B15" w14:textId="4F4192CC" w:rsidR="001C067D" w:rsidRPr="000341AF" w:rsidRDefault="00097F92" w:rsidP="001C067D">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查我國因交通事件死亡人數已連續四年攀升，109年死亡人數2,972人，110年1月至10月死亡人數則為2,440人，明顯落後於先進國家，我國更曾因道路安全問題被澳洲列為旅遊示警國家，國家聲譽已然受損。查行政院近期就道路交通安全精進作為提出各項改善措施，希望能降低國人於交通事件死亡之人數，惟改善道路並非僅交通部予行政院之責任，道路設計涉及營建署、交通違規監管單位為警政署、交通安全宣導責任為教育部所攬，甚至地方政府亦涉及交通局、工務局等相關部會，然而長期以來各個機關之間的橫向機制整合效能極其不彰，導致機關各行其是，交通事件死亡人數始終無法降低，爰請行政院針對強化中央政府各部會就道安精進之橫向整合、具體精進作為與強化追蹤管考機制，於3個月內提出書面報告予立法院。</w:t>
            </w:r>
          </w:p>
        </w:tc>
        <w:tc>
          <w:tcPr>
            <w:tcW w:w="4394" w:type="dxa"/>
            <w:tcBorders>
              <w:left w:val="single" w:sz="4" w:space="0" w:color="auto"/>
              <w:right w:val="single" w:sz="4" w:space="0" w:color="auto"/>
            </w:tcBorders>
            <w:shd w:val="clear" w:color="auto" w:fill="auto"/>
            <w:tcMar>
              <w:top w:w="57" w:type="dxa"/>
              <w:bottom w:w="57" w:type="dxa"/>
            </w:tcMar>
          </w:tcPr>
          <w:p w14:paraId="6C22DECD" w14:textId="42A7251D" w:rsidR="001C067D" w:rsidRPr="000341AF" w:rsidRDefault="00097F92" w:rsidP="00097F92">
            <w:pPr>
              <w:spacing w:line="280" w:lineRule="exact"/>
              <w:jc w:val="both"/>
              <w:rPr>
                <w:rFonts w:ascii="標楷體" w:eastAsia="標楷體" w:hAnsi="標楷體" w:cs="Times New Roman"/>
                <w:sz w:val="22"/>
              </w:rPr>
            </w:pPr>
            <w:r w:rsidRPr="000341AF">
              <w:rPr>
                <w:rFonts w:ascii="標楷體" w:eastAsia="標楷體" w:hAnsi="標楷體" w:cs="Times New Roman"/>
                <w:sz w:val="22"/>
              </w:rPr>
              <w:t>本院業於111年4月11日以院臺交字第1110010166號函將書面報告送立法院。</w:t>
            </w:r>
          </w:p>
        </w:tc>
      </w:tr>
      <w:tr w:rsidR="001C067D" w:rsidRPr="000341AF" w14:paraId="7DDA33B3" w14:textId="77777777" w:rsidTr="0086790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3B156D42" w14:textId="3BF38B27" w:rsidR="001C067D" w:rsidRPr="000341AF" w:rsidRDefault="001C067D" w:rsidP="001C067D">
            <w:pPr>
              <w:spacing w:line="280" w:lineRule="exact"/>
              <w:ind w:leftChars="-40" w:left="-96" w:rightChars="-40" w:right="-96"/>
              <w:jc w:val="center"/>
              <w:rPr>
                <w:rFonts w:ascii="標楷體" w:eastAsia="標楷體" w:hAnsi="標楷體" w:cs="Times New Roman"/>
                <w:bCs/>
                <w:sz w:val="14"/>
              </w:rPr>
            </w:pPr>
            <w:r w:rsidRPr="000341AF">
              <w:rPr>
                <w:rFonts w:ascii="標楷體" w:eastAsia="標楷體" w:hAnsi="標楷體" w:cs="Times New Roman"/>
                <w:bCs/>
                <w:sz w:val="14"/>
              </w:rPr>
              <w:t>(</w:t>
            </w:r>
            <w:r w:rsidR="00C866D3" w:rsidRPr="000341AF">
              <w:rPr>
                <w:rFonts w:ascii="標楷體" w:eastAsia="標楷體" w:hAnsi="標楷體" w:cs="Times New Roman"/>
                <w:bCs/>
                <w:sz w:val="14"/>
              </w:rPr>
              <w:t>七十八</w:t>
            </w:r>
            <w:r w:rsidRPr="000341AF">
              <w:rPr>
                <w:rFonts w:ascii="標楷體" w:eastAsia="標楷體" w:hAnsi="標楷體" w:cs="Times New Roman"/>
                <w:bCs/>
                <w:sz w:val="14"/>
              </w:rPr>
              <w:t>)</w:t>
            </w:r>
          </w:p>
        </w:tc>
        <w:tc>
          <w:tcPr>
            <w:tcW w:w="5168" w:type="dxa"/>
            <w:tcBorders>
              <w:left w:val="single" w:sz="4" w:space="0" w:color="auto"/>
              <w:right w:val="single" w:sz="4" w:space="0" w:color="auto"/>
            </w:tcBorders>
            <w:shd w:val="clear" w:color="auto" w:fill="auto"/>
            <w:tcMar>
              <w:top w:w="57" w:type="dxa"/>
              <w:bottom w:w="57" w:type="dxa"/>
            </w:tcMar>
          </w:tcPr>
          <w:p w14:paraId="400D5026" w14:textId="030691FE" w:rsidR="001C067D" w:rsidRPr="000341AF" w:rsidRDefault="00C866D3" w:rsidP="001C067D">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交通事故每年帶走近3,000個生命，造成近50萬人受傷，製造無數家庭悲劇與超過新臺幣6,000億的社會成本損失。為加強全國道路交通安全事務之協調、監督及推動，除交通部設置交通部道路交通安全督導委員會外，行政院亦每4年頒布跨中央部會及各級政府的道安整合實施策略性計畫行動方案—「道路交通秩序與交通安全改進方案」，迄今已有13期。然每年交通事故傷亡數字未見改善甚至更加惡化，顯見上述機制成效有限。究其根本，每月召開之交通部道路交通安全督導委員會，僅由交通部長擔任主任委員，層級不足，難以指揮、協調各部會落實院頒方案，實施整合性作為。爰建請行政院督導交通部長擔任召集人、各部會副首長擔任委員，落實道路交通安全督導委員會權責，除每月召開會議外，每月由部長或次長召開記者會公布交通事故死傷人數、事故成因、改善作為，透過強力作為降低交通事故死傷人數，挽救無辜生命於道路。</w:t>
            </w:r>
          </w:p>
        </w:tc>
        <w:tc>
          <w:tcPr>
            <w:tcW w:w="4394" w:type="dxa"/>
            <w:tcBorders>
              <w:left w:val="single" w:sz="4" w:space="0" w:color="auto"/>
              <w:right w:val="single" w:sz="4" w:space="0" w:color="auto"/>
            </w:tcBorders>
            <w:shd w:val="clear" w:color="auto" w:fill="auto"/>
            <w:tcMar>
              <w:top w:w="57" w:type="dxa"/>
              <w:bottom w:w="57" w:type="dxa"/>
            </w:tcMar>
          </w:tcPr>
          <w:p w14:paraId="140BBC0B" w14:textId="77777777" w:rsidR="005D7572" w:rsidRPr="000341AF" w:rsidRDefault="005D7572" w:rsidP="00173273">
            <w:pPr>
              <w:spacing w:line="280" w:lineRule="exact"/>
              <w:ind w:leftChars="2" w:left="449" w:hangingChars="202" w:hanging="444"/>
              <w:jc w:val="both"/>
              <w:rPr>
                <w:rFonts w:ascii="標楷體" w:eastAsia="標楷體" w:hAnsi="標楷體" w:cs="Times New Roman"/>
                <w:sz w:val="22"/>
              </w:rPr>
            </w:pPr>
            <w:r w:rsidRPr="000341AF">
              <w:rPr>
                <w:rFonts w:ascii="標楷體" w:eastAsia="標楷體" w:hAnsi="標楷體" w:cs="Times New Roman"/>
                <w:sz w:val="22"/>
              </w:rPr>
              <w:t>一、</w:t>
            </w:r>
            <w:r w:rsidRPr="000341AF">
              <w:rPr>
                <w:rFonts w:ascii="標楷體" w:eastAsia="標楷體" w:hAnsi="標楷體" w:cs="Times New Roman"/>
                <w:sz w:val="22"/>
              </w:rPr>
              <w:tab/>
              <w:t>道安改善關鍵在於執行：交通部道路安全督導委員會(以下簡稱交通部道安會)有其長久歷史，相關機制存在已久，且過去曾經執行成效良好，惟近年來成效不佳，經檢討主要在於相關機制未能落實，宜從加強執行面著手，提升追蹤管制機制，督促相關部會及地方有效落實執行，以達成改善目標。</w:t>
            </w:r>
          </w:p>
          <w:p w14:paraId="2139C073" w14:textId="3CF5639F" w:rsidR="005D7572" w:rsidRPr="000341AF" w:rsidRDefault="005D7572" w:rsidP="005D7572">
            <w:pPr>
              <w:spacing w:line="280" w:lineRule="exact"/>
              <w:jc w:val="both"/>
              <w:rPr>
                <w:rFonts w:ascii="標楷體" w:eastAsia="標楷體" w:hAnsi="標楷體" w:cs="Times New Roman"/>
                <w:sz w:val="22"/>
              </w:rPr>
            </w:pPr>
            <w:r w:rsidRPr="000341AF">
              <w:rPr>
                <w:rFonts w:ascii="標楷體" w:eastAsia="標楷體" w:hAnsi="標楷體" w:cs="Times New Roman"/>
                <w:sz w:val="22"/>
              </w:rPr>
              <w:t>二、執行精進道安專案及強化督導機制：</w:t>
            </w:r>
          </w:p>
          <w:p w14:paraId="3F98B612" w14:textId="5C5E17E5" w:rsidR="005D7572" w:rsidRPr="000341AF" w:rsidRDefault="005D7572" w:rsidP="00173273">
            <w:pPr>
              <w:spacing w:line="280" w:lineRule="exact"/>
              <w:ind w:leftChars="7" w:left="459" w:hangingChars="201" w:hanging="442"/>
              <w:jc w:val="both"/>
              <w:rPr>
                <w:rFonts w:ascii="標楷體" w:eastAsia="標楷體" w:hAnsi="標楷體" w:cs="Times New Roman"/>
                <w:sz w:val="22"/>
              </w:rPr>
            </w:pPr>
            <w:r w:rsidRPr="000341AF">
              <w:rPr>
                <w:rFonts w:ascii="標楷體" w:eastAsia="標楷體" w:hAnsi="標楷體" w:cs="Times New Roman"/>
                <w:sz w:val="22"/>
              </w:rPr>
              <w:t>(一)</w:t>
            </w:r>
            <w:r w:rsidRPr="000341AF">
              <w:rPr>
                <w:rFonts w:ascii="標楷體" w:eastAsia="標楷體" w:hAnsi="標楷體" w:cs="Times New Roman"/>
                <w:sz w:val="22"/>
              </w:rPr>
              <w:tab/>
            </w:r>
            <w:r w:rsidR="00DC3A61" w:rsidRPr="000341AF">
              <w:rPr>
                <w:rFonts w:ascii="標楷體" w:eastAsia="標楷體" w:hAnsi="標楷體" w:cs="Times New Roman"/>
                <w:sz w:val="22"/>
              </w:rPr>
              <w:t>本院111</w:t>
            </w:r>
            <w:r w:rsidRPr="000341AF">
              <w:rPr>
                <w:rFonts w:ascii="標楷體" w:eastAsia="標楷體" w:hAnsi="標楷體" w:cs="Times New Roman"/>
                <w:sz w:val="22"/>
              </w:rPr>
              <w:t>年首次院會責請交通部報告「道路交通安全精進作為」，向社會宣示政府要透過各項改進措施，大力降低道路交通事故死傷件數的決心，確實做出成績，保障民眾行的安全。</w:t>
            </w:r>
          </w:p>
          <w:p w14:paraId="608DB684" w14:textId="77777777" w:rsidR="005D7572" w:rsidRPr="000341AF" w:rsidRDefault="005D7572" w:rsidP="0043477A">
            <w:pPr>
              <w:spacing w:line="280" w:lineRule="exact"/>
              <w:ind w:leftChars="9" w:left="462" w:hangingChars="200" w:hanging="440"/>
              <w:jc w:val="both"/>
              <w:rPr>
                <w:rFonts w:ascii="標楷體" w:eastAsia="標楷體" w:hAnsi="標楷體" w:cs="Times New Roman"/>
                <w:sz w:val="22"/>
              </w:rPr>
            </w:pPr>
            <w:r w:rsidRPr="000341AF">
              <w:rPr>
                <w:rFonts w:ascii="標楷體" w:eastAsia="標楷體" w:hAnsi="標楷體" w:cs="Times New Roman"/>
                <w:sz w:val="22"/>
              </w:rPr>
              <w:t>(二)</w:t>
            </w:r>
            <w:r w:rsidRPr="000341AF">
              <w:rPr>
                <w:rFonts w:ascii="標楷體" w:eastAsia="標楷體" w:hAnsi="標楷體" w:cs="Times New Roman"/>
                <w:sz w:val="22"/>
              </w:rPr>
              <w:tab/>
              <w:t>院長多次召開專案會議並於治安會報列管，緊盯各項執行進度與成效，並請交通部透過數據分析，及各相關部會與縣市共同檢討分析，持續找出有效作法。</w:t>
            </w:r>
          </w:p>
          <w:p w14:paraId="379FC7F6" w14:textId="7EC2555C" w:rsidR="005D7572" w:rsidRPr="000341AF" w:rsidRDefault="005D7572" w:rsidP="0043477A">
            <w:pPr>
              <w:spacing w:line="280" w:lineRule="exact"/>
              <w:ind w:left="462" w:hangingChars="210" w:hanging="462"/>
              <w:jc w:val="both"/>
              <w:rPr>
                <w:rFonts w:ascii="標楷體" w:eastAsia="標楷體" w:hAnsi="標楷體" w:cs="Times New Roman"/>
                <w:sz w:val="22"/>
              </w:rPr>
            </w:pPr>
            <w:r w:rsidRPr="000341AF">
              <w:rPr>
                <w:rFonts w:ascii="標楷體" w:eastAsia="標楷體" w:hAnsi="標楷體" w:cs="Times New Roman"/>
                <w:sz w:val="22"/>
              </w:rPr>
              <w:t>(三)</w:t>
            </w:r>
            <w:r w:rsidRPr="000341AF">
              <w:rPr>
                <w:rFonts w:ascii="標楷體" w:eastAsia="標楷體" w:hAnsi="標楷體" w:cs="Times New Roman"/>
                <w:sz w:val="22"/>
              </w:rPr>
              <w:tab/>
              <w:t>吳政務委員澤成每月於交通部道安會議召開後，召開道安專案會議(已於</w:t>
            </w:r>
            <w:r w:rsidR="00DC3A61" w:rsidRPr="000341AF">
              <w:rPr>
                <w:rFonts w:ascii="標楷體" w:eastAsia="標楷體" w:hAnsi="標楷體" w:cs="Times New Roman"/>
                <w:sz w:val="22"/>
              </w:rPr>
              <w:t>111</w:t>
            </w:r>
            <w:r w:rsidRPr="000341AF">
              <w:rPr>
                <w:rFonts w:ascii="標楷體" w:eastAsia="標楷體" w:hAnsi="標楷體" w:cs="Times New Roman"/>
                <w:sz w:val="22"/>
              </w:rPr>
              <w:t>年2月8日、3月3日、4月7日</w:t>
            </w:r>
            <w:r w:rsidR="00C06694" w:rsidRPr="000341AF">
              <w:rPr>
                <w:rFonts w:ascii="標楷體" w:eastAsia="標楷體" w:hAnsi="標楷體" w:cs="Times New Roman" w:hint="eastAsia"/>
                <w:sz w:val="22"/>
              </w:rPr>
              <w:t>、5月10日、6月7日、7月6日(召開6次會議)</w:t>
            </w:r>
            <w:r w:rsidRPr="000341AF">
              <w:rPr>
                <w:rFonts w:ascii="標楷體" w:eastAsia="標楷體" w:hAnsi="標楷體" w:cs="Times New Roman"/>
                <w:sz w:val="22"/>
              </w:rPr>
              <w:t>，督導各部會積極推動並適時協助，同時追蹤列管「道路交通安全精進作為」各部會後續執行情形。</w:t>
            </w:r>
          </w:p>
          <w:p w14:paraId="07C6F253" w14:textId="77777777" w:rsidR="005D7572" w:rsidRPr="000341AF" w:rsidRDefault="005D7572" w:rsidP="0043477A">
            <w:pPr>
              <w:spacing w:line="280" w:lineRule="exact"/>
              <w:ind w:left="462" w:hangingChars="210" w:hanging="462"/>
              <w:jc w:val="both"/>
              <w:rPr>
                <w:rFonts w:ascii="標楷體" w:eastAsia="標楷體" w:hAnsi="標楷體" w:cs="Times New Roman"/>
                <w:sz w:val="22"/>
              </w:rPr>
            </w:pPr>
            <w:r w:rsidRPr="000341AF">
              <w:rPr>
                <w:rFonts w:ascii="標楷體" w:eastAsia="標楷體" w:hAnsi="標楷體" w:cs="Times New Roman"/>
                <w:sz w:val="22"/>
              </w:rPr>
              <w:t>(四)</w:t>
            </w:r>
            <w:r w:rsidRPr="000341AF">
              <w:rPr>
                <w:rFonts w:ascii="標楷體" w:eastAsia="標楷體" w:hAnsi="標楷體" w:cs="Times New Roman"/>
                <w:sz w:val="22"/>
              </w:rPr>
              <w:tab/>
              <w:t>交通部長每月親自主持道安會議；並每</w:t>
            </w:r>
            <w:r w:rsidRPr="000341AF">
              <w:rPr>
                <w:rFonts w:ascii="標楷體" w:eastAsia="標楷體" w:hAnsi="標楷體" w:cs="Times New Roman"/>
                <w:sz w:val="22"/>
              </w:rPr>
              <w:lastRenderedPageBreak/>
              <w:t>月親自召開道安記者會公布全國及縣市道安數據。另交通部陸續要求績效不佳的縣市至該部道安會議提出道安改善專案報告。</w:t>
            </w:r>
          </w:p>
          <w:p w14:paraId="764B1857" w14:textId="4ABD7568" w:rsidR="005D7572" w:rsidRPr="000341AF" w:rsidRDefault="005D7572" w:rsidP="0043477A">
            <w:pPr>
              <w:spacing w:line="280" w:lineRule="exact"/>
              <w:ind w:leftChars="9" w:left="462" w:hangingChars="200" w:hanging="440"/>
              <w:jc w:val="both"/>
              <w:rPr>
                <w:rFonts w:ascii="標楷體" w:eastAsia="標楷體" w:hAnsi="標楷體" w:cs="Times New Roman"/>
                <w:sz w:val="22"/>
              </w:rPr>
            </w:pPr>
            <w:r w:rsidRPr="000341AF">
              <w:rPr>
                <w:rFonts w:ascii="標楷體" w:eastAsia="標楷體" w:hAnsi="標楷體" w:cs="Times New Roman"/>
                <w:sz w:val="22"/>
              </w:rPr>
              <w:t>(五)</w:t>
            </w:r>
            <w:r w:rsidRPr="000341AF">
              <w:rPr>
                <w:rFonts w:ascii="標楷體" w:eastAsia="標楷體" w:hAnsi="標楷體" w:cs="Times New Roman"/>
                <w:sz w:val="22"/>
              </w:rPr>
              <w:tab/>
            </w:r>
            <w:r w:rsidR="00C06694" w:rsidRPr="000341AF">
              <w:rPr>
                <w:rFonts w:ascii="標楷體" w:eastAsia="標楷體" w:hAnsi="標楷體" w:cs="Times New Roman" w:hint="eastAsia"/>
                <w:sz w:val="22"/>
              </w:rPr>
              <w:t>交通部實施走動式督導縣市執行年度道安工作，至111年8月10日止，已陸續至6個直轄市及嘉義縣市、新竹縣市、彰化縣、雲林縣、屏東縣等縣市，進行實地訪評。</w:t>
            </w:r>
          </w:p>
          <w:p w14:paraId="39F1B8AB" w14:textId="444B5D0D" w:rsidR="005D7572" w:rsidRPr="000341AF" w:rsidRDefault="005D7572" w:rsidP="0043477A">
            <w:pPr>
              <w:spacing w:line="280" w:lineRule="exact"/>
              <w:ind w:leftChars="9" w:left="462" w:hangingChars="200" w:hanging="440"/>
              <w:jc w:val="both"/>
              <w:rPr>
                <w:rFonts w:ascii="標楷體" w:eastAsia="標楷體" w:hAnsi="標楷體" w:cs="Times New Roman"/>
                <w:sz w:val="22"/>
              </w:rPr>
            </w:pPr>
            <w:r w:rsidRPr="000341AF">
              <w:rPr>
                <w:rFonts w:ascii="標楷體" w:eastAsia="標楷體" w:hAnsi="標楷體" w:cs="Times New Roman"/>
                <w:sz w:val="22"/>
              </w:rPr>
              <w:t>(六)</w:t>
            </w:r>
            <w:r w:rsidRPr="000341AF">
              <w:rPr>
                <w:rFonts w:ascii="標楷體" w:eastAsia="標楷體" w:hAnsi="標楷體" w:cs="Times New Roman"/>
                <w:sz w:val="22"/>
              </w:rPr>
              <w:tab/>
            </w:r>
            <w:r w:rsidR="00C06694" w:rsidRPr="000341AF">
              <w:rPr>
                <w:rFonts w:ascii="標楷體" w:eastAsia="標楷體" w:hAnsi="標楷體" w:cs="Times New Roman" w:hint="eastAsia"/>
                <w:sz w:val="22"/>
              </w:rPr>
              <w:t>提升交通部道安會委員之部會層級：目前內政部、教育部等副首長已擔任交通部道安會副召集人，考量道安改善亦涉及醫療、保險、刑法執法及運輸業職業等面向，視道安政策議題，適時邀請衛生福利部、金融監督管理委員會、法務部及勞動部等相關部會副首長參與研商。111年5月份道安委員會議邀請勞動部出席，報告並研商外送員交通(意外)事故防制。</w:t>
            </w:r>
          </w:p>
          <w:p w14:paraId="094643BA" w14:textId="77777777" w:rsidR="005D7572" w:rsidRPr="000341AF" w:rsidRDefault="005D7572" w:rsidP="005D7572">
            <w:pPr>
              <w:spacing w:line="280" w:lineRule="exact"/>
              <w:jc w:val="both"/>
              <w:rPr>
                <w:rFonts w:ascii="標楷體" w:eastAsia="標楷體" w:hAnsi="標楷體" w:cs="Times New Roman"/>
                <w:sz w:val="22"/>
              </w:rPr>
            </w:pPr>
            <w:r w:rsidRPr="000341AF">
              <w:rPr>
                <w:rFonts w:ascii="標楷體" w:eastAsia="標楷體" w:hAnsi="標楷體" w:cs="Times New Roman"/>
                <w:sz w:val="22"/>
              </w:rPr>
              <w:t>三、</w:t>
            </w:r>
            <w:r w:rsidRPr="000341AF">
              <w:rPr>
                <w:rFonts w:ascii="標楷體" w:eastAsia="標楷體" w:hAnsi="標楷體" w:cs="Times New Roman"/>
                <w:sz w:val="22"/>
              </w:rPr>
              <w:tab/>
              <w:t>道安執行成效：</w:t>
            </w:r>
          </w:p>
          <w:p w14:paraId="19569231" w14:textId="77777777" w:rsidR="003F0982" w:rsidRPr="000341AF" w:rsidRDefault="005D7572" w:rsidP="0043477A">
            <w:pPr>
              <w:spacing w:line="280" w:lineRule="exact"/>
              <w:ind w:leftChars="9" w:left="462" w:hangingChars="200" w:hanging="440"/>
              <w:jc w:val="both"/>
              <w:rPr>
                <w:rFonts w:ascii="標楷體" w:eastAsia="標楷體" w:hAnsi="標楷體" w:cs="Times New Roman"/>
                <w:sz w:val="22"/>
              </w:rPr>
            </w:pPr>
            <w:r w:rsidRPr="000341AF">
              <w:rPr>
                <w:rFonts w:ascii="標楷體" w:eastAsia="標楷體" w:hAnsi="標楷體" w:cs="Times New Roman"/>
                <w:sz w:val="22"/>
              </w:rPr>
              <w:t>(一)</w:t>
            </w:r>
            <w:r w:rsidRPr="000341AF">
              <w:rPr>
                <w:rFonts w:ascii="標楷體" w:eastAsia="標楷體" w:hAnsi="標楷體" w:cs="Times New Roman"/>
                <w:sz w:val="22"/>
              </w:rPr>
              <w:tab/>
            </w:r>
            <w:r w:rsidR="003F0982" w:rsidRPr="000341AF">
              <w:rPr>
                <w:rFonts w:ascii="標楷體" w:eastAsia="標楷體" w:hAnsi="標楷體" w:cs="Times New Roman" w:hint="eastAsia"/>
                <w:sz w:val="22"/>
              </w:rPr>
              <w:t>內政部警政署公布111年1月至5月最新道路交通事故件數150,511件(比110年同期減少2,982件)，死傷人數200,790人(比110年同期減少5,985人)。</w:t>
            </w:r>
          </w:p>
          <w:p w14:paraId="59C88D1B" w14:textId="29332696" w:rsidR="001C067D" w:rsidRPr="000341AF" w:rsidRDefault="003F0982" w:rsidP="0043477A">
            <w:pPr>
              <w:spacing w:line="280" w:lineRule="exact"/>
              <w:ind w:leftChars="9" w:left="462" w:hangingChars="200" w:hanging="440"/>
              <w:jc w:val="both"/>
              <w:rPr>
                <w:rFonts w:ascii="標楷體" w:eastAsia="標楷體" w:hAnsi="標楷體" w:cs="Times New Roman"/>
                <w:sz w:val="22"/>
              </w:rPr>
            </w:pPr>
            <w:r w:rsidRPr="000341AF">
              <w:rPr>
                <w:rFonts w:ascii="標楷體" w:eastAsia="標楷體" w:hAnsi="標楷體" w:cs="Times New Roman" w:hint="eastAsia"/>
                <w:sz w:val="22"/>
              </w:rPr>
              <w:t>(二)</w:t>
            </w:r>
            <w:r w:rsidRPr="000341AF">
              <w:rPr>
                <w:rFonts w:ascii="標楷體" w:eastAsia="標楷體" w:hAnsi="標楷體" w:cs="Times New Roman" w:hint="eastAsia"/>
                <w:sz w:val="22"/>
              </w:rPr>
              <w:tab/>
              <w:t>111年1月至5月份道路交通事故30日內死亡1,243人，比110年減少25人。</w:t>
            </w:r>
          </w:p>
        </w:tc>
      </w:tr>
      <w:tr w:rsidR="001C067D" w:rsidRPr="000341AF" w14:paraId="0E4EEECE" w14:textId="77777777" w:rsidTr="0086790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36FE53A3" w14:textId="4C8D8D4B" w:rsidR="001C067D" w:rsidRPr="000341AF" w:rsidRDefault="001C067D" w:rsidP="001C067D">
            <w:pPr>
              <w:spacing w:line="280" w:lineRule="exact"/>
              <w:ind w:leftChars="-40" w:left="-96" w:rightChars="-40" w:right="-96"/>
              <w:jc w:val="center"/>
              <w:rPr>
                <w:rFonts w:ascii="標楷體" w:eastAsia="標楷體" w:hAnsi="標楷體" w:cs="Times New Roman"/>
                <w:bCs/>
                <w:sz w:val="14"/>
              </w:rPr>
            </w:pPr>
            <w:r w:rsidRPr="000341AF">
              <w:rPr>
                <w:rFonts w:ascii="標楷體" w:eastAsia="標楷體" w:hAnsi="標楷體" w:cs="Times New Roman"/>
                <w:bCs/>
                <w:sz w:val="14"/>
              </w:rPr>
              <w:lastRenderedPageBreak/>
              <w:t>(</w:t>
            </w:r>
            <w:r w:rsidR="00C866D3" w:rsidRPr="000341AF">
              <w:rPr>
                <w:rFonts w:ascii="標楷體" w:eastAsia="標楷體" w:hAnsi="標楷體" w:cs="Times New Roman"/>
                <w:bCs/>
                <w:sz w:val="14"/>
              </w:rPr>
              <w:t>七十九</w:t>
            </w:r>
            <w:r w:rsidRPr="000341AF">
              <w:rPr>
                <w:rFonts w:ascii="標楷體" w:eastAsia="標楷體" w:hAnsi="標楷體" w:cs="Times New Roman"/>
                <w:bCs/>
                <w:sz w:val="14"/>
              </w:rPr>
              <w:t>)</w:t>
            </w:r>
          </w:p>
        </w:tc>
        <w:tc>
          <w:tcPr>
            <w:tcW w:w="5168" w:type="dxa"/>
            <w:tcBorders>
              <w:left w:val="single" w:sz="4" w:space="0" w:color="auto"/>
              <w:right w:val="single" w:sz="4" w:space="0" w:color="auto"/>
            </w:tcBorders>
            <w:shd w:val="clear" w:color="auto" w:fill="auto"/>
            <w:tcMar>
              <w:top w:w="57" w:type="dxa"/>
              <w:bottom w:w="57" w:type="dxa"/>
            </w:tcMar>
          </w:tcPr>
          <w:p w14:paraId="55DB668F" w14:textId="3C243BDB" w:rsidR="001C067D" w:rsidRPr="000341AF" w:rsidRDefault="00097F92" w:rsidP="001C067D">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有鑑於兩岸情勢升溫，我國現有義務役(即軍事訓練役)服役期間僅有4個月，似有訓練役期過短，訓練沒有足夠時間，進而造成不精實的問題，恐成為我國在面臨軍事危機時，人力資源無法有效運用的疑慮。而根據現在的制度，新兵訓練佔5週，而部隊訓練佔11週，然而觀察鄰近國家，以韓國及新加坡為例，分別是18至23個月及2年，更多的時間可以提供部隊彈性充實訓練內容。綜上，爰要求行政院進行檢討及役期延長以充實訓練內容之可行性，於3個月內，提出書面報告予立法院。</w:t>
            </w:r>
          </w:p>
        </w:tc>
        <w:tc>
          <w:tcPr>
            <w:tcW w:w="4394" w:type="dxa"/>
            <w:tcBorders>
              <w:left w:val="single" w:sz="4" w:space="0" w:color="auto"/>
              <w:right w:val="single" w:sz="4" w:space="0" w:color="auto"/>
            </w:tcBorders>
            <w:shd w:val="clear" w:color="auto" w:fill="auto"/>
            <w:tcMar>
              <w:top w:w="57" w:type="dxa"/>
              <w:bottom w:w="57" w:type="dxa"/>
            </w:tcMar>
          </w:tcPr>
          <w:p w14:paraId="5CFA6DB0" w14:textId="7463C159" w:rsidR="001C067D" w:rsidRPr="000341AF" w:rsidRDefault="00097F92" w:rsidP="00097F92">
            <w:pPr>
              <w:spacing w:line="280" w:lineRule="exact"/>
              <w:jc w:val="both"/>
              <w:rPr>
                <w:rFonts w:ascii="標楷體" w:eastAsia="標楷體" w:hAnsi="標楷體" w:cs="Times New Roman"/>
                <w:sz w:val="22"/>
              </w:rPr>
            </w:pPr>
            <w:r w:rsidRPr="000341AF">
              <w:rPr>
                <w:rFonts w:ascii="標楷體" w:eastAsia="標楷體" w:hAnsi="標楷體" w:cs="Times New Roman"/>
                <w:sz w:val="22"/>
              </w:rPr>
              <w:t>本院業於111年4月26日以院臺防字第1110012214號函將書面報告送立法院。</w:t>
            </w:r>
          </w:p>
        </w:tc>
      </w:tr>
      <w:tr w:rsidR="001C067D" w:rsidRPr="000341AF" w14:paraId="18D7182B" w14:textId="77777777" w:rsidTr="0086790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052BFD9A" w14:textId="45BD2AFC" w:rsidR="001C067D" w:rsidRPr="000341AF" w:rsidRDefault="001C067D" w:rsidP="001C067D">
            <w:pPr>
              <w:spacing w:line="280" w:lineRule="exact"/>
              <w:ind w:leftChars="-40" w:left="-96" w:rightChars="-40" w:right="-96"/>
              <w:jc w:val="center"/>
              <w:rPr>
                <w:rFonts w:ascii="標楷體" w:eastAsia="標楷體" w:hAnsi="標楷體" w:cs="Times New Roman"/>
                <w:bCs/>
                <w:sz w:val="14"/>
              </w:rPr>
            </w:pPr>
            <w:r w:rsidRPr="000341AF">
              <w:rPr>
                <w:rFonts w:ascii="標楷體" w:eastAsia="標楷體" w:hAnsi="標楷體" w:cs="Times New Roman"/>
                <w:bCs/>
                <w:sz w:val="14"/>
              </w:rPr>
              <w:t>(</w:t>
            </w:r>
            <w:r w:rsidR="00C866D3" w:rsidRPr="000341AF">
              <w:rPr>
                <w:rFonts w:ascii="標楷體" w:eastAsia="標楷體" w:hAnsi="標楷體" w:cs="Times New Roman"/>
                <w:bCs/>
                <w:sz w:val="14"/>
              </w:rPr>
              <w:t>八十</w:t>
            </w:r>
            <w:r w:rsidRPr="000341AF">
              <w:rPr>
                <w:rFonts w:ascii="標楷體" w:eastAsia="標楷體" w:hAnsi="標楷體" w:cs="Times New Roman"/>
                <w:bCs/>
                <w:sz w:val="14"/>
              </w:rPr>
              <w:t>)</w:t>
            </w:r>
          </w:p>
        </w:tc>
        <w:tc>
          <w:tcPr>
            <w:tcW w:w="5168" w:type="dxa"/>
            <w:tcBorders>
              <w:left w:val="single" w:sz="4" w:space="0" w:color="auto"/>
              <w:right w:val="single" w:sz="4" w:space="0" w:color="auto"/>
            </w:tcBorders>
            <w:shd w:val="clear" w:color="auto" w:fill="auto"/>
            <w:tcMar>
              <w:top w:w="57" w:type="dxa"/>
              <w:bottom w:w="57" w:type="dxa"/>
            </w:tcMar>
          </w:tcPr>
          <w:p w14:paraId="03ACA93B" w14:textId="482C4E3B" w:rsidR="001C067D" w:rsidRPr="000341AF" w:rsidRDefault="00097F92" w:rsidP="001C067D">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有鑒於蔡政府上臺後，兩岸對峙局勢升高，為了強化我國戰力，美國不斷要求採購各式軍事武器，惟美國軍售開價，臺灣照單全收，無選擇談判空間，並發現武器採購價格高於國際均價。爰要求行政院對國防部軍事採購案是否符合我方作戰需求及採購價格是否</w:t>
            </w:r>
            <w:r w:rsidRPr="000341AF">
              <w:rPr>
                <w:rFonts w:ascii="標楷體" w:eastAsia="標楷體" w:hAnsi="標楷體" w:cs="Times New Roman"/>
                <w:bCs/>
                <w:sz w:val="22"/>
              </w:rPr>
              <w:lastRenderedPageBreak/>
              <w:t>高於國際均價，於3個月內提出書面報告送立法院。</w:t>
            </w:r>
          </w:p>
        </w:tc>
        <w:tc>
          <w:tcPr>
            <w:tcW w:w="4394" w:type="dxa"/>
            <w:tcBorders>
              <w:left w:val="single" w:sz="4" w:space="0" w:color="auto"/>
              <w:right w:val="single" w:sz="4" w:space="0" w:color="auto"/>
            </w:tcBorders>
            <w:shd w:val="clear" w:color="auto" w:fill="auto"/>
            <w:tcMar>
              <w:top w:w="57" w:type="dxa"/>
              <w:bottom w:w="57" w:type="dxa"/>
            </w:tcMar>
          </w:tcPr>
          <w:p w14:paraId="11E4FD53" w14:textId="546E4ACD" w:rsidR="001C067D" w:rsidRPr="000341AF" w:rsidRDefault="00097F92" w:rsidP="00097F92">
            <w:pPr>
              <w:spacing w:line="280" w:lineRule="exact"/>
              <w:jc w:val="both"/>
              <w:rPr>
                <w:rFonts w:ascii="標楷體" w:eastAsia="標楷體" w:hAnsi="標楷體" w:cs="Times New Roman"/>
                <w:sz w:val="22"/>
              </w:rPr>
            </w:pPr>
            <w:r w:rsidRPr="000341AF">
              <w:rPr>
                <w:rFonts w:ascii="標楷體" w:eastAsia="標楷體" w:hAnsi="標楷體" w:cs="Times New Roman"/>
                <w:sz w:val="22"/>
              </w:rPr>
              <w:lastRenderedPageBreak/>
              <w:t>本院業於111年4月26日以院臺防字第1110012214A號函將書面報告送立法院。</w:t>
            </w:r>
          </w:p>
        </w:tc>
      </w:tr>
      <w:tr w:rsidR="001C067D" w:rsidRPr="000341AF" w14:paraId="675BF3F7" w14:textId="77777777" w:rsidTr="0086790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0EC6FA3F" w14:textId="241AE0E6" w:rsidR="001C067D" w:rsidRPr="000341AF" w:rsidRDefault="001C067D" w:rsidP="00C866D3">
            <w:pPr>
              <w:spacing w:line="280" w:lineRule="exact"/>
              <w:ind w:leftChars="-40" w:left="-96" w:rightChars="-40" w:right="-96"/>
              <w:jc w:val="center"/>
              <w:rPr>
                <w:rFonts w:ascii="標楷體" w:eastAsia="標楷體" w:hAnsi="標楷體" w:cs="Times New Roman"/>
                <w:bCs/>
                <w:sz w:val="14"/>
              </w:rPr>
            </w:pPr>
            <w:r w:rsidRPr="000341AF">
              <w:rPr>
                <w:rFonts w:ascii="標楷體" w:eastAsia="標楷體" w:hAnsi="標楷體" w:cs="Times New Roman"/>
                <w:bCs/>
                <w:sz w:val="14"/>
              </w:rPr>
              <w:t>(</w:t>
            </w:r>
            <w:r w:rsidR="00C866D3" w:rsidRPr="000341AF">
              <w:rPr>
                <w:rFonts w:ascii="標楷體" w:eastAsia="標楷體" w:hAnsi="標楷體" w:cs="Times New Roman"/>
                <w:bCs/>
                <w:sz w:val="14"/>
              </w:rPr>
              <w:t>八十一</w:t>
            </w:r>
            <w:r w:rsidRPr="000341AF">
              <w:rPr>
                <w:rFonts w:ascii="標楷體" w:eastAsia="標楷體" w:hAnsi="標楷體" w:cs="Times New Roman"/>
                <w:bCs/>
                <w:sz w:val="14"/>
              </w:rPr>
              <w:t>)</w:t>
            </w:r>
          </w:p>
        </w:tc>
        <w:tc>
          <w:tcPr>
            <w:tcW w:w="5168" w:type="dxa"/>
            <w:tcBorders>
              <w:left w:val="single" w:sz="4" w:space="0" w:color="auto"/>
              <w:right w:val="single" w:sz="4" w:space="0" w:color="auto"/>
            </w:tcBorders>
            <w:shd w:val="clear" w:color="auto" w:fill="auto"/>
            <w:tcMar>
              <w:top w:w="57" w:type="dxa"/>
              <w:bottom w:w="57" w:type="dxa"/>
            </w:tcMar>
          </w:tcPr>
          <w:p w14:paraId="5C946C9E" w14:textId="2C6B7AA5" w:rsidR="00097F92" w:rsidRPr="000341AF" w:rsidRDefault="00097F92" w:rsidP="00097F92">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110年4月2日上午9時28分45秒，行經北迴線清水隧道之408次太魯閣號列車，因臺鐵工程包商的失誤，導致列車以高速撞擊隧道出軌，造成49人死亡、247人輕重傷，是自70年3月8日1002次自強號頭前溪橋事故以來臺鐵最大傷亡意外，時至今日罹難者家屬的心中傷痛仍未撫平，仍有傷者迄今仍無康復恐終生受到影響。</w:t>
            </w:r>
          </w:p>
          <w:p w14:paraId="027B0773" w14:textId="4517C137" w:rsidR="001C067D" w:rsidRPr="000341AF" w:rsidRDefault="00097F92" w:rsidP="00097F92">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發生意外後，蔡總統、蘇院長、交通部長王國材均公開表示要推動「臺鐵改革」，但臺鐵改革至今不僅牛步化，意外事故仍頻傳，顯見所謂的「臺鐵改革」僅是口號，在看不見政府的決心下，太魯閣事故家屬欲求見蘇貞昌院長，然行政院卻以「院長公務繁忙」之理由將家屬欲於門外，如此作為非以寬仁為本的政府該有之作為，因此導致家屬於101年12月3日透過「太魯閣的眼淚」發言人王薇君發布「尋人啟事」求見行政院長蘇貞昌討論改革，喊話「蘇院長願意幫我們嗎？能不能不要把我們就這樣丟在110年？」如此悲戚之哀求，聽者無不動容，行政院蘇貞昌院長難道還要繼續漠視這些受害者家屬的聲音？能撫平這場意外的傷痛不是靠時間，更不是政府官員民意代表的關心，而是用大刀闊斧的行動對臺鐵整體進行改革，爰建請行政院長立即宜於近期與408次太魯閣號清水隧道意外事故之自救會團體見面，聽取該團體的相關意見並責成交通部儘速推動臺鐵改革工作，並將改革項目、進度公開，讓事故家屬與傷者、全國民眾看見政府改革的決心。</w:t>
            </w:r>
          </w:p>
        </w:tc>
        <w:tc>
          <w:tcPr>
            <w:tcW w:w="4394" w:type="dxa"/>
            <w:tcBorders>
              <w:left w:val="single" w:sz="4" w:space="0" w:color="auto"/>
              <w:right w:val="single" w:sz="4" w:space="0" w:color="auto"/>
            </w:tcBorders>
            <w:shd w:val="clear" w:color="auto" w:fill="auto"/>
            <w:tcMar>
              <w:top w:w="57" w:type="dxa"/>
              <w:bottom w:w="57" w:type="dxa"/>
            </w:tcMar>
          </w:tcPr>
          <w:p w14:paraId="67B71DCE" w14:textId="77777777" w:rsidR="005E0055" w:rsidRPr="000341AF" w:rsidRDefault="005E0055" w:rsidP="00173273">
            <w:pPr>
              <w:spacing w:line="280" w:lineRule="exact"/>
              <w:ind w:leftChars="11" w:left="466" w:hangingChars="200" w:hanging="440"/>
              <w:jc w:val="both"/>
              <w:rPr>
                <w:rFonts w:ascii="標楷體" w:eastAsia="標楷體" w:hAnsi="標楷體" w:cs="Times New Roman"/>
                <w:sz w:val="22"/>
              </w:rPr>
            </w:pPr>
            <w:r w:rsidRPr="000341AF">
              <w:rPr>
                <w:rFonts w:ascii="標楷體" w:eastAsia="標楷體" w:hAnsi="標楷體" w:cs="Times New Roman"/>
                <w:sz w:val="22"/>
              </w:rPr>
              <w:t>一、</w:t>
            </w:r>
            <w:r w:rsidRPr="000341AF">
              <w:rPr>
                <w:rFonts w:ascii="標楷體" w:eastAsia="標楷體" w:hAnsi="標楷體" w:cs="Times New Roman"/>
                <w:sz w:val="22"/>
              </w:rPr>
              <w:tab/>
              <w:t>院長已於111年2月10日接見「太魯閣的眼淚」團體：為瞭解及妥適彙整相關議題，本院先請羅發言人及交通部王部長先行與「太魯閣的眼淚」團體溝通，並已於111年2月10日由院長親自接見「太魯閣的眼淚」團體一行共31人，會晤約1小時許。會中院長向罹難者家屬表示政府歉意，承諾保留太魯閣事故列車第7、8節車廂做為警示及員工安全教育，並請交通部積極推動臺鐵改革相關工作。</w:t>
            </w:r>
          </w:p>
          <w:p w14:paraId="76FF5E4B" w14:textId="77777777" w:rsidR="005E0055" w:rsidRPr="000341AF" w:rsidRDefault="005E0055" w:rsidP="005E0055">
            <w:pPr>
              <w:spacing w:line="280" w:lineRule="exact"/>
              <w:jc w:val="both"/>
              <w:rPr>
                <w:rFonts w:ascii="標楷體" w:eastAsia="標楷體" w:hAnsi="標楷體" w:cs="Times New Roman"/>
                <w:sz w:val="22"/>
              </w:rPr>
            </w:pPr>
            <w:r w:rsidRPr="000341AF">
              <w:rPr>
                <w:rFonts w:ascii="標楷體" w:eastAsia="標楷體" w:hAnsi="標楷體" w:cs="Times New Roman"/>
                <w:sz w:val="22"/>
              </w:rPr>
              <w:t>二、</w:t>
            </w:r>
            <w:r w:rsidRPr="000341AF">
              <w:rPr>
                <w:rFonts w:ascii="標楷體" w:eastAsia="標楷體" w:hAnsi="標楷體" w:cs="Times New Roman"/>
                <w:sz w:val="22"/>
              </w:rPr>
              <w:tab/>
              <w:t>持續推動臺鐵安全改革：</w:t>
            </w:r>
          </w:p>
          <w:p w14:paraId="3DD16A1E" w14:textId="77777777" w:rsidR="005E0055" w:rsidRPr="000341AF" w:rsidRDefault="005E0055" w:rsidP="0043477A">
            <w:pPr>
              <w:spacing w:line="280" w:lineRule="exact"/>
              <w:ind w:leftChars="9" w:left="462" w:hangingChars="200" w:hanging="440"/>
              <w:jc w:val="both"/>
              <w:rPr>
                <w:rFonts w:ascii="標楷體" w:eastAsia="標楷體" w:hAnsi="標楷體" w:cs="Times New Roman"/>
                <w:sz w:val="22"/>
              </w:rPr>
            </w:pPr>
            <w:r w:rsidRPr="000341AF">
              <w:rPr>
                <w:rFonts w:ascii="標楷體" w:eastAsia="標楷體" w:hAnsi="標楷體" w:cs="Times New Roman"/>
                <w:sz w:val="22"/>
              </w:rPr>
              <w:t>(一)</w:t>
            </w:r>
            <w:r w:rsidRPr="000341AF">
              <w:rPr>
                <w:rFonts w:ascii="標楷體" w:eastAsia="標楷體" w:hAnsi="標楷體" w:cs="Times New Roman"/>
                <w:sz w:val="22"/>
              </w:rPr>
              <w:tab/>
              <w:t>安全改革為首要任務：臺鐵發生太魯閣重大事故後，總統及本院立即指示交通部應以「安全、安定、轉型」方向改革。尤以安全為首要任務。交通部持續積極督導臺鐵局辦理強化工地安全、風險路段改善、成立北中南東地區協調中心、推動安全管理系統(SMS)等事項，以精進安全改革，深植組織精神。</w:t>
            </w:r>
          </w:p>
          <w:p w14:paraId="25E0D8F1" w14:textId="00E2742E" w:rsidR="005E0055" w:rsidRPr="000341AF" w:rsidRDefault="005E0055" w:rsidP="0043477A">
            <w:pPr>
              <w:spacing w:line="280" w:lineRule="exact"/>
              <w:ind w:left="462" w:hangingChars="210" w:hanging="462"/>
              <w:jc w:val="both"/>
              <w:rPr>
                <w:rFonts w:ascii="標楷體" w:eastAsia="標楷體" w:hAnsi="標楷體" w:cs="Times New Roman"/>
                <w:sz w:val="22"/>
              </w:rPr>
            </w:pPr>
            <w:r w:rsidRPr="000341AF">
              <w:rPr>
                <w:rFonts w:ascii="標楷體" w:eastAsia="標楷體" w:hAnsi="標楷體" w:cs="Times New Roman"/>
                <w:sz w:val="22"/>
              </w:rPr>
              <w:t>(二)</w:t>
            </w:r>
            <w:r w:rsidRPr="000341AF">
              <w:rPr>
                <w:rFonts w:ascii="標楷體" w:eastAsia="標楷體" w:hAnsi="標楷體" w:cs="Times New Roman"/>
                <w:sz w:val="22"/>
              </w:rPr>
              <w:tab/>
            </w:r>
            <w:r w:rsidR="003F0982" w:rsidRPr="000341AF">
              <w:rPr>
                <w:rFonts w:ascii="標楷體" w:eastAsia="標楷體" w:hAnsi="標楷體" w:cs="Times New Roman" w:hint="eastAsia"/>
                <w:sz w:val="22"/>
              </w:rPr>
              <w:t>將鐵路監理機制等納入「鐵路法」修正草案，並送立法院審議：為提升鐵路安全，已將鐵路監理、行政調查等制度明確納入「鐵路法」修正草案，業經111年6月22日修正公布。</w:t>
            </w:r>
          </w:p>
          <w:p w14:paraId="3DEF5970" w14:textId="77777777" w:rsidR="005E0055" w:rsidRPr="000341AF" w:rsidRDefault="005E0055" w:rsidP="0043477A">
            <w:pPr>
              <w:spacing w:line="280" w:lineRule="exact"/>
              <w:ind w:leftChars="9" w:left="462" w:hangingChars="200" w:hanging="440"/>
              <w:jc w:val="both"/>
              <w:rPr>
                <w:rFonts w:ascii="標楷體" w:eastAsia="標楷體" w:hAnsi="標楷體" w:cs="Times New Roman"/>
                <w:sz w:val="22"/>
              </w:rPr>
            </w:pPr>
            <w:r w:rsidRPr="000341AF">
              <w:rPr>
                <w:rFonts w:ascii="標楷體" w:eastAsia="標楷體" w:hAnsi="標楷體" w:cs="Times New Roman"/>
                <w:sz w:val="22"/>
              </w:rPr>
              <w:t>(三)</w:t>
            </w:r>
            <w:r w:rsidRPr="000341AF">
              <w:rPr>
                <w:rFonts w:ascii="標楷體" w:eastAsia="標楷體" w:hAnsi="標楷體" w:cs="Times New Roman"/>
                <w:sz w:val="22"/>
              </w:rPr>
              <w:tab/>
              <w:t>相關資訊公開於臺鐵網站：有關「臺鐵總體檢」進度及「0402事故」相關資料，已放置於臺鐵網頁專區供公眾瀏覽。</w:t>
            </w:r>
          </w:p>
          <w:p w14:paraId="2246E6E5" w14:textId="77777777" w:rsidR="005E0055" w:rsidRPr="000341AF" w:rsidRDefault="005E0055" w:rsidP="005E0055">
            <w:pPr>
              <w:spacing w:line="280" w:lineRule="exact"/>
              <w:jc w:val="both"/>
              <w:rPr>
                <w:rFonts w:ascii="標楷體" w:eastAsia="標楷體" w:hAnsi="標楷體" w:cs="Times New Roman"/>
                <w:sz w:val="22"/>
              </w:rPr>
            </w:pPr>
            <w:r w:rsidRPr="000341AF">
              <w:rPr>
                <w:rFonts w:ascii="標楷體" w:eastAsia="標楷體" w:hAnsi="標楷體" w:cs="Times New Roman"/>
                <w:sz w:val="22"/>
              </w:rPr>
              <w:t>三、</w:t>
            </w:r>
            <w:r w:rsidRPr="000341AF">
              <w:rPr>
                <w:rFonts w:ascii="標楷體" w:eastAsia="標楷體" w:hAnsi="標楷體" w:cs="Times New Roman"/>
                <w:sz w:val="22"/>
              </w:rPr>
              <w:tab/>
              <w:t>推動臺鐵組織改革：</w:t>
            </w:r>
          </w:p>
          <w:p w14:paraId="1514A46E" w14:textId="77777777" w:rsidR="005E0055" w:rsidRPr="000341AF" w:rsidRDefault="005E0055" w:rsidP="0043477A">
            <w:pPr>
              <w:spacing w:line="280" w:lineRule="exact"/>
              <w:ind w:leftChars="9" w:left="462" w:hangingChars="200" w:hanging="440"/>
              <w:jc w:val="both"/>
              <w:rPr>
                <w:rFonts w:ascii="標楷體" w:eastAsia="標楷體" w:hAnsi="標楷體" w:cs="Times New Roman"/>
                <w:sz w:val="22"/>
              </w:rPr>
            </w:pPr>
            <w:r w:rsidRPr="000341AF">
              <w:rPr>
                <w:rFonts w:ascii="標楷體" w:eastAsia="標楷體" w:hAnsi="標楷體" w:cs="Times New Roman"/>
                <w:sz w:val="22"/>
              </w:rPr>
              <w:t>(一)</w:t>
            </w:r>
            <w:r w:rsidRPr="000341AF">
              <w:rPr>
                <w:rFonts w:ascii="標楷體" w:eastAsia="標楷體" w:hAnsi="標楷體" w:cs="Times New Roman"/>
                <w:sz w:val="22"/>
              </w:rPr>
              <w:tab/>
              <w:t>為使臺鐵之組織及管理更具彈性，加速推動安全事項，刻正推動臺鐵公司化轉型。政府提出三項承諾及兩項保證，以落實財務安定及員工安定，包括短期債務由政府負擔，基礎建設與重大維修由政府負擔，政策虧損由政府補貼。員工權益及福利，保證不受損；員工選擇公務員或公司員工，保證尊重。</w:t>
            </w:r>
          </w:p>
          <w:p w14:paraId="44D981F9" w14:textId="567B6335" w:rsidR="001C067D" w:rsidRPr="000341AF" w:rsidRDefault="005E0055" w:rsidP="0043477A">
            <w:pPr>
              <w:spacing w:line="280" w:lineRule="exact"/>
              <w:ind w:leftChars="9" w:left="462" w:hangingChars="200" w:hanging="440"/>
              <w:jc w:val="both"/>
              <w:rPr>
                <w:rFonts w:ascii="標楷體" w:eastAsia="標楷體" w:hAnsi="標楷體" w:cs="Times New Roman"/>
                <w:sz w:val="22"/>
              </w:rPr>
            </w:pPr>
            <w:r w:rsidRPr="000341AF">
              <w:rPr>
                <w:rFonts w:ascii="標楷體" w:eastAsia="標楷體" w:hAnsi="標楷體" w:cs="Times New Roman"/>
                <w:sz w:val="22"/>
              </w:rPr>
              <w:t>(二)</w:t>
            </w:r>
            <w:r w:rsidRPr="000341AF">
              <w:rPr>
                <w:rFonts w:ascii="標楷體" w:eastAsia="標楷體" w:hAnsi="標楷體" w:cs="Times New Roman"/>
                <w:sz w:val="22"/>
              </w:rPr>
              <w:tab/>
            </w:r>
            <w:r w:rsidR="003F0982" w:rsidRPr="000341AF">
              <w:rPr>
                <w:rFonts w:ascii="標楷體" w:eastAsia="標楷體" w:hAnsi="標楷體" w:cs="Times New Roman" w:hint="eastAsia"/>
                <w:sz w:val="22"/>
              </w:rPr>
              <w:t>「國營臺灣鐵路股份有限公司設置條例」草案，業經111年6月22日制定公布。</w:t>
            </w:r>
          </w:p>
        </w:tc>
      </w:tr>
      <w:tr w:rsidR="001C067D" w:rsidRPr="000341AF" w14:paraId="7F50F8CA" w14:textId="77777777" w:rsidTr="0086790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4DAB38A6" w14:textId="55C1E51B" w:rsidR="001C067D" w:rsidRPr="000341AF" w:rsidRDefault="001C067D" w:rsidP="001C067D">
            <w:pPr>
              <w:spacing w:line="280" w:lineRule="exact"/>
              <w:ind w:leftChars="-40" w:left="-96" w:rightChars="-40" w:right="-96"/>
              <w:jc w:val="center"/>
              <w:rPr>
                <w:rFonts w:ascii="標楷體" w:eastAsia="標楷體" w:hAnsi="標楷體" w:cs="Times New Roman"/>
                <w:bCs/>
                <w:sz w:val="14"/>
              </w:rPr>
            </w:pPr>
            <w:r w:rsidRPr="000341AF">
              <w:rPr>
                <w:rFonts w:ascii="標楷體" w:eastAsia="標楷體" w:hAnsi="標楷體" w:cs="Times New Roman"/>
                <w:bCs/>
                <w:sz w:val="14"/>
              </w:rPr>
              <w:t>(</w:t>
            </w:r>
            <w:r w:rsidR="00097F92" w:rsidRPr="000341AF">
              <w:rPr>
                <w:rFonts w:ascii="標楷體" w:eastAsia="標楷體" w:hAnsi="標楷體" w:cs="Times New Roman"/>
                <w:bCs/>
                <w:sz w:val="14"/>
              </w:rPr>
              <w:t>八十二</w:t>
            </w:r>
            <w:r w:rsidRPr="000341AF">
              <w:rPr>
                <w:rFonts w:ascii="標楷體" w:eastAsia="標楷體" w:hAnsi="標楷體" w:cs="Times New Roman"/>
                <w:bCs/>
                <w:sz w:val="14"/>
              </w:rPr>
              <w:t>)</w:t>
            </w:r>
          </w:p>
        </w:tc>
        <w:tc>
          <w:tcPr>
            <w:tcW w:w="5168" w:type="dxa"/>
            <w:tcBorders>
              <w:left w:val="single" w:sz="4" w:space="0" w:color="auto"/>
              <w:right w:val="single" w:sz="4" w:space="0" w:color="auto"/>
            </w:tcBorders>
            <w:shd w:val="clear" w:color="auto" w:fill="auto"/>
            <w:tcMar>
              <w:top w:w="57" w:type="dxa"/>
              <w:bottom w:w="57" w:type="dxa"/>
            </w:tcMar>
          </w:tcPr>
          <w:p w14:paraId="3CA9240D" w14:textId="5BC8C2C3" w:rsidR="001C067D" w:rsidRPr="000341AF" w:rsidRDefault="00097F92" w:rsidP="001C067D">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查近年來原物料價格持續上漲，導致國內許多公共工程遲遲無法發包，嚴重影響地方建設推動進度，造成</w:t>
            </w:r>
            <w:r w:rsidRPr="000341AF">
              <w:rPr>
                <w:rFonts w:ascii="標楷體" w:eastAsia="標楷體" w:hAnsi="標楷體" w:cs="Times New Roman"/>
                <w:bCs/>
                <w:sz w:val="22"/>
              </w:rPr>
              <w:lastRenderedPageBreak/>
              <w:t>民眾權益損失。為加速國內公共建設之推動，爰要求行政院應於3個月內提出加速公共程發包之解決方案。</w:t>
            </w:r>
          </w:p>
        </w:tc>
        <w:tc>
          <w:tcPr>
            <w:tcW w:w="4394" w:type="dxa"/>
            <w:tcBorders>
              <w:left w:val="single" w:sz="4" w:space="0" w:color="auto"/>
              <w:right w:val="single" w:sz="4" w:space="0" w:color="auto"/>
            </w:tcBorders>
            <w:shd w:val="clear" w:color="auto" w:fill="auto"/>
            <w:tcMar>
              <w:top w:w="57" w:type="dxa"/>
              <w:bottom w:w="57" w:type="dxa"/>
            </w:tcMar>
          </w:tcPr>
          <w:p w14:paraId="25B3F8F7" w14:textId="77777777" w:rsidR="005E0055" w:rsidRPr="000341AF" w:rsidRDefault="005E0055" w:rsidP="0043477A">
            <w:pPr>
              <w:spacing w:line="280" w:lineRule="exact"/>
              <w:jc w:val="both"/>
              <w:rPr>
                <w:rFonts w:ascii="標楷體" w:eastAsia="標楷體" w:hAnsi="標楷體" w:cs="Times New Roman"/>
                <w:sz w:val="22"/>
              </w:rPr>
            </w:pPr>
            <w:r w:rsidRPr="000341AF">
              <w:rPr>
                <w:rFonts w:ascii="標楷體" w:eastAsia="標楷體" w:hAnsi="標楷體" w:cs="Times New Roman"/>
                <w:sz w:val="22"/>
              </w:rPr>
              <w:lastRenderedPageBreak/>
              <w:t>加速公共工程發包之解決方案</w:t>
            </w:r>
          </w:p>
          <w:p w14:paraId="0462F4F9" w14:textId="0410C0D4" w:rsidR="005E0055" w:rsidRPr="000341AF" w:rsidRDefault="005E0055" w:rsidP="0043477A">
            <w:pPr>
              <w:spacing w:line="280" w:lineRule="exact"/>
              <w:ind w:left="449" w:hangingChars="204" w:hanging="449"/>
              <w:jc w:val="both"/>
              <w:rPr>
                <w:rFonts w:ascii="標楷體" w:eastAsia="標楷體" w:hAnsi="標楷體" w:cs="Times New Roman"/>
                <w:sz w:val="22"/>
              </w:rPr>
            </w:pPr>
            <w:r w:rsidRPr="000341AF">
              <w:rPr>
                <w:rFonts w:ascii="標楷體" w:eastAsia="標楷體" w:hAnsi="標楷體" w:cs="Times New Roman"/>
                <w:sz w:val="22"/>
              </w:rPr>
              <w:t>一、現況分析：物價上漲是事實，但均有改</w:t>
            </w:r>
            <w:r w:rsidRPr="000341AF">
              <w:rPr>
                <w:rFonts w:ascii="標楷體" w:eastAsia="標楷體" w:hAnsi="標楷體" w:cs="Times New Roman"/>
                <w:sz w:val="22"/>
              </w:rPr>
              <w:lastRenderedPageBreak/>
              <w:t>善作法。</w:t>
            </w:r>
          </w:p>
          <w:p w14:paraId="635CB4BE" w14:textId="26C090A3" w:rsidR="005E0055" w:rsidRPr="000341AF" w:rsidRDefault="005E0055" w:rsidP="0043477A">
            <w:pPr>
              <w:spacing w:line="280" w:lineRule="exact"/>
              <w:ind w:left="449" w:hangingChars="204" w:hanging="449"/>
              <w:jc w:val="both"/>
              <w:rPr>
                <w:rFonts w:ascii="標楷體" w:eastAsia="標楷體" w:hAnsi="標楷體" w:cs="Times New Roman"/>
                <w:sz w:val="22"/>
              </w:rPr>
            </w:pPr>
            <w:r w:rsidRPr="000341AF">
              <w:rPr>
                <w:rFonts w:ascii="標楷體" w:eastAsia="標楷體" w:hAnsi="標楷體" w:cs="Times New Roman"/>
                <w:sz w:val="22"/>
              </w:rPr>
              <w:t>(一</w:t>
            </w:r>
            <w:r w:rsidR="0043477A">
              <w:rPr>
                <w:rFonts w:ascii="標楷體" w:eastAsia="標楷體" w:hAnsi="標楷體" w:cs="Times New Roman"/>
                <w:sz w:val="22"/>
              </w:rPr>
              <w:t>)</w:t>
            </w:r>
            <w:r w:rsidRPr="000341AF">
              <w:rPr>
                <w:rFonts w:ascii="標楷體" w:eastAsia="標楷體" w:hAnsi="標楷體" w:cs="Times New Roman"/>
                <w:sz w:val="22"/>
              </w:rPr>
              <w:t>營造工程物價上漲情形：</w:t>
            </w:r>
          </w:p>
          <w:p w14:paraId="768ED761" w14:textId="56AC890E" w:rsidR="005E0055" w:rsidRPr="000341AF" w:rsidRDefault="003F0982" w:rsidP="00664989">
            <w:pPr>
              <w:spacing w:line="280" w:lineRule="exact"/>
              <w:ind w:leftChars="183" w:left="448" w:hangingChars="4" w:hanging="9"/>
              <w:jc w:val="both"/>
              <w:rPr>
                <w:rFonts w:ascii="標楷體" w:eastAsia="標楷體" w:hAnsi="標楷體" w:cs="Times New Roman"/>
                <w:sz w:val="22"/>
              </w:rPr>
            </w:pPr>
            <w:r w:rsidRPr="000341AF">
              <w:rPr>
                <w:rFonts w:ascii="標楷體" w:eastAsia="標楷體" w:hAnsi="標楷體" w:cs="Times New Roman" w:hint="eastAsia"/>
                <w:sz w:val="22"/>
              </w:rPr>
              <w:t>營造工程物價指數自109年4月起至111年7月上漲21.15%(109年4月為108.61，111年7月為131.58)，鋼筋個別項目指數上漲43.12%(109年4月為112.31，111年7月為160.74)。</w:t>
            </w:r>
          </w:p>
          <w:p w14:paraId="60E995D4" w14:textId="79C24AFE" w:rsidR="005E0055" w:rsidRPr="000341AF" w:rsidRDefault="005E0055" w:rsidP="00664989">
            <w:pPr>
              <w:spacing w:line="280" w:lineRule="exact"/>
              <w:ind w:leftChars="-4" w:left="439" w:hangingChars="204" w:hanging="449"/>
              <w:jc w:val="both"/>
              <w:rPr>
                <w:rFonts w:ascii="標楷體" w:eastAsia="標楷體" w:hAnsi="標楷體" w:cs="Times New Roman"/>
                <w:sz w:val="22"/>
              </w:rPr>
            </w:pPr>
            <w:r w:rsidRPr="000341AF">
              <w:rPr>
                <w:rFonts w:ascii="標楷體" w:eastAsia="標楷體" w:hAnsi="標楷體" w:cs="Times New Roman"/>
                <w:sz w:val="22"/>
              </w:rPr>
              <w:t>(二</w:t>
            </w:r>
            <w:r w:rsidR="0043477A">
              <w:rPr>
                <w:rFonts w:ascii="標楷體" w:eastAsia="標楷體" w:hAnsi="標楷體" w:cs="Times New Roman"/>
                <w:sz w:val="22"/>
              </w:rPr>
              <w:t>)</w:t>
            </w:r>
            <w:r w:rsidRPr="000341AF">
              <w:rPr>
                <w:rFonts w:ascii="標楷體" w:eastAsia="標楷體" w:hAnsi="標楷體" w:cs="Times New Roman"/>
                <w:sz w:val="22"/>
              </w:rPr>
              <w:t>改善作法-由源頭控管供需及穩定價格：</w:t>
            </w:r>
          </w:p>
          <w:p w14:paraId="7C25CDF0" w14:textId="33D3667D" w:rsidR="005E0055" w:rsidRPr="000341AF" w:rsidRDefault="005E0055" w:rsidP="00664989">
            <w:pPr>
              <w:spacing w:line="280" w:lineRule="exact"/>
              <w:ind w:leftChars="89" w:left="445" w:hangingChars="105" w:hanging="231"/>
              <w:jc w:val="both"/>
              <w:rPr>
                <w:rFonts w:ascii="標楷體" w:eastAsia="標楷體" w:hAnsi="標楷體" w:cs="Times New Roman"/>
                <w:sz w:val="22"/>
              </w:rPr>
            </w:pPr>
            <w:r w:rsidRPr="000341AF">
              <w:rPr>
                <w:rFonts w:ascii="標楷體" w:eastAsia="標楷體" w:hAnsi="標楷體" w:cs="Times New Roman"/>
                <w:sz w:val="22"/>
              </w:rPr>
              <w:t>1.供需平衡：</w:t>
            </w:r>
          </w:p>
          <w:p w14:paraId="515A6DEB" w14:textId="77777777" w:rsidR="005E0055" w:rsidRPr="000341AF" w:rsidRDefault="005E0055" w:rsidP="0043477A">
            <w:pPr>
              <w:spacing w:line="280" w:lineRule="exact"/>
              <w:ind w:leftChars="187" w:left="449" w:firstLineChars="5" w:firstLine="11"/>
              <w:jc w:val="both"/>
              <w:rPr>
                <w:rFonts w:ascii="標楷體" w:eastAsia="標楷體" w:hAnsi="標楷體" w:cs="Times New Roman"/>
                <w:sz w:val="22"/>
              </w:rPr>
            </w:pPr>
            <w:r w:rsidRPr="000341AF">
              <w:rPr>
                <w:rFonts w:ascii="標楷體" w:eastAsia="標楷體" w:hAnsi="標楷體" w:cs="Times New Roman"/>
                <w:sz w:val="22"/>
              </w:rPr>
              <w:t>每月檢視混凝土及砂石之供需，並增加國內砂石供應減少進口，110年不但充足供應，且較106年減少進口砂石52%。</w:t>
            </w:r>
          </w:p>
          <w:p w14:paraId="1537A26C" w14:textId="4E10BC7D" w:rsidR="005E0055" w:rsidRPr="000341AF" w:rsidRDefault="005E0055" w:rsidP="00664989">
            <w:pPr>
              <w:spacing w:line="280" w:lineRule="exact"/>
              <w:ind w:leftChars="89" w:left="507" w:hangingChars="133" w:hanging="293"/>
              <w:jc w:val="both"/>
              <w:rPr>
                <w:rFonts w:ascii="標楷體" w:eastAsia="標楷體" w:hAnsi="標楷體" w:cs="Times New Roman"/>
                <w:sz w:val="22"/>
              </w:rPr>
            </w:pPr>
            <w:r w:rsidRPr="000341AF">
              <w:rPr>
                <w:rFonts w:ascii="標楷體" w:eastAsia="標楷體" w:hAnsi="標楷體" w:cs="Times New Roman"/>
                <w:sz w:val="22"/>
              </w:rPr>
              <w:t>2.穩定價格：</w:t>
            </w:r>
          </w:p>
          <w:p w14:paraId="125EB8BE" w14:textId="7D564A7B" w:rsidR="005E0055" w:rsidRPr="000341AF" w:rsidRDefault="005E0055" w:rsidP="0043477A">
            <w:pPr>
              <w:spacing w:line="280" w:lineRule="exact"/>
              <w:ind w:leftChars="50" w:left="450" w:hangingChars="150" w:hanging="330"/>
              <w:jc w:val="both"/>
              <w:rPr>
                <w:rFonts w:ascii="標楷體" w:eastAsia="標楷體" w:hAnsi="標楷體" w:cs="Times New Roman"/>
                <w:sz w:val="22"/>
              </w:rPr>
            </w:pPr>
            <w:r w:rsidRPr="000341AF">
              <w:rPr>
                <w:rFonts w:ascii="標楷體" w:eastAsia="標楷體" w:hAnsi="標楷體" w:cs="Times New Roman"/>
                <w:sz w:val="22"/>
              </w:rPr>
              <w:t>(1)以固定價格標售砂石及飛灰。</w:t>
            </w:r>
          </w:p>
          <w:p w14:paraId="56E20AA4" w14:textId="02DC4719" w:rsidR="005E0055" w:rsidRPr="000341AF" w:rsidRDefault="005E0055" w:rsidP="0043477A">
            <w:pPr>
              <w:spacing w:line="280" w:lineRule="exact"/>
              <w:ind w:leftChars="50" w:left="450" w:hangingChars="150" w:hanging="330"/>
              <w:jc w:val="both"/>
              <w:rPr>
                <w:rFonts w:ascii="標楷體" w:eastAsia="標楷體" w:hAnsi="標楷體" w:cs="Times New Roman"/>
                <w:sz w:val="22"/>
              </w:rPr>
            </w:pPr>
            <w:r w:rsidRPr="000341AF">
              <w:rPr>
                <w:rFonts w:ascii="標楷體" w:eastAsia="標楷體" w:hAnsi="標楷體" w:cs="Times New Roman"/>
                <w:sz w:val="22"/>
              </w:rPr>
              <w:t>(2)水泥貨物稅自110年12月1日起減半徵收，並協調台灣區水泥工業同業公會，將降稅成效反應於水泥售價。</w:t>
            </w:r>
          </w:p>
          <w:p w14:paraId="38BF2991" w14:textId="1CE2F2BF" w:rsidR="005E0055" w:rsidRPr="000341AF" w:rsidRDefault="005E0055" w:rsidP="00173273">
            <w:pPr>
              <w:spacing w:line="280" w:lineRule="exact"/>
              <w:ind w:leftChars="95" w:left="450" w:hangingChars="101" w:hanging="222"/>
              <w:jc w:val="both"/>
              <w:rPr>
                <w:rFonts w:ascii="標楷體" w:eastAsia="標楷體" w:hAnsi="標楷體" w:cs="Times New Roman"/>
                <w:sz w:val="22"/>
              </w:rPr>
            </w:pPr>
            <w:r w:rsidRPr="000341AF">
              <w:rPr>
                <w:rFonts w:ascii="標楷體" w:eastAsia="標楷體" w:hAnsi="標楷體" w:cs="Times New Roman"/>
                <w:sz w:val="22"/>
              </w:rPr>
              <w:t>3.物調及情事變更機制：</w:t>
            </w:r>
          </w:p>
          <w:p w14:paraId="18AA8069" w14:textId="05D427C2" w:rsidR="005E0055" w:rsidRPr="000341AF" w:rsidRDefault="005E0055" w:rsidP="0043477A">
            <w:pPr>
              <w:spacing w:line="280" w:lineRule="exact"/>
              <w:ind w:leftChars="50" w:left="450" w:hangingChars="150" w:hanging="330"/>
              <w:jc w:val="both"/>
              <w:rPr>
                <w:rFonts w:ascii="標楷體" w:eastAsia="標楷體" w:hAnsi="標楷體" w:cs="Times New Roman"/>
                <w:sz w:val="22"/>
              </w:rPr>
            </w:pPr>
            <w:r w:rsidRPr="000341AF">
              <w:rPr>
                <w:rFonts w:ascii="標楷體" w:eastAsia="標楷體" w:hAnsi="標楷體" w:cs="Times New Roman"/>
                <w:sz w:val="22"/>
              </w:rPr>
              <w:t>(1)就鋼料等進行分析，係受國際因素影響，以契約訂定個別項目、中分類項目及總指數漲跌幅調整之三層級物調機制，以因應履約過程中受物價波動之影響。</w:t>
            </w:r>
          </w:p>
          <w:p w14:paraId="600D02BA" w14:textId="3D97E653" w:rsidR="005E0055" w:rsidRPr="000341AF" w:rsidRDefault="005E0055" w:rsidP="00110695">
            <w:pPr>
              <w:spacing w:line="280" w:lineRule="exact"/>
              <w:ind w:leftChars="49" w:left="448" w:hangingChars="150" w:hanging="330"/>
              <w:jc w:val="both"/>
              <w:rPr>
                <w:rFonts w:ascii="標楷體" w:eastAsia="標楷體" w:hAnsi="標楷體" w:cs="Times New Roman"/>
                <w:sz w:val="22"/>
              </w:rPr>
            </w:pPr>
            <w:r w:rsidRPr="000341AF">
              <w:rPr>
                <w:rFonts w:ascii="標楷體" w:eastAsia="標楷體" w:hAnsi="標楷體" w:cs="Times New Roman"/>
                <w:sz w:val="22"/>
              </w:rPr>
              <w:t>(2)契約未約定上述三層級物調機制或僅約定總指數物調者，於履約中遇物價有契約成立時不可預期之大幅波動情形時，契約雙方得參酌民法情事變更之規定及工程會契約範本之三層級物調機制，辦理契約變更，及時因應物價波動。</w:t>
            </w:r>
          </w:p>
          <w:p w14:paraId="6E2E7774" w14:textId="7FAA7AD8" w:rsidR="005E0055" w:rsidRPr="000341AF" w:rsidRDefault="005E0055" w:rsidP="00110695">
            <w:pPr>
              <w:spacing w:line="280" w:lineRule="exact"/>
              <w:ind w:leftChars="88" w:left="479" w:hangingChars="122" w:hanging="268"/>
              <w:jc w:val="both"/>
              <w:rPr>
                <w:rFonts w:ascii="標楷體" w:eastAsia="標楷體" w:hAnsi="標楷體" w:cs="Times New Roman"/>
                <w:sz w:val="22"/>
              </w:rPr>
            </w:pPr>
            <w:r w:rsidRPr="000341AF">
              <w:rPr>
                <w:rFonts w:ascii="標楷體" w:eastAsia="標楷體" w:hAnsi="標楷體" w:cs="Times New Roman"/>
                <w:sz w:val="22"/>
              </w:rPr>
              <w:t>4.具體成效：</w:t>
            </w:r>
          </w:p>
          <w:p w14:paraId="07A98DD6" w14:textId="0A6870AE" w:rsidR="005E0055" w:rsidRPr="000341AF" w:rsidRDefault="005E0055" w:rsidP="00110695">
            <w:pPr>
              <w:spacing w:line="280" w:lineRule="exact"/>
              <w:ind w:leftChars="51" w:left="452" w:hangingChars="150" w:hanging="330"/>
              <w:jc w:val="both"/>
              <w:rPr>
                <w:rFonts w:ascii="標楷體" w:eastAsia="標楷體" w:hAnsi="標楷體" w:cs="Times New Roman"/>
                <w:sz w:val="22"/>
              </w:rPr>
            </w:pPr>
            <w:r w:rsidRPr="000341AF">
              <w:rPr>
                <w:rFonts w:ascii="標楷體" w:eastAsia="標楷體" w:hAnsi="標楷體" w:cs="Times New Roman"/>
                <w:sz w:val="22"/>
              </w:rPr>
              <w:t>(1)混凝土價格穩定：111年3月與110年同期砂石及級配僅上漲約2%，顯示砂石價格控制已有具體成效，而混凝土上漲約8%，主要係受水泥上漲12%影響，其為製程所需之進口煤炭及國際海運價格上揚所致。</w:t>
            </w:r>
          </w:p>
          <w:p w14:paraId="0EB3056A" w14:textId="4DFF64CC" w:rsidR="005E0055" w:rsidRPr="000341AF" w:rsidRDefault="005E0055" w:rsidP="00110695">
            <w:pPr>
              <w:spacing w:line="280" w:lineRule="exact"/>
              <w:ind w:leftChars="62" w:left="479" w:hangingChars="150" w:hanging="330"/>
              <w:jc w:val="both"/>
              <w:rPr>
                <w:rFonts w:ascii="標楷體" w:eastAsia="標楷體" w:hAnsi="標楷體" w:cs="Times New Roman"/>
                <w:sz w:val="22"/>
              </w:rPr>
            </w:pPr>
            <w:r w:rsidRPr="000341AF">
              <w:rPr>
                <w:rFonts w:ascii="標楷體" w:eastAsia="標楷體" w:hAnsi="標楷體" w:cs="Times New Roman"/>
                <w:sz w:val="22"/>
              </w:rPr>
              <w:t>(2)執行率創新高：110年公共建設決標情形與往年相較呈現平穩，合計已執行4,386億元，執行率95.87%，各項公共工程持續順利推動。</w:t>
            </w:r>
          </w:p>
          <w:p w14:paraId="04E36F9B" w14:textId="14DB29D3" w:rsidR="005E0055" w:rsidRPr="000341AF" w:rsidRDefault="005E0055" w:rsidP="00110695">
            <w:pPr>
              <w:spacing w:line="280" w:lineRule="exact"/>
              <w:ind w:leftChars="57" w:left="467" w:hangingChars="150" w:hanging="330"/>
              <w:jc w:val="both"/>
              <w:rPr>
                <w:rFonts w:ascii="標楷體" w:eastAsia="標楷體" w:hAnsi="標楷體" w:cs="Times New Roman"/>
                <w:sz w:val="22"/>
              </w:rPr>
            </w:pPr>
            <w:r w:rsidRPr="000341AF">
              <w:rPr>
                <w:rFonts w:ascii="標楷體" w:eastAsia="標楷體" w:hAnsi="標楷體" w:cs="Times New Roman"/>
                <w:sz w:val="22"/>
              </w:rPr>
              <w:t>(3)九成決標，決標金額持續成長：9成案件於2次招標可順利決標，110年決標金額為6,834億元，創歷年新高。</w:t>
            </w:r>
          </w:p>
          <w:p w14:paraId="243D3459" w14:textId="0150368E" w:rsidR="005E0055" w:rsidRPr="000341AF" w:rsidRDefault="005E0055" w:rsidP="0043477A">
            <w:pPr>
              <w:spacing w:line="280" w:lineRule="exact"/>
              <w:ind w:leftChars="16" w:left="449" w:hangingChars="187" w:hanging="411"/>
              <w:jc w:val="both"/>
              <w:rPr>
                <w:rFonts w:ascii="標楷體" w:eastAsia="標楷體" w:hAnsi="標楷體" w:cs="Times New Roman"/>
                <w:sz w:val="22"/>
              </w:rPr>
            </w:pPr>
            <w:r w:rsidRPr="000341AF">
              <w:rPr>
                <w:rFonts w:ascii="標楷體" w:eastAsia="標楷體" w:hAnsi="標楷體" w:cs="Times New Roman"/>
                <w:sz w:val="22"/>
              </w:rPr>
              <w:t>二、個案流標有其主因：</w:t>
            </w:r>
          </w:p>
          <w:p w14:paraId="5B0E0628" w14:textId="13C2AE89" w:rsidR="005E0055" w:rsidRPr="000341AF" w:rsidRDefault="005E0055" w:rsidP="0043477A">
            <w:pPr>
              <w:spacing w:line="280" w:lineRule="exact"/>
              <w:ind w:leftChars="200" w:left="480"/>
              <w:jc w:val="both"/>
              <w:rPr>
                <w:rFonts w:ascii="標楷體" w:eastAsia="標楷體" w:hAnsi="標楷體" w:cs="Times New Roman"/>
                <w:sz w:val="22"/>
              </w:rPr>
            </w:pPr>
            <w:r w:rsidRPr="000341AF">
              <w:rPr>
                <w:rFonts w:ascii="標楷體" w:eastAsia="標楷體" w:hAnsi="標楷體" w:cs="Times New Roman"/>
                <w:sz w:val="22"/>
              </w:rPr>
              <w:lastRenderedPageBreak/>
              <w:t>本院公共工程委員會(</w:t>
            </w:r>
            <w:r w:rsidR="00F005A4">
              <w:rPr>
                <w:rFonts w:ascii="標楷體" w:eastAsia="標楷體" w:hAnsi="標楷體" w:cs="Times New Roman"/>
                <w:sz w:val="22"/>
              </w:rPr>
              <w:t>以下簡稱</w:t>
            </w:r>
            <w:r w:rsidRPr="000341AF">
              <w:rPr>
                <w:rFonts w:ascii="標楷體" w:eastAsia="標楷體" w:hAnsi="標楷體" w:cs="Times New Roman"/>
                <w:sz w:val="22"/>
              </w:rPr>
              <w:t>工程會)自107年迄111年</w:t>
            </w:r>
            <w:r w:rsidR="003F0982" w:rsidRPr="000341AF">
              <w:rPr>
                <w:rFonts w:ascii="標楷體" w:eastAsia="標楷體" w:hAnsi="標楷體" w:cs="Times New Roman" w:hint="eastAsia"/>
                <w:sz w:val="22"/>
              </w:rPr>
              <w:t>7月底召開318案</w:t>
            </w:r>
            <w:r w:rsidRPr="000341AF">
              <w:rPr>
                <w:rFonts w:ascii="標楷體" w:eastAsia="標楷體" w:hAnsi="標楷體" w:cs="Times New Roman"/>
                <w:sz w:val="22"/>
              </w:rPr>
              <w:t>次之個案流標專案檢討發現，機關務實檢討解決關鍵問題後，多數案件可順利決標。經歸納流標主因，並研議解決方案及配套作法：</w:t>
            </w:r>
          </w:p>
          <w:p w14:paraId="440F25D7" w14:textId="0F1906DE" w:rsidR="005E0055" w:rsidRPr="000341AF" w:rsidRDefault="005E0055" w:rsidP="00664989">
            <w:pPr>
              <w:spacing w:line="280" w:lineRule="exact"/>
              <w:ind w:leftChars="13" w:left="447" w:hangingChars="189" w:hanging="416"/>
              <w:jc w:val="both"/>
              <w:rPr>
                <w:rFonts w:ascii="標楷體" w:eastAsia="標楷體" w:hAnsi="標楷體" w:cs="Times New Roman"/>
                <w:sz w:val="22"/>
              </w:rPr>
            </w:pPr>
            <w:r w:rsidRPr="000341AF">
              <w:rPr>
                <w:rFonts w:ascii="標楷體" w:eastAsia="標楷體" w:hAnsi="標楷體" w:cs="Times New Roman"/>
                <w:sz w:val="22"/>
              </w:rPr>
              <w:t>(一</w:t>
            </w:r>
            <w:r w:rsidR="0043477A">
              <w:rPr>
                <w:rFonts w:ascii="標楷體" w:eastAsia="標楷體" w:hAnsi="標楷體" w:cs="Times New Roman"/>
                <w:sz w:val="22"/>
              </w:rPr>
              <w:t>)</w:t>
            </w:r>
            <w:r w:rsidRPr="000341AF">
              <w:rPr>
                <w:rFonts w:ascii="標楷體" w:eastAsia="標楷體" w:hAnsi="標楷體" w:cs="Times New Roman"/>
                <w:sz w:val="22"/>
              </w:rPr>
              <w:t>預算不符實際－要求編列合理預算：</w:t>
            </w:r>
          </w:p>
          <w:p w14:paraId="142B85DF" w14:textId="62B763C3" w:rsidR="005E0055" w:rsidRPr="000341AF" w:rsidRDefault="005E0055" w:rsidP="00173273">
            <w:pPr>
              <w:spacing w:line="280" w:lineRule="exact"/>
              <w:ind w:leftChars="107" w:left="477" w:hangingChars="100" w:hanging="220"/>
              <w:jc w:val="both"/>
              <w:rPr>
                <w:rFonts w:ascii="標楷體" w:eastAsia="標楷體" w:hAnsi="標楷體" w:cs="Times New Roman"/>
                <w:sz w:val="22"/>
              </w:rPr>
            </w:pPr>
            <w:r w:rsidRPr="000341AF">
              <w:rPr>
                <w:rFonts w:ascii="標楷體" w:eastAsia="標楷體" w:hAnsi="標楷體" w:cs="Times New Roman"/>
                <w:sz w:val="22"/>
              </w:rPr>
              <w:t>1.設計內容超過核定計畫：機關評選出之方案超出原核定計畫內容或需求增加，致預算不足，爰評選應務實並符合計畫，工程會並修正採購評選委員會審議規則，以利評選委員協助機關選出務實可行方案。招標機關亦應依計畫內容辦理設計，若有調整計畫內容之必要，應儘速提報修正計畫。</w:t>
            </w:r>
          </w:p>
          <w:p w14:paraId="64BB6A8A" w14:textId="1FAD4CCF" w:rsidR="005E0055" w:rsidRPr="000341AF" w:rsidRDefault="005E0055" w:rsidP="00812233">
            <w:pPr>
              <w:spacing w:line="280" w:lineRule="exact"/>
              <w:ind w:leftChars="95" w:left="466" w:hangingChars="108" w:hanging="238"/>
              <w:jc w:val="both"/>
              <w:rPr>
                <w:rFonts w:ascii="標楷體" w:eastAsia="標楷體" w:hAnsi="標楷體" w:cs="Times New Roman"/>
                <w:sz w:val="22"/>
              </w:rPr>
            </w:pPr>
            <w:r w:rsidRPr="000341AF">
              <w:rPr>
                <w:rFonts w:ascii="標楷體" w:eastAsia="標楷體" w:hAnsi="標楷體" w:cs="Times New Roman"/>
                <w:sz w:val="22"/>
              </w:rPr>
              <w:t>2.未依最新市場行情編列發包預算：機關發包時應再次檢核原核定之設計預算是否符合當下之市場行情，並於招標前作必要之調整。</w:t>
            </w:r>
          </w:p>
          <w:p w14:paraId="04F3289F" w14:textId="2878D411" w:rsidR="005E0055" w:rsidRPr="000341AF" w:rsidRDefault="005E0055" w:rsidP="00664989">
            <w:pPr>
              <w:spacing w:line="280" w:lineRule="exact"/>
              <w:ind w:leftChars="7" w:left="466" w:hangingChars="204" w:hanging="449"/>
              <w:jc w:val="both"/>
              <w:rPr>
                <w:rFonts w:ascii="標楷體" w:eastAsia="標楷體" w:hAnsi="標楷體" w:cs="Times New Roman"/>
                <w:sz w:val="22"/>
              </w:rPr>
            </w:pPr>
            <w:r w:rsidRPr="000341AF">
              <w:rPr>
                <w:rFonts w:ascii="標楷體" w:eastAsia="標楷體" w:hAnsi="標楷體" w:cs="Times New Roman"/>
                <w:sz w:val="22"/>
              </w:rPr>
              <w:t>(二</w:t>
            </w:r>
            <w:r w:rsidR="0043477A">
              <w:rPr>
                <w:rFonts w:ascii="標楷體" w:eastAsia="標楷體" w:hAnsi="標楷體" w:cs="Times New Roman"/>
                <w:sz w:val="22"/>
              </w:rPr>
              <w:t>)</w:t>
            </w:r>
            <w:r w:rsidRPr="000341AF">
              <w:rPr>
                <w:rFonts w:ascii="標楷體" w:eastAsia="標楷體" w:hAnsi="標楷體" w:cs="Times New Roman"/>
                <w:sz w:val="22"/>
              </w:rPr>
              <w:t>工期不符實際－請各機關訂定合理工期：</w:t>
            </w:r>
          </w:p>
          <w:p w14:paraId="7F6A123B" w14:textId="77777777" w:rsidR="005E0055" w:rsidRPr="000341AF" w:rsidRDefault="005E0055" w:rsidP="0043477A">
            <w:pPr>
              <w:spacing w:line="280" w:lineRule="exact"/>
              <w:ind w:leftChars="200" w:left="480"/>
              <w:jc w:val="both"/>
              <w:rPr>
                <w:rFonts w:ascii="標楷體" w:eastAsia="標楷體" w:hAnsi="標楷體" w:cs="Times New Roman"/>
                <w:sz w:val="22"/>
              </w:rPr>
            </w:pPr>
            <w:r w:rsidRPr="000341AF">
              <w:rPr>
                <w:rFonts w:ascii="標楷體" w:eastAsia="標楷體" w:hAnsi="標楷體" w:cs="Times New Roman"/>
                <w:sz w:val="22"/>
              </w:rPr>
              <w:t>未核實評估工期：機關僅依計畫期程限定工期，而未依工程項量、施工條件、工率等評估致工期不足，爰要求機關辦理工程應依工作量、人機料需求及工地特性確實排出預定期程，依要徑訂定合理工期，個案如有特殊需求須提前完工，應配合編列預算供施工廠商動員，工程會已訂定「公共工程訂定工期參考原則」供各機關依循。</w:t>
            </w:r>
          </w:p>
          <w:p w14:paraId="234A63A9" w14:textId="138F1DAE" w:rsidR="005E0055" w:rsidRPr="000341AF" w:rsidRDefault="005E0055" w:rsidP="00664989">
            <w:pPr>
              <w:spacing w:line="280" w:lineRule="exact"/>
              <w:ind w:leftChars="7" w:left="466" w:hangingChars="204" w:hanging="449"/>
              <w:jc w:val="both"/>
              <w:rPr>
                <w:rFonts w:ascii="標楷體" w:eastAsia="標楷體" w:hAnsi="標楷體" w:cs="Times New Roman"/>
                <w:sz w:val="22"/>
              </w:rPr>
            </w:pPr>
            <w:r w:rsidRPr="000341AF">
              <w:rPr>
                <w:rFonts w:ascii="標楷體" w:eastAsia="標楷體" w:hAnsi="標楷體" w:cs="Times New Roman"/>
                <w:sz w:val="22"/>
              </w:rPr>
              <w:t>(三</w:t>
            </w:r>
            <w:r w:rsidR="0043477A">
              <w:rPr>
                <w:rFonts w:ascii="標楷體" w:eastAsia="標楷體" w:hAnsi="標楷體" w:cs="Times New Roman"/>
                <w:sz w:val="22"/>
              </w:rPr>
              <w:t>)</w:t>
            </w:r>
            <w:r w:rsidRPr="000341AF">
              <w:rPr>
                <w:rFonts w:ascii="標楷體" w:eastAsia="標楷體" w:hAnsi="標楷體" w:cs="Times New Roman"/>
                <w:sz w:val="22"/>
              </w:rPr>
              <w:t>設計書圖契約不合理－應避免綁標並合理訂定契約：部分流標工程有「設計書圖契約不合理」情形，例如規格明確卻載明參考廠牌，影響廠商投標意願，工程會以111年2月14日工程企字第1110100017號函將技術規格訂定及審查之具體作法向各機關建議，並將綁標列為全國各採購稽核小組及施工查核小組之檢核重點，若有涉刑事法令情形，將函請廉政署依法偵辦。</w:t>
            </w:r>
          </w:p>
          <w:p w14:paraId="77DE188B" w14:textId="0D18A86D" w:rsidR="005E0055" w:rsidRPr="000341AF" w:rsidRDefault="005E0055" w:rsidP="00664989">
            <w:pPr>
              <w:spacing w:line="280" w:lineRule="exact"/>
              <w:ind w:leftChars="-3" w:left="451" w:hangingChars="208" w:hanging="458"/>
              <w:jc w:val="both"/>
              <w:rPr>
                <w:rFonts w:ascii="標楷體" w:eastAsia="標楷體" w:hAnsi="標楷體" w:cs="Times New Roman"/>
                <w:sz w:val="22"/>
              </w:rPr>
            </w:pPr>
            <w:r w:rsidRPr="000341AF">
              <w:rPr>
                <w:rFonts w:ascii="標楷體" w:eastAsia="標楷體" w:hAnsi="標楷體" w:cs="Times New Roman"/>
                <w:sz w:val="22"/>
              </w:rPr>
              <w:t>(四)案量集中造成廠商觀望－避免同性質標案過度集中：部分案件規模大且專業參與廠商不多(例如捷運建設、地下停車場等)，推案集中，易造成廠商觀望之情</w:t>
            </w:r>
            <w:r w:rsidRPr="000341AF">
              <w:rPr>
                <w:rFonts w:ascii="標楷體" w:eastAsia="標楷體" w:hAnsi="標楷體" w:cs="Times New Roman"/>
                <w:sz w:val="22"/>
              </w:rPr>
              <w:lastRenderedPageBreak/>
              <w:t>形，又廠商有選擇機會，而選擇單純、風險低之案件投標，對於部分預算或工期不符實際、施工風險較大或設計書圖契約未明確、不合理之個案，則抱持觀望態度而不願投標。工程會已請國家發展委員會妥予通盤考量國家年度經費資源分配及廠商承攬量能，避免因同性質標案過度集中造成廠商觀望，甚至發生拉抬價格之情形。</w:t>
            </w:r>
          </w:p>
          <w:p w14:paraId="1E6077A5" w14:textId="76EEC1FC" w:rsidR="005E0055" w:rsidRPr="000341AF" w:rsidRDefault="005E0055" w:rsidP="0043477A">
            <w:pPr>
              <w:spacing w:line="280" w:lineRule="exact"/>
              <w:ind w:left="449" w:hangingChars="204" w:hanging="449"/>
              <w:jc w:val="both"/>
              <w:rPr>
                <w:rFonts w:ascii="標楷體" w:eastAsia="標楷體" w:hAnsi="標楷體" w:cs="Times New Roman"/>
                <w:sz w:val="22"/>
              </w:rPr>
            </w:pPr>
            <w:r w:rsidRPr="000341AF">
              <w:rPr>
                <w:rFonts w:ascii="標楷體" w:eastAsia="標楷體" w:hAnsi="標楷體" w:cs="Times New Roman"/>
                <w:sz w:val="22"/>
              </w:rPr>
              <w:t>(五</w:t>
            </w:r>
            <w:r w:rsidR="0043477A">
              <w:rPr>
                <w:rFonts w:ascii="標楷體" w:eastAsia="標楷體" w:hAnsi="標楷體" w:cs="Times New Roman"/>
                <w:sz w:val="22"/>
              </w:rPr>
              <w:t>)</w:t>
            </w:r>
            <w:r w:rsidRPr="000341AF">
              <w:rPr>
                <w:rFonts w:ascii="標楷體" w:eastAsia="標楷體" w:hAnsi="標楷體" w:cs="Times New Roman"/>
                <w:sz w:val="22"/>
              </w:rPr>
              <w:t>其他：</w:t>
            </w:r>
          </w:p>
          <w:p w14:paraId="75DAC530" w14:textId="58C4C341" w:rsidR="005E0055" w:rsidRPr="000341AF" w:rsidRDefault="005E0055" w:rsidP="00664989">
            <w:pPr>
              <w:spacing w:line="280" w:lineRule="exact"/>
              <w:ind w:leftChars="89" w:left="445" w:hangingChars="105" w:hanging="231"/>
              <w:jc w:val="both"/>
              <w:rPr>
                <w:rFonts w:ascii="標楷體" w:eastAsia="標楷體" w:hAnsi="標楷體" w:cs="Times New Roman"/>
                <w:sz w:val="22"/>
              </w:rPr>
            </w:pPr>
            <w:r w:rsidRPr="000341AF">
              <w:rPr>
                <w:rFonts w:ascii="標楷體" w:eastAsia="標楷體" w:hAnsi="標楷體" w:cs="Times New Roman"/>
                <w:sz w:val="22"/>
              </w:rPr>
              <w:t>1.機關修正計畫報院，得採基本設計審議及備標作業同時併進之彈性作法，本院已成立流標檢討暨加速修正計畫專案小組：</w:t>
            </w:r>
          </w:p>
          <w:p w14:paraId="64CBB0E1" w14:textId="47DC1FA5" w:rsidR="005E0055" w:rsidRPr="000341AF" w:rsidRDefault="005E0055" w:rsidP="0043477A">
            <w:pPr>
              <w:spacing w:line="280" w:lineRule="exact"/>
              <w:ind w:leftChars="50" w:left="450" w:hangingChars="150" w:hanging="330"/>
              <w:jc w:val="both"/>
              <w:rPr>
                <w:rFonts w:ascii="標楷體" w:eastAsia="標楷體" w:hAnsi="標楷體" w:cs="Times New Roman"/>
                <w:sz w:val="22"/>
              </w:rPr>
            </w:pPr>
            <w:r w:rsidRPr="000341AF">
              <w:rPr>
                <w:rFonts w:ascii="標楷體" w:eastAsia="標楷體" w:hAnsi="標楷體" w:cs="Times New Roman"/>
                <w:sz w:val="22"/>
              </w:rPr>
              <w:t>(1)工程會110年11月10日召開「研商機關因應物價調整致須辦理修正計畫之加速審議機制及本會基本設計審議之配套彈性作法」會議，提出配套彈性作法，於單純僅受物價影響修正計畫，基本設計審議與設計備標同時併行，以縮短行政流程及避免受物價波動影響範圍擴大。</w:t>
            </w:r>
          </w:p>
          <w:p w14:paraId="754D9E0C" w14:textId="3E9176ED" w:rsidR="005E0055" w:rsidRPr="000341AF" w:rsidRDefault="005E0055" w:rsidP="0043477A">
            <w:pPr>
              <w:spacing w:line="280" w:lineRule="exact"/>
              <w:ind w:leftChars="50" w:left="450" w:hangingChars="150" w:hanging="330"/>
              <w:jc w:val="both"/>
              <w:rPr>
                <w:rFonts w:ascii="標楷體" w:eastAsia="標楷體" w:hAnsi="標楷體" w:cs="Times New Roman"/>
                <w:sz w:val="22"/>
              </w:rPr>
            </w:pPr>
            <w:r w:rsidRPr="000341AF">
              <w:rPr>
                <w:rFonts w:ascii="標楷體" w:eastAsia="標楷體" w:hAnsi="標楷體" w:cs="Times New Roman"/>
                <w:sz w:val="22"/>
              </w:rPr>
              <w:t>(2)為釐清個案重大工程流標後提報計畫修正合理性及加速相關程序，由本院成立跨部會專案小組，就重大計畫工程流標、修正計畫審議、基本設計審議、主辦機關公告招標併行作業等事項，討論或決議。</w:t>
            </w:r>
          </w:p>
          <w:p w14:paraId="3DB52B4B" w14:textId="0FC33406" w:rsidR="005E0055" w:rsidRPr="000341AF" w:rsidRDefault="005E0055" w:rsidP="00664989">
            <w:pPr>
              <w:spacing w:line="280" w:lineRule="exact"/>
              <w:ind w:leftChars="89" w:left="445" w:hangingChars="105" w:hanging="231"/>
              <w:jc w:val="both"/>
              <w:rPr>
                <w:rFonts w:ascii="標楷體" w:eastAsia="標楷體" w:hAnsi="標楷體" w:cs="Times New Roman"/>
                <w:sz w:val="22"/>
              </w:rPr>
            </w:pPr>
            <w:r w:rsidRPr="000341AF">
              <w:rPr>
                <w:rFonts w:ascii="標楷體" w:eastAsia="標楷體" w:hAnsi="標楷體" w:cs="Times New Roman"/>
                <w:sz w:val="22"/>
              </w:rPr>
              <w:t>2.通函各機關辦理工程採購，依個案性質、決標方式與廠商準備及投遞文件所需時間合理訂定等標期：大型工程採購備標時間較長，工程會111年2月22日工程企字第1110002389號函各機關，辦理採購之等標期，應視採購個案之規模、複雜程度及性質，考量廠商準備及遞送投標文件所必須之時間，予以合理訂定，不得逕以下限期限訂之，避免因等標期過短，致廠商不及備標及投標，而一再流標。</w:t>
            </w:r>
          </w:p>
          <w:p w14:paraId="6F16E153" w14:textId="56F90B23" w:rsidR="003F0982" w:rsidRPr="000341AF" w:rsidRDefault="005E0055" w:rsidP="00664989">
            <w:pPr>
              <w:spacing w:line="280" w:lineRule="exact"/>
              <w:ind w:leftChars="89" w:left="445" w:hangingChars="105" w:hanging="231"/>
              <w:jc w:val="both"/>
              <w:rPr>
                <w:rFonts w:ascii="標楷體" w:eastAsia="標楷體" w:hAnsi="標楷體" w:cs="Times New Roman"/>
                <w:sz w:val="22"/>
              </w:rPr>
            </w:pPr>
            <w:r w:rsidRPr="000341AF">
              <w:rPr>
                <w:rFonts w:ascii="標楷體" w:eastAsia="標楷體" w:hAnsi="標楷體" w:cs="Times New Roman"/>
                <w:sz w:val="22"/>
              </w:rPr>
              <w:t>3.</w:t>
            </w:r>
            <w:r w:rsidR="003F0982" w:rsidRPr="000341AF">
              <w:rPr>
                <w:rFonts w:ascii="標楷體" w:eastAsia="標楷體" w:hAnsi="標楷體" w:cs="Times New Roman" w:hint="eastAsia"/>
                <w:sz w:val="22"/>
              </w:rPr>
              <w:t>通函各機關辦理工程招標前應注意之重點並要求機關負全責：111年6月22日及8月8日通函各機關加強宣導，工程採購流標主因及工程招標前各階段機關應注意重點說明，辦理工程採購應納</w:t>
            </w:r>
            <w:r w:rsidR="003F0982" w:rsidRPr="000341AF">
              <w:rPr>
                <w:rFonts w:ascii="標楷體" w:eastAsia="標楷體" w:hAnsi="標楷體" w:cs="Times New Roman" w:hint="eastAsia"/>
                <w:sz w:val="22"/>
              </w:rPr>
              <w:lastRenderedPageBreak/>
              <w:t>入考量，並要求主辦機關應負全責，不因委外審查或委託專案管理而免責。</w:t>
            </w:r>
          </w:p>
          <w:p w14:paraId="3FD8E834" w14:textId="6022A152" w:rsidR="001C067D" w:rsidRPr="000341AF" w:rsidRDefault="003F0982" w:rsidP="00664989">
            <w:pPr>
              <w:spacing w:line="280" w:lineRule="exact"/>
              <w:ind w:leftChars="95" w:left="446" w:hangingChars="99" w:hanging="218"/>
              <w:jc w:val="both"/>
              <w:rPr>
                <w:rFonts w:ascii="標楷體" w:eastAsia="標楷體" w:hAnsi="標楷體" w:cs="Times New Roman"/>
                <w:sz w:val="22"/>
              </w:rPr>
            </w:pPr>
            <w:r w:rsidRPr="000341AF">
              <w:rPr>
                <w:rFonts w:ascii="標楷體" w:eastAsia="標楷體" w:hAnsi="標楷體" w:cs="Times New Roman"/>
                <w:sz w:val="22"/>
              </w:rPr>
              <w:t>4.</w:t>
            </w:r>
            <w:r w:rsidR="005E0055" w:rsidRPr="000341AF">
              <w:rPr>
                <w:rFonts w:ascii="標楷體" w:eastAsia="標楷體" w:hAnsi="標楷體" w:cs="Times New Roman"/>
                <w:sz w:val="22"/>
              </w:rPr>
              <w:t>現場投標異地化：大型工程採購部分會採行個案選擇性招標方式辦理，為避免通過第1階段資格審查之廠商觀望其他廠商是否遞送第2階段以後之投標文件，刻意造成流標之情形，工程會以111年1月4日工程企字第1100102009號函請各機關，於辦理第2階段選擇性招標之邀標時，廠商除可以郵遞方式遞送外，擬採專人送達方式者，機關可就個案符合資格之廠商家數多寡，必要時以密件方式個別通知不同廠商至不同處所遞送投標文件。</w:t>
            </w:r>
          </w:p>
        </w:tc>
      </w:tr>
      <w:tr w:rsidR="001C067D" w:rsidRPr="000341AF" w14:paraId="36F2ACAA" w14:textId="77777777" w:rsidTr="0086790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60655EC8" w14:textId="60761D2A" w:rsidR="001C067D" w:rsidRPr="000341AF" w:rsidRDefault="001C067D" w:rsidP="001C067D">
            <w:pPr>
              <w:spacing w:line="280" w:lineRule="exact"/>
              <w:ind w:leftChars="-40" w:left="-96" w:rightChars="-40" w:right="-96"/>
              <w:jc w:val="center"/>
              <w:rPr>
                <w:rFonts w:ascii="標楷體" w:eastAsia="標楷體" w:hAnsi="標楷體" w:cs="Times New Roman"/>
                <w:bCs/>
                <w:sz w:val="14"/>
              </w:rPr>
            </w:pPr>
            <w:r w:rsidRPr="000341AF">
              <w:rPr>
                <w:rFonts w:ascii="標楷體" w:eastAsia="標楷體" w:hAnsi="標楷體" w:cs="Times New Roman"/>
                <w:bCs/>
                <w:sz w:val="14"/>
              </w:rPr>
              <w:lastRenderedPageBreak/>
              <w:t>(</w:t>
            </w:r>
            <w:r w:rsidR="00097F92" w:rsidRPr="000341AF">
              <w:rPr>
                <w:rFonts w:ascii="標楷體" w:eastAsia="標楷體" w:hAnsi="標楷體" w:cs="Times New Roman"/>
                <w:bCs/>
                <w:sz w:val="14"/>
              </w:rPr>
              <w:t>八十三</w:t>
            </w:r>
            <w:r w:rsidRPr="000341AF">
              <w:rPr>
                <w:rFonts w:ascii="標楷體" w:eastAsia="標楷體" w:hAnsi="標楷體" w:cs="Times New Roman"/>
                <w:bCs/>
                <w:sz w:val="14"/>
              </w:rPr>
              <w:t>)</w:t>
            </w:r>
          </w:p>
        </w:tc>
        <w:tc>
          <w:tcPr>
            <w:tcW w:w="5168" w:type="dxa"/>
            <w:tcBorders>
              <w:left w:val="single" w:sz="4" w:space="0" w:color="auto"/>
              <w:right w:val="single" w:sz="4" w:space="0" w:color="auto"/>
            </w:tcBorders>
            <w:shd w:val="clear" w:color="auto" w:fill="auto"/>
            <w:tcMar>
              <w:top w:w="57" w:type="dxa"/>
              <w:bottom w:w="57" w:type="dxa"/>
            </w:tcMar>
          </w:tcPr>
          <w:p w14:paraId="2BF2132C" w14:textId="4914B359" w:rsidR="001C067D" w:rsidRPr="000341AF" w:rsidRDefault="00097F92" w:rsidP="001C067D">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據行政院環境保護署統計，全臺灣一年浪費340萬公噸的食物，同時內政部110年度統計，臺灣890萬戶中有14萬戶屬於中低收入或低收入戶，換言之，國人一年浪費的食物可以援助弱勢20年。進一步來說，當今臺灣社會最缺乏的不是食物，而是缺少途徑傳遞資源給有困難、有需要的人們手中，且有效利用剩食之目的，除「解決貧窮」的目標之外，應加上「環境永續」的新意涵。惟迄今剩食再利用方式未臻完善，尚無實際具體的成效，國內仍存在食物浪費和供給不均的矛盾，亦發生過期品流入「黑市」再出售給消費者之情事。因此，為有效推廣愛惜食物、落實零飢餓的目標，爰要求行政院及其相關單位，結合過剩食物數及求援人數之登錄資料，評估建置「跨部會剩食再利用方案」，同時評估商家主動捐贈食物可抵扣加值稅之可能性，以達食物互助體系在地化，擴大社會安全照護之願景。</w:t>
            </w:r>
          </w:p>
        </w:tc>
        <w:tc>
          <w:tcPr>
            <w:tcW w:w="4394" w:type="dxa"/>
            <w:tcBorders>
              <w:left w:val="single" w:sz="4" w:space="0" w:color="auto"/>
              <w:right w:val="single" w:sz="4" w:space="0" w:color="auto"/>
            </w:tcBorders>
            <w:shd w:val="clear" w:color="auto" w:fill="auto"/>
            <w:tcMar>
              <w:top w:w="57" w:type="dxa"/>
              <w:bottom w:w="57" w:type="dxa"/>
            </w:tcMar>
          </w:tcPr>
          <w:p w14:paraId="626B4DAA" w14:textId="77777777" w:rsidR="005E0055" w:rsidRPr="000341AF" w:rsidRDefault="005E0055" w:rsidP="005E0055">
            <w:pPr>
              <w:spacing w:line="280" w:lineRule="exact"/>
              <w:jc w:val="both"/>
              <w:rPr>
                <w:rFonts w:ascii="標楷體" w:eastAsia="標楷體" w:hAnsi="標楷體" w:cs="Times New Roman"/>
                <w:sz w:val="22"/>
              </w:rPr>
            </w:pPr>
            <w:r w:rsidRPr="000341AF">
              <w:rPr>
                <w:rFonts w:ascii="標楷體" w:eastAsia="標楷體" w:hAnsi="標楷體" w:cs="Times New Roman"/>
                <w:sz w:val="22"/>
              </w:rPr>
              <w:t>一、剩食再利用之食品衛生安全規範</w:t>
            </w:r>
          </w:p>
          <w:p w14:paraId="498F671F" w14:textId="57DDEAB8" w:rsidR="005E0055" w:rsidRPr="000341AF" w:rsidRDefault="005E0055" w:rsidP="000341AF">
            <w:pPr>
              <w:spacing w:line="280" w:lineRule="exact"/>
              <w:ind w:leftChars="-1" w:left="434" w:hangingChars="198" w:hanging="436"/>
              <w:jc w:val="both"/>
              <w:rPr>
                <w:rFonts w:ascii="標楷體" w:eastAsia="標楷體" w:hAnsi="標楷體" w:cs="Times New Roman"/>
                <w:sz w:val="22"/>
              </w:rPr>
            </w:pPr>
            <w:r w:rsidRPr="000341AF">
              <w:rPr>
                <w:rFonts w:ascii="標楷體" w:eastAsia="標楷體" w:hAnsi="標楷體" w:cs="Times New Roman"/>
                <w:sz w:val="22"/>
              </w:rPr>
              <w:t>(一)衛生福利部食品藥物管理署持續要求食品業者應符合食品安全衛生管理法(</w:t>
            </w:r>
            <w:r w:rsidR="00636C27">
              <w:rPr>
                <w:rFonts w:ascii="標楷體" w:eastAsia="標楷體" w:hAnsi="標楷體" w:cs="Times New Roman" w:hint="eastAsia"/>
                <w:sz w:val="22"/>
              </w:rPr>
              <w:t>以</w:t>
            </w:r>
            <w:r w:rsidRPr="000341AF">
              <w:rPr>
                <w:rFonts w:ascii="標楷體" w:eastAsia="標楷體" w:hAnsi="標楷體" w:cs="Times New Roman"/>
                <w:sz w:val="22"/>
              </w:rPr>
              <w:t>下稱食安法)相關規定，除規範業者衛生管理應注意事項，以避免食品發生腐敗等不可再供食物之浪費情形外，亦要求倉儲管理應符合先進先出原則，同時減少因囤積早期進化產品而過期浪費。</w:t>
            </w:r>
          </w:p>
          <w:p w14:paraId="1D73ED7A" w14:textId="77777777" w:rsidR="005E0055" w:rsidRPr="000341AF" w:rsidRDefault="005E0055" w:rsidP="000341AF">
            <w:pPr>
              <w:spacing w:line="280" w:lineRule="exact"/>
              <w:ind w:left="436" w:hangingChars="198" w:hanging="436"/>
              <w:jc w:val="both"/>
              <w:rPr>
                <w:rFonts w:ascii="標楷體" w:eastAsia="標楷體" w:hAnsi="標楷體" w:cs="Times New Roman"/>
                <w:sz w:val="22"/>
              </w:rPr>
            </w:pPr>
            <w:r w:rsidRPr="000341AF">
              <w:rPr>
                <w:rFonts w:ascii="標楷體" w:eastAsia="標楷體" w:hAnsi="標楷體" w:cs="Times New Roman"/>
                <w:sz w:val="22"/>
              </w:rPr>
              <w:t>(二)食品業者捐贈食品應依食安法做好自主管理，確認食品於贈與時仍符合食品衛生安全相關規範。</w:t>
            </w:r>
          </w:p>
          <w:p w14:paraId="036A134D" w14:textId="77777777" w:rsidR="005E0055" w:rsidRPr="000341AF" w:rsidRDefault="005E0055" w:rsidP="005E0055">
            <w:pPr>
              <w:spacing w:line="280" w:lineRule="exact"/>
              <w:jc w:val="both"/>
              <w:rPr>
                <w:rFonts w:ascii="標楷體" w:eastAsia="標楷體" w:hAnsi="標楷體" w:cs="Times New Roman"/>
                <w:sz w:val="22"/>
              </w:rPr>
            </w:pPr>
            <w:r w:rsidRPr="000341AF">
              <w:rPr>
                <w:rFonts w:ascii="標楷體" w:eastAsia="標楷體" w:hAnsi="標楷體" w:cs="Times New Roman"/>
                <w:sz w:val="22"/>
              </w:rPr>
              <w:t>二、媒合過剩食物及求援人數</w:t>
            </w:r>
          </w:p>
          <w:p w14:paraId="17732A5F" w14:textId="77777777" w:rsidR="005E0055" w:rsidRPr="000341AF" w:rsidRDefault="005E0055" w:rsidP="000341AF">
            <w:pPr>
              <w:spacing w:line="280" w:lineRule="exact"/>
              <w:ind w:left="436" w:hangingChars="198" w:hanging="436"/>
              <w:jc w:val="both"/>
              <w:rPr>
                <w:rFonts w:ascii="標楷體" w:eastAsia="標楷體" w:hAnsi="標楷體" w:cs="Times New Roman"/>
                <w:sz w:val="22"/>
              </w:rPr>
            </w:pPr>
            <w:r w:rsidRPr="000341AF">
              <w:rPr>
                <w:rFonts w:ascii="標楷體" w:eastAsia="標楷體" w:hAnsi="標楷體" w:cs="Times New Roman"/>
                <w:sz w:val="22"/>
              </w:rPr>
              <w:t>(一)衛生福利部針對低收入戶、中低收入戶、經濟困難或遭遇急難之個人或家庭，提供飲食、日常用品及衣物等物資相關扶助，補助各地方政府辦理「實(食)物給付」資源媒合、物資管理及發放等作業，並鼓勵各通路業者發揮愛心及企業責任，捐贈各項物資。110年度各縣市推動實(食)物銀行相關措施，計有66項方案(計畫)，分別有實物倉儲式、食物券式及資源媒合式三類，各縣市建立之實物給付實體存放點共253處，全年受益人次達245萬餘人次。</w:t>
            </w:r>
          </w:p>
          <w:p w14:paraId="382D373C" w14:textId="77777777" w:rsidR="005E0055" w:rsidRPr="000341AF" w:rsidRDefault="005E0055" w:rsidP="000341AF">
            <w:pPr>
              <w:spacing w:line="280" w:lineRule="exact"/>
              <w:ind w:left="436" w:hangingChars="198" w:hanging="436"/>
              <w:jc w:val="both"/>
              <w:rPr>
                <w:rFonts w:ascii="標楷體" w:eastAsia="標楷體" w:hAnsi="標楷體" w:cs="Times New Roman"/>
                <w:sz w:val="22"/>
              </w:rPr>
            </w:pPr>
            <w:r w:rsidRPr="000341AF">
              <w:rPr>
                <w:rFonts w:ascii="標楷體" w:eastAsia="標楷體" w:hAnsi="標楷體" w:cs="Times New Roman"/>
                <w:sz w:val="22"/>
              </w:rPr>
              <w:t>(二)本院農業委員會強化內、外銷及加工等相關調節措施，倘仍有過剩農產品或即期商品，則以縣市政府登記有案之食物銀行或社福團體為受贈對象，並由各縣市政府統籌分送轄內運用，適時盤點就近提供使用。</w:t>
            </w:r>
          </w:p>
          <w:p w14:paraId="39ACBF88" w14:textId="77777777" w:rsidR="005E0055" w:rsidRPr="000341AF" w:rsidRDefault="005E0055" w:rsidP="005E0055">
            <w:pPr>
              <w:spacing w:line="280" w:lineRule="exact"/>
              <w:jc w:val="both"/>
              <w:rPr>
                <w:rFonts w:ascii="標楷體" w:eastAsia="標楷體" w:hAnsi="標楷體" w:cs="Times New Roman"/>
                <w:sz w:val="22"/>
              </w:rPr>
            </w:pPr>
            <w:r w:rsidRPr="000341AF">
              <w:rPr>
                <w:rFonts w:ascii="標楷體" w:eastAsia="標楷體" w:hAnsi="標楷體" w:cs="Times New Roman"/>
                <w:sz w:val="22"/>
              </w:rPr>
              <w:lastRenderedPageBreak/>
              <w:t>三、推廣愛惜食物促進環境永續</w:t>
            </w:r>
          </w:p>
          <w:p w14:paraId="333C89DE" w14:textId="77777777" w:rsidR="005E0055" w:rsidRPr="000341AF" w:rsidRDefault="005E0055" w:rsidP="000341AF">
            <w:pPr>
              <w:spacing w:line="280" w:lineRule="exact"/>
              <w:ind w:left="436" w:hangingChars="198" w:hanging="436"/>
              <w:jc w:val="both"/>
              <w:rPr>
                <w:rFonts w:ascii="標楷體" w:eastAsia="標楷體" w:hAnsi="標楷體" w:cs="Times New Roman"/>
                <w:sz w:val="22"/>
              </w:rPr>
            </w:pPr>
            <w:r w:rsidRPr="000341AF">
              <w:rPr>
                <w:rFonts w:ascii="標楷體" w:eastAsia="標楷體" w:hAnsi="標楷體" w:cs="Times New Roman"/>
                <w:sz w:val="22"/>
              </w:rPr>
              <w:t>(一)經濟部經檢視各超商、賣場為減少食物浪費及降低CO2排放，針對剩食處理方式各有不同，如就即將到期之生鮮商品、即期品或格外品，於門市以折扣方式促銷販售，或轉贈與合作之社福單位，以避免成本或食物的浪費。</w:t>
            </w:r>
          </w:p>
          <w:p w14:paraId="3481CBBC" w14:textId="30CAF702" w:rsidR="005E0055" w:rsidRPr="000341AF" w:rsidRDefault="005E0055" w:rsidP="000341AF">
            <w:pPr>
              <w:spacing w:line="280" w:lineRule="exact"/>
              <w:ind w:leftChars="-1" w:left="434" w:hangingChars="198" w:hanging="436"/>
              <w:jc w:val="both"/>
              <w:rPr>
                <w:rFonts w:ascii="標楷體" w:eastAsia="標楷體" w:hAnsi="標楷體" w:cs="Times New Roman"/>
                <w:sz w:val="22"/>
              </w:rPr>
            </w:pPr>
            <w:r w:rsidRPr="000341AF">
              <w:rPr>
                <w:rFonts w:ascii="標楷體" w:eastAsia="標楷體" w:hAnsi="標楷體" w:cs="Times New Roman"/>
                <w:sz w:val="22"/>
              </w:rPr>
              <w:t>(二)本院環境保護署鼓勵民眾吃多少、點多少、吃在地、吃格外等惜食行動，透過惜食環境教育之推廣，讓民眾更加瞭解惜食理念及如何在生活中響應，促進民眾至惜食推廣種子店家消費，響應綠色飲食。</w:t>
            </w:r>
          </w:p>
          <w:p w14:paraId="7271CD13" w14:textId="39985A11" w:rsidR="005E0055" w:rsidRPr="000341AF" w:rsidRDefault="005E0055" w:rsidP="00173273">
            <w:pPr>
              <w:spacing w:line="280" w:lineRule="exact"/>
              <w:ind w:leftChars="-3" w:left="437" w:hangingChars="202" w:hanging="444"/>
              <w:jc w:val="both"/>
              <w:rPr>
                <w:rFonts w:ascii="標楷體" w:eastAsia="標楷體" w:hAnsi="標楷體" w:cs="Times New Roman"/>
                <w:sz w:val="22"/>
              </w:rPr>
            </w:pPr>
            <w:r w:rsidRPr="000341AF">
              <w:rPr>
                <w:rFonts w:ascii="標楷體" w:eastAsia="標楷體" w:hAnsi="標楷體" w:cs="Times New Roman"/>
                <w:sz w:val="22"/>
              </w:rPr>
              <w:t>(三)</w:t>
            </w:r>
            <w:r w:rsidR="00656CD9">
              <w:rPr>
                <w:rFonts w:ascii="標楷體" w:eastAsia="標楷體" w:hAnsi="標楷體" w:cs="Times New Roman" w:hint="eastAsia"/>
                <w:sz w:val="22"/>
              </w:rPr>
              <w:t>本</w:t>
            </w:r>
            <w:r w:rsidR="00656CD9">
              <w:rPr>
                <w:rFonts w:ascii="標楷體" w:eastAsia="標楷體" w:hAnsi="標楷體" w:cs="Times New Roman"/>
                <w:sz w:val="22"/>
              </w:rPr>
              <w:t>院</w:t>
            </w:r>
            <w:r w:rsidR="00BA613B" w:rsidRPr="00BA613B">
              <w:rPr>
                <w:rFonts w:ascii="標楷體" w:eastAsia="標楷體" w:hAnsi="標楷體" w:cs="Times New Roman" w:hint="eastAsia"/>
                <w:sz w:val="22"/>
              </w:rPr>
              <w:t>環境保護署</w:t>
            </w:r>
            <w:r w:rsidRPr="000341AF">
              <w:rPr>
                <w:rFonts w:ascii="標楷體" w:eastAsia="標楷體" w:hAnsi="標楷體" w:cs="Times New Roman"/>
                <w:sz w:val="22"/>
              </w:rPr>
              <w:t>為強化食品廢棄物及廚餘流向管理，要求資本總額達新臺幣2,500萬元以上產生廢棄物食品之超級市場及零售式量販業，自106年起應上網申報廢棄物流向，且配合聯合國永續發展指標12.3「減少生產供應鏈糧食損失，同時減少消費端食物浪費」之目標，確實掌握追蹤每年超級市場及零售式量販店業廚餘申報數量。</w:t>
            </w:r>
          </w:p>
          <w:p w14:paraId="12D553AE" w14:textId="77777777" w:rsidR="005E0055" w:rsidRPr="000341AF" w:rsidRDefault="005E0055" w:rsidP="005E0055">
            <w:pPr>
              <w:spacing w:line="280" w:lineRule="exact"/>
              <w:jc w:val="both"/>
              <w:rPr>
                <w:rFonts w:ascii="標楷體" w:eastAsia="標楷體" w:hAnsi="標楷體" w:cs="Times New Roman"/>
                <w:sz w:val="22"/>
              </w:rPr>
            </w:pPr>
            <w:r w:rsidRPr="000341AF">
              <w:rPr>
                <w:rFonts w:ascii="標楷體" w:eastAsia="標楷體" w:hAnsi="標楷體" w:cs="Times New Roman"/>
                <w:sz w:val="22"/>
              </w:rPr>
              <w:t>四、評估捐贈食物抵扣加值稅之可行性</w:t>
            </w:r>
          </w:p>
          <w:p w14:paraId="1CF804C4" w14:textId="35F88B6C" w:rsidR="005E0055" w:rsidRPr="000341AF" w:rsidRDefault="005E0055" w:rsidP="000341AF">
            <w:pPr>
              <w:spacing w:line="280" w:lineRule="exact"/>
              <w:ind w:left="436" w:hangingChars="198" w:hanging="436"/>
              <w:jc w:val="both"/>
              <w:rPr>
                <w:rFonts w:ascii="標楷體" w:eastAsia="標楷體" w:hAnsi="標楷體" w:cs="Times New Roman"/>
                <w:sz w:val="22"/>
              </w:rPr>
            </w:pPr>
            <w:r w:rsidRPr="000341AF">
              <w:rPr>
                <w:rFonts w:ascii="標楷體" w:eastAsia="標楷體" w:hAnsi="標楷體" w:cs="Times New Roman"/>
                <w:sz w:val="22"/>
              </w:rPr>
              <w:t>(一)按加值型及非加值型營業稅法(</w:t>
            </w:r>
            <w:r w:rsidR="00636C27">
              <w:rPr>
                <w:rFonts w:ascii="標楷體" w:eastAsia="標楷體" w:hAnsi="標楷體" w:cs="Times New Roman" w:hint="eastAsia"/>
                <w:sz w:val="22"/>
              </w:rPr>
              <w:t>以</w:t>
            </w:r>
            <w:r w:rsidRPr="000341AF">
              <w:rPr>
                <w:rFonts w:ascii="標楷體" w:eastAsia="標楷體" w:hAnsi="標楷體" w:cs="Times New Roman"/>
                <w:sz w:val="22"/>
              </w:rPr>
              <w:t>下稱營業稅法)第3條第3項第1款後段規定，營業人以其產製、進口、購買之貨物，無償移轉他人所有者，視為銷售貨物；次按同法第15條第1項規定，營業人當期銷項稅額，扣減進項稅額後之餘額，為當期應納或溢付營業稅額；復按同法第19條第1項第2款但書規定，營業人為協助國防建設、慰勞軍隊及對政府捐獻之進項稅額，得扣抵銷項稅額。</w:t>
            </w:r>
          </w:p>
          <w:p w14:paraId="00D643C6" w14:textId="6D566363" w:rsidR="001C067D" w:rsidRPr="000341AF" w:rsidRDefault="005E0055" w:rsidP="000341AF">
            <w:pPr>
              <w:spacing w:line="280" w:lineRule="exact"/>
              <w:ind w:left="436" w:hangingChars="198" w:hanging="436"/>
              <w:jc w:val="both"/>
              <w:rPr>
                <w:rFonts w:ascii="標楷體" w:eastAsia="標楷體" w:hAnsi="標楷體" w:cs="Times New Roman"/>
                <w:sz w:val="22"/>
              </w:rPr>
            </w:pPr>
            <w:r w:rsidRPr="000341AF">
              <w:rPr>
                <w:rFonts w:ascii="標楷體" w:eastAsia="標楷體" w:hAnsi="標楷體" w:cs="Times New Roman"/>
                <w:sz w:val="22"/>
              </w:rPr>
              <w:t>(二)我國加值型營業稅係屬消費稅性質，營業人於購進食物時取得之進項稅額，得申報扣抵銷項稅額，依此，營業人如將購進之食物贈與他人，依前揭營業稅法第3條第3項第1款規定，視為銷售貨物，營業人應依規定開立統一發票及申報銷項稅額，其理由係因該項食物之進項稅額已先被扣抵，當該項食物被贈與他人時，營業人倘未向國稅局報繳該項食物之銷項稅額，等同政府補貼該項食物進項稅額。又該項食物倘係捐贈與政</w:t>
            </w:r>
            <w:r w:rsidRPr="000341AF">
              <w:rPr>
                <w:rFonts w:ascii="標楷體" w:eastAsia="標楷體" w:hAnsi="標楷體" w:cs="Times New Roman"/>
                <w:sz w:val="22"/>
              </w:rPr>
              <w:lastRenderedPageBreak/>
              <w:t>府，依同法第19條第1項第2款但書及</w:t>
            </w:r>
            <w:r w:rsidR="00600EEC" w:rsidRPr="000341AF">
              <w:rPr>
                <w:rFonts w:ascii="標楷體" w:eastAsia="標楷體" w:hAnsi="標楷體" w:cs="Times New Roman"/>
                <w:sz w:val="22"/>
              </w:rPr>
              <w:t>財政</w:t>
            </w:r>
            <w:r w:rsidRPr="000341AF">
              <w:rPr>
                <w:rFonts w:ascii="標楷體" w:eastAsia="標楷體" w:hAnsi="標楷體" w:cs="Times New Roman"/>
                <w:sz w:val="22"/>
              </w:rPr>
              <w:t>部76年7月22日台財稅第761112325號函規定，其進項稅額可申報扣抵，且可免視為銷售，無需開立統一發票及報繳營業稅。</w:t>
            </w:r>
          </w:p>
        </w:tc>
      </w:tr>
      <w:tr w:rsidR="001C067D" w:rsidRPr="000341AF" w14:paraId="6F46FCE7" w14:textId="77777777" w:rsidTr="0086790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16D6D645" w14:textId="2F49C746" w:rsidR="001C067D" w:rsidRPr="000341AF" w:rsidRDefault="001C067D" w:rsidP="001C067D">
            <w:pPr>
              <w:spacing w:line="280" w:lineRule="exact"/>
              <w:ind w:leftChars="-40" w:left="-96" w:rightChars="-40" w:right="-96"/>
              <w:jc w:val="center"/>
              <w:rPr>
                <w:rFonts w:ascii="標楷體" w:eastAsia="標楷體" w:hAnsi="標楷體" w:cs="Times New Roman"/>
                <w:bCs/>
                <w:sz w:val="14"/>
              </w:rPr>
            </w:pPr>
            <w:r w:rsidRPr="000341AF">
              <w:rPr>
                <w:rFonts w:ascii="標楷體" w:eastAsia="標楷體" w:hAnsi="標楷體" w:cs="Times New Roman"/>
                <w:bCs/>
                <w:sz w:val="14"/>
              </w:rPr>
              <w:lastRenderedPageBreak/>
              <w:t>(</w:t>
            </w:r>
            <w:r w:rsidR="00097F92" w:rsidRPr="000341AF">
              <w:rPr>
                <w:rFonts w:ascii="標楷體" w:eastAsia="標楷體" w:hAnsi="標楷體" w:cs="Times New Roman"/>
                <w:bCs/>
                <w:sz w:val="14"/>
              </w:rPr>
              <w:t>八十四</w:t>
            </w:r>
            <w:r w:rsidRPr="000341AF">
              <w:rPr>
                <w:rFonts w:ascii="標楷體" w:eastAsia="標楷體" w:hAnsi="標楷體" w:cs="Times New Roman"/>
                <w:bCs/>
                <w:sz w:val="14"/>
              </w:rPr>
              <w:t>)</w:t>
            </w:r>
          </w:p>
        </w:tc>
        <w:tc>
          <w:tcPr>
            <w:tcW w:w="5168" w:type="dxa"/>
            <w:tcBorders>
              <w:left w:val="single" w:sz="4" w:space="0" w:color="auto"/>
              <w:right w:val="single" w:sz="4" w:space="0" w:color="auto"/>
            </w:tcBorders>
            <w:shd w:val="clear" w:color="auto" w:fill="auto"/>
            <w:tcMar>
              <w:top w:w="57" w:type="dxa"/>
              <w:bottom w:w="57" w:type="dxa"/>
            </w:tcMar>
          </w:tcPr>
          <w:p w14:paraId="4AE6D235" w14:textId="68CDE7EA" w:rsidR="001C067D" w:rsidRPr="000341AF" w:rsidRDefault="00097F92" w:rsidP="001C067D">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鑒於近期房價持續走揚，各行政院部會聯手推出打炒房措施，其中考量預售屋烘抬炒作明顯，內政部已研擬「平均地權條例」、「不動產經紀業管理條例」相關修正案送報行政院。為加緊腳步修正相關法案，使政府及早落實居住正義的目標，避免住宅淪為有心人士的炒作工具，爰請行政院儘速於下會期，將上述法律條文修正草案送交立法院審議。</w:t>
            </w:r>
          </w:p>
        </w:tc>
        <w:tc>
          <w:tcPr>
            <w:tcW w:w="4394" w:type="dxa"/>
            <w:tcBorders>
              <w:left w:val="single" w:sz="4" w:space="0" w:color="auto"/>
              <w:right w:val="single" w:sz="4" w:space="0" w:color="auto"/>
            </w:tcBorders>
            <w:shd w:val="clear" w:color="auto" w:fill="auto"/>
            <w:tcMar>
              <w:top w:w="57" w:type="dxa"/>
              <w:bottom w:w="57" w:type="dxa"/>
            </w:tcMar>
          </w:tcPr>
          <w:p w14:paraId="03E16888" w14:textId="4BA3420A" w:rsidR="007F6CB0" w:rsidRPr="000341AF" w:rsidRDefault="007F6CB0" w:rsidP="007F6CB0">
            <w:pPr>
              <w:spacing w:line="280" w:lineRule="exact"/>
              <w:ind w:left="440" w:hangingChars="200" w:hanging="440"/>
              <w:jc w:val="both"/>
              <w:rPr>
                <w:rFonts w:ascii="標楷體" w:eastAsia="標楷體" w:hAnsi="標楷體" w:cs="Times New Roman"/>
                <w:sz w:val="22"/>
              </w:rPr>
            </w:pPr>
            <w:r w:rsidRPr="000341AF">
              <w:rPr>
                <w:rFonts w:ascii="標楷體" w:eastAsia="標楷體" w:hAnsi="標楷體" w:cs="Times New Roman"/>
                <w:sz w:val="22"/>
              </w:rPr>
              <w:t>一、內政部擬具之「平均地權條例」部分條文修正草案，業於111年4月11日函送立法院審議，內政部將積極與立法院溝通協商，爭取早日完成修法程序。</w:t>
            </w:r>
          </w:p>
          <w:p w14:paraId="141B1D7D" w14:textId="795464E1" w:rsidR="001C067D" w:rsidRPr="000341AF" w:rsidRDefault="007F6CB0" w:rsidP="00BA613B">
            <w:pPr>
              <w:spacing w:line="280" w:lineRule="exact"/>
              <w:ind w:leftChars="7" w:left="437" w:hangingChars="191" w:hanging="420"/>
              <w:jc w:val="both"/>
              <w:rPr>
                <w:rFonts w:ascii="標楷體" w:eastAsia="標楷體" w:hAnsi="標楷體" w:cs="Times New Roman"/>
                <w:sz w:val="22"/>
              </w:rPr>
            </w:pPr>
            <w:r w:rsidRPr="000341AF">
              <w:rPr>
                <w:rFonts w:ascii="標楷體" w:eastAsia="標楷體" w:hAnsi="標楷體" w:cs="Times New Roman"/>
                <w:sz w:val="22"/>
              </w:rPr>
              <w:t>二、「不動產經紀業管理條例」第24條之1、第29條及第40條修正草案，因已調整「平均地權條例」第47</w:t>
            </w:r>
            <w:r w:rsidR="00656CD9">
              <w:rPr>
                <w:rFonts w:ascii="標楷體" w:eastAsia="標楷體" w:hAnsi="標楷體" w:cs="Times New Roman" w:hint="eastAsia"/>
                <w:sz w:val="22"/>
              </w:rPr>
              <w:t>條</w:t>
            </w:r>
            <w:r w:rsidRPr="000341AF">
              <w:rPr>
                <w:rFonts w:ascii="標楷體" w:eastAsia="標楷體" w:hAnsi="標楷體" w:cs="Times New Roman"/>
                <w:sz w:val="22"/>
              </w:rPr>
              <w:t>之3第2項規定，未來不論是自售或委託不動產代銷業銷售預售屋，實價登錄之解約申報義務人均為銷售預售屋者，不動產代銷業者無需申報，爰111年1月19日本院審查會議結論，免予修正上開條例。</w:t>
            </w:r>
          </w:p>
        </w:tc>
      </w:tr>
      <w:tr w:rsidR="001C067D" w:rsidRPr="000341AF" w14:paraId="673FCBA2" w14:textId="77777777" w:rsidTr="0086790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1161287A" w14:textId="20F16C13" w:rsidR="001C067D" w:rsidRPr="000341AF" w:rsidRDefault="001C067D" w:rsidP="001C067D">
            <w:pPr>
              <w:spacing w:line="280" w:lineRule="exact"/>
              <w:ind w:leftChars="-40" w:left="-96" w:rightChars="-40" w:right="-96"/>
              <w:jc w:val="center"/>
              <w:rPr>
                <w:rFonts w:ascii="標楷體" w:eastAsia="標楷體" w:hAnsi="標楷體" w:cs="Times New Roman"/>
                <w:bCs/>
                <w:sz w:val="14"/>
              </w:rPr>
            </w:pPr>
            <w:r w:rsidRPr="000341AF">
              <w:rPr>
                <w:rFonts w:ascii="標楷體" w:eastAsia="標楷體" w:hAnsi="標楷體" w:cs="Times New Roman"/>
                <w:bCs/>
                <w:sz w:val="14"/>
              </w:rPr>
              <w:t>(</w:t>
            </w:r>
            <w:r w:rsidR="00097F92" w:rsidRPr="000341AF">
              <w:rPr>
                <w:rFonts w:ascii="標楷體" w:eastAsia="標楷體" w:hAnsi="標楷體" w:cs="Times New Roman"/>
                <w:bCs/>
                <w:sz w:val="14"/>
              </w:rPr>
              <w:t>八十五</w:t>
            </w:r>
            <w:r w:rsidRPr="000341AF">
              <w:rPr>
                <w:rFonts w:ascii="標楷體" w:eastAsia="標楷體" w:hAnsi="標楷體" w:cs="Times New Roman"/>
                <w:bCs/>
                <w:sz w:val="14"/>
              </w:rPr>
              <w:t>)</w:t>
            </w:r>
          </w:p>
        </w:tc>
        <w:tc>
          <w:tcPr>
            <w:tcW w:w="5168" w:type="dxa"/>
            <w:tcBorders>
              <w:left w:val="single" w:sz="4" w:space="0" w:color="auto"/>
              <w:right w:val="single" w:sz="4" w:space="0" w:color="auto"/>
            </w:tcBorders>
            <w:shd w:val="clear" w:color="auto" w:fill="auto"/>
            <w:tcMar>
              <w:top w:w="57" w:type="dxa"/>
              <w:bottom w:w="57" w:type="dxa"/>
            </w:tcMar>
          </w:tcPr>
          <w:p w14:paraId="7DD93086" w14:textId="5F9888BA" w:rsidR="00A27FFB" w:rsidRPr="000341AF" w:rsidRDefault="00A27FFB" w:rsidP="00A27FFB">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據交通部統計，民國109年酒後駕車造成交通事故件數達8,886件，儘管年傷亡率有下降趨勢，但酒駕再犯率卻是逐年升高，在民國107年酒駕違規再犯率已達38.1%。</w:t>
            </w:r>
          </w:p>
          <w:p w14:paraId="10278170" w14:textId="77777777" w:rsidR="00A27FFB" w:rsidRPr="000341AF" w:rsidRDefault="00A27FFB" w:rsidP="00A27FFB">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儘管我國在民國109年已開始實施「酒精鎖」新制，但該制度上路1年來，截至110年3月止，僅35輛車安裝「酒精鎖」，且酒駕累犯也能駕駛未裝有酒精鎖的非自駕車輛，刻意逃避酒精鎖。</w:t>
            </w:r>
          </w:p>
          <w:p w14:paraId="575A7BDA" w14:textId="569D69CC" w:rsidR="001C067D" w:rsidRPr="000341AF" w:rsidRDefault="00A27FFB" w:rsidP="00A27FFB">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為預防國內酒後駕車問題不斷，請行政院研議未來國內新販售車輛皆應一律配置酒精鎖，並評估以補助獎勵措施先行之，請行政院於3個月內向立法院提交書面報告。</w:t>
            </w:r>
          </w:p>
        </w:tc>
        <w:tc>
          <w:tcPr>
            <w:tcW w:w="4394" w:type="dxa"/>
            <w:tcBorders>
              <w:left w:val="single" w:sz="4" w:space="0" w:color="auto"/>
              <w:right w:val="single" w:sz="4" w:space="0" w:color="auto"/>
            </w:tcBorders>
            <w:shd w:val="clear" w:color="auto" w:fill="auto"/>
            <w:tcMar>
              <w:top w:w="57" w:type="dxa"/>
              <w:bottom w:w="57" w:type="dxa"/>
            </w:tcMar>
          </w:tcPr>
          <w:p w14:paraId="454E487D" w14:textId="3BA028B2" w:rsidR="001C067D" w:rsidRPr="000341AF" w:rsidRDefault="00A27FFB" w:rsidP="001C067D">
            <w:pPr>
              <w:spacing w:line="280" w:lineRule="exact"/>
              <w:jc w:val="both"/>
              <w:rPr>
                <w:rFonts w:ascii="標楷體" w:eastAsia="標楷體" w:hAnsi="標楷體" w:cs="Times New Roman"/>
                <w:sz w:val="22"/>
              </w:rPr>
            </w:pPr>
            <w:r w:rsidRPr="000341AF">
              <w:rPr>
                <w:rFonts w:ascii="標楷體" w:eastAsia="標楷體" w:hAnsi="標楷體" w:cs="Times New Roman"/>
                <w:sz w:val="22"/>
              </w:rPr>
              <w:t>本院業於111年5月16日以</w:t>
            </w:r>
            <w:r w:rsidR="008A162C" w:rsidRPr="000341AF">
              <w:rPr>
                <w:rFonts w:ascii="標楷體" w:eastAsia="標楷體" w:hAnsi="標楷體" w:cs="Times New Roman"/>
                <w:sz w:val="22"/>
              </w:rPr>
              <w:t>院臺交字第1110174947號</w:t>
            </w:r>
            <w:r w:rsidRPr="000341AF">
              <w:rPr>
                <w:rFonts w:ascii="標楷體" w:eastAsia="標楷體" w:hAnsi="標楷體" w:cs="Times New Roman"/>
                <w:sz w:val="22"/>
              </w:rPr>
              <w:t>函將書面報告送立法院。</w:t>
            </w:r>
          </w:p>
        </w:tc>
      </w:tr>
      <w:tr w:rsidR="001C067D" w:rsidRPr="000341AF" w14:paraId="512416CB" w14:textId="77777777" w:rsidTr="0086790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1573F918" w14:textId="52A522FA" w:rsidR="001C067D" w:rsidRPr="000341AF" w:rsidRDefault="001C067D" w:rsidP="001C067D">
            <w:pPr>
              <w:spacing w:line="280" w:lineRule="exact"/>
              <w:ind w:leftChars="-40" w:left="-96" w:rightChars="-40" w:right="-96"/>
              <w:jc w:val="center"/>
              <w:rPr>
                <w:rFonts w:ascii="標楷體" w:eastAsia="標楷體" w:hAnsi="標楷體" w:cs="Times New Roman"/>
                <w:bCs/>
                <w:sz w:val="14"/>
              </w:rPr>
            </w:pPr>
            <w:r w:rsidRPr="000341AF">
              <w:rPr>
                <w:rFonts w:ascii="標楷體" w:eastAsia="標楷體" w:hAnsi="標楷體" w:cs="Times New Roman"/>
                <w:bCs/>
                <w:sz w:val="14"/>
              </w:rPr>
              <w:t>(</w:t>
            </w:r>
            <w:r w:rsidR="00097F92" w:rsidRPr="000341AF">
              <w:rPr>
                <w:rFonts w:ascii="標楷體" w:eastAsia="標楷體" w:hAnsi="標楷體" w:cs="Times New Roman"/>
                <w:bCs/>
                <w:sz w:val="14"/>
              </w:rPr>
              <w:t>八</w:t>
            </w:r>
            <w:r w:rsidRPr="000341AF">
              <w:rPr>
                <w:rFonts w:ascii="標楷體" w:eastAsia="標楷體" w:hAnsi="標楷體" w:cs="Times New Roman"/>
                <w:bCs/>
                <w:sz w:val="14"/>
              </w:rPr>
              <w:t>十六)</w:t>
            </w:r>
          </w:p>
        </w:tc>
        <w:tc>
          <w:tcPr>
            <w:tcW w:w="5168" w:type="dxa"/>
            <w:tcBorders>
              <w:left w:val="single" w:sz="4" w:space="0" w:color="auto"/>
              <w:right w:val="single" w:sz="4" w:space="0" w:color="auto"/>
            </w:tcBorders>
            <w:shd w:val="clear" w:color="auto" w:fill="auto"/>
            <w:tcMar>
              <w:top w:w="57" w:type="dxa"/>
              <w:bottom w:w="57" w:type="dxa"/>
            </w:tcMar>
          </w:tcPr>
          <w:p w14:paraId="1D27CF22" w14:textId="2E2693BA" w:rsidR="001C067D" w:rsidRPr="000341AF" w:rsidRDefault="00097F92" w:rsidP="001C067D">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為改善空氣品質，維護國民健康與生活環境，行政院於109年6月核定交通部「公路公共運輸服務升級計畫</w:t>
            </w:r>
            <w:r w:rsidR="00A3287C" w:rsidRPr="000341AF">
              <w:rPr>
                <w:rFonts w:ascii="標楷體" w:eastAsia="標楷體" w:hAnsi="標楷體" w:cs="Times New Roman"/>
                <w:bCs/>
                <w:sz w:val="22"/>
              </w:rPr>
              <w:t>(</w:t>
            </w:r>
            <w:r w:rsidRPr="000341AF">
              <w:rPr>
                <w:rFonts w:ascii="標楷體" w:eastAsia="標楷體" w:hAnsi="標楷體" w:cs="Times New Roman"/>
                <w:bCs/>
                <w:sz w:val="22"/>
              </w:rPr>
              <w:t>110-113年</w:t>
            </w:r>
            <w:r w:rsidR="00A3287C" w:rsidRPr="000341AF">
              <w:rPr>
                <w:rFonts w:ascii="標楷體" w:eastAsia="標楷體" w:hAnsi="標楷體" w:cs="Times New Roman"/>
                <w:bCs/>
                <w:sz w:val="22"/>
              </w:rPr>
              <w:t>)</w:t>
            </w:r>
            <w:r w:rsidRPr="000341AF">
              <w:rPr>
                <w:rFonts w:ascii="標楷體" w:eastAsia="標楷體" w:hAnsi="標楷體" w:cs="Times New Roman"/>
                <w:bCs/>
                <w:sz w:val="22"/>
              </w:rPr>
              <w:t>」，其中包含推廣電動大客車推動策略，辦理電動大客車購車與維運補助計畫、電動大客車示範計畫等，分三階段先導期</w:t>
            </w:r>
            <w:r w:rsidR="00A3287C" w:rsidRPr="000341AF">
              <w:rPr>
                <w:rFonts w:ascii="標楷體" w:eastAsia="標楷體" w:hAnsi="標楷體" w:cs="Times New Roman"/>
                <w:bCs/>
                <w:sz w:val="22"/>
              </w:rPr>
              <w:t>(</w:t>
            </w:r>
            <w:r w:rsidRPr="000341AF">
              <w:rPr>
                <w:rFonts w:ascii="標楷體" w:eastAsia="標楷體" w:hAnsi="標楷體" w:cs="Times New Roman"/>
                <w:bCs/>
                <w:sz w:val="22"/>
              </w:rPr>
              <w:t>108-111年</w:t>
            </w:r>
            <w:r w:rsidR="00A3287C" w:rsidRPr="000341AF">
              <w:rPr>
                <w:rFonts w:ascii="標楷體" w:eastAsia="標楷體" w:hAnsi="標楷體" w:cs="Times New Roman"/>
                <w:bCs/>
                <w:sz w:val="22"/>
              </w:rPr>
              <w:t>)</w:t>
            </w:r>
            <w:r w:rsidRPr="000341AF">
              <w:rPr>
                <w:rFonts w:ascii="標楷體" w:eastAsia="標楷體" w:hAnsi="標楷體" w:cs="Times New Roman"/>
                <w:bCs/>
                <w:sz w:val="22"/>
              </w:rPr>
              <w:t>、推廣期</w:t>
            </w:r>
            <w:r w:rsidR="00A3287C" w:rsidRPr="000341AF">
              <w:rPr>
                <w:rFonts w:ascii="標楷體" w:eastAsia="標楷體" w:hAnsi="標楷體" w:cs="Times New Roman"/>
                <w:bCs/>
                <w:sz w:val="22"/>
              </w:rPr>
              <w:t>(</w:t>
            </w:r>
            <w:r w:rsidRPr="000341AF">
              <w:rPr>
                <w:rFonts w:ascii="標楷體" w:eastAsia="標楷體" w:hAnsi="標楷體" w:cs="Times New Roman"/>
                <w:bCs/>
                <w:sz w:val="22"/>
              </w:rPr>
              <w:t>112-115年</w:t>
            </w:r>
            <w:r w:rsidR="00A3287C" w:rsidRPr="000341AF">
              <w:rPr>
                <w:rFonts w:ascii="標楷體" w:eastAsia="標楷體" w:hAnsi="標楷體" w:cs="Times New Roman"/>
                <w:bCs/>
                <w:sz w:val="22"/>
              </w:rPr>
              <w:t>)</w:t>
            </w:r>
            <w:r w:rsidRPr="000341AF">
              <w:rPr>
                <w:rFonts w:ascii="標楷體" w:eastAsia="標楷體" w:hAnsi="標楷體" w:cs="Times New Roman"/>
                <w:bCs/>
                <w:sz w:val="22"/>
              </w:rPr>
              <w:t>與普及期</w:t>
            </w:r>
            <w:r w:rsidR="00A3287C" w:rsidRPr="000341AF">
              <w:rPr>
                <w:rFonts w:ascii="標楷體" w:eastAsia="標楷體" w:hAnsi="標楷體" w:cs="Times New Roman"/>
                <w:bCs/>
                <w:sz w:val="22"/>
              </w:rPr>
              <w:t>(</w:t>
            </w:r>
            <w:r w:rsidRPr="000341AF">
              <w:rPr>
                <w:rFonts w:ascii="標楷體" w:eastAsia="標楷體" w:hAnsi="標楷體" w:cs="Times New Roman"/>
                <w:bCs/>
                <w:sz w:val="22"/>
              </w:rPr>
              <w:t>116-119年</w:t>
            </w:r>
            <w:r w:rsidR="00A3287C" w:rsidRPr="000341AF">
              <w:rPr>
                <w:rFonts w:ascii="標楷體" w:eastAsia="標楷體" w:hAnsi="標楷體" w:cs="Times New Roman"/>
                <w:bCs/>
                <w:sz w:val="22"/>
              </w:rPr>
              <w:t>)</w:t>
            </w:r>
            <w:r w:rsidRPr="000341AF">
              <w:rPr>
                <w:rFonts w:ascii="標楷體" w:eastAsia="標楷體" w:hAnsi="標楷體" w:cs="Times New Roman"/>
                <w:bCs/>
                <w:sz w:val="22"/>
              </w:rPr>
              <w:t>，終於119年達成巴士全面電動化目標。爰建請行政院規劃於119之前公務車達成EV100，包括自有及租賃車隊電動化，計程車／租車／共乘服務合約電動化，並興建電動基礎建設、鼓勵員工及提供行政機關工程、財物、勞務之往來廠商使用。</w:t>
            </w:r>
          </w:p>
        </w:tc>
        <w:tc>
          <w:tcPr>
            <w:tcW w:w="4394" w:type="dxa"/>
            <w:tcBorders>
              <w:left w:val="single" w:sz="4" w:space="0" w:color="auto"/>
              <w:right w:val="single" w:sz="4" w:space="0" w:color="auto"/>
            </w:tcBorders>
            <w:shd w:val="clear" w:color="auto" w:fill="auto"/>
            <w:tcMar>
              <w:top w:w="57" w:type="dxa"/>
              <w:bottom w:w="57" w:type="dxa"/>
            </w:tcMar>
          </w:tcPr>
          <w:p w14:paraId="671221A3" w14:textId="02CDB27D" w:rsidR="007F6CB0" w:rsidRPr="000341AF" w:rsidRDefault="007F6CB0" w:rsidP="007F6CB0">
            <w:pPr>
              <w:spacing w:line="280" w:lineRule="exact"/>
              <w:ind w:left="440" w:hangingChars="200" w:hanging="440"/>
              <w:jc w:val="both"/>
              <w:rPr>
                <w:rFonts w:ascii="標楷體" w:eastAsia="標楷體" w:hAnsi="標楷體" w:cs="Times New Roman"/>
                <w:sz w:val="22"/>
              </w:rPr>
            </w:pPr>
            <w:r w:rsidRPr="000341AF">
              <w:rPr>
                <w:rFonts w:ascii="標楷體" w:eastAsia="標楷體" w:hAnsi="標楷體" w:cs="Times New Roman"/>
                <w:sz w:val="22"/>
              </w:rPr>
              <w:t>一、因應公務車輛全面電動化之規劃：為達成本院</w:t>
            </w:r>
            <w:r w:rsidR="001D0380" w:rsidRPr="000341AF">
              <w:rPr>
                <w:rFonts w:ascii="標楷體" w:eastAsia="標楷體" w:hAnsi="標楷體" w:cs="Times New Roman"/>
                <w:sz w:val="22"/>
              </w:rPr>
              <w:t>106年12月</w:t>
            </w:r>
            <w:r w:rsidRPr="000341AF">
              <w:rPr>
                <w:rFonts w:ascii="標楷體" w:eastAsia="標楷體" w:hAnsi="標楷體" w:cs="Times New Roman"/>
                <w:sz w:val="22"/>
              </w:rPr>
              <w:t>21</w:t>
            </w:r>
            <w:r w:rsidR="001D0380" w:rsidRPr="000341AF">
              <w:rPr>
                <w:rFonts w:ascii="標楷體" w:eastAsia="標楷體" w:hAnsi="標楷體" w:cs="Times New Roman"/>
                <w:sz w:val="22"/>
              </w:rPr>
              <w:t>日</w:t>
            </w:r>
            <w:r w:rsidRPr="000341AF">
              <w:rPr>
                <w:rFonts w:ascii="標楷體" w:eastAsia="標楷體" w:hAnsi="標楷體" w:cs="Times New Roman"/>
                <w:sz w:val="22"/>
              </w:rPr>
              <w:t>院會通過「空氣污染防制行動方案」，應於119年達成公務車輛全面電動化之政策目標，因考量公務車輛汰換年限一般為10年，且國內電動車環境仍在發展階段，須提前規劃以利銜接，爰本院主計總處自108年度起訂定公務車輛購置方案據以推動，惟現今國內電動車環境尚存有車種有限及里程焦慮問題，為兼顧公務車輛全面電動化政策目標及滿足多數機關使用需求，目前採燃油車、油電混合車納入併同辦理，並以電動車為優先，每年並視國內電動車發展情形進行滾動式</w:t>
            </w:r>
            <w:r w:rsidRPr="000341AF">
              <w:rPr>
                <w:rFonts w:ascii="標楷體" w:eastAsia="標楷體" w:hAnsi="標楷體" w:cs="Times New Roman"/>
                <w:sz w:val="22"/>
              </w:rPr>
              <w:lastRenderedPageBreak/>
              <w:t>檢討。</w:t>
            </w:r>
          </w:p>
          <w:p w14:paraId="3DA14B8C" w14:textId="68452CC8" w:rsidR="007F6CB0" w:rsidRPr="000341AF" w:rsidRDefault="007F6CB0" w:rsidP="007F6CB0">
            <w:pPr>
              <w:spacing w:line="280" w:lineRule="exact"/>
              <w:ind w:left="440" w:hangingChars="200" w:hanging="440"/>
              <w:jc w:val="both"/>
              <w:rPr>
                <w:rFonts w:ascii="標楷體" w:eastAsia="標楷體" w:hAnsi="標楷體" w:cs="Times New Roman"/>
                <w:sz w:val="22"/>
              </w:rPr>
            </w:pPr>
            <w:r w:rsidRPr="000341AF">
              <w:rPr>
                <w:rFonts w:ascii="標楷體" w:eastAsia="標楷體" w:hAnsi="標楷體" w:cs="Times New Roman"/>
                <w:sz w:val="22"/>
              </w:rPr>
              <w:t>二、跨部會分工及推動情形：本院龔政務委員明鑫</w:t>
            </w:r>
            <w:r w:rsidR="001D0380" w:rsidRPr="000341AF">
              <w:rPr>
                <w:rFonts w:ascii="標楷體" w:eastAsia="標楷體" w:hAnsi="標楷體" w:cs="Times New Roman"/>
                <w:sz w:val="22"/>
              </w:rPr>
              <w:t>110年10月</w:t>
            </w:r>
            <w:r w:rsidRPr="000341AF">
              <w:rPr>
                <w:rFonts w:ascii="標楷體" w:eastAsia="標楷體" w:hAnsi="標楷體" w:cs="Times New Roman"/>
                <w:sz w:val="22"/>
              </w:rPr>
              <w:t>14</w:t>
            </w:r>
            <w:r w:rsidR="001D0380" w:rsidRPr="000341AF">
              <w:rPr>
                <w:rFonts w:ascii="標楷體" w:eastAsia="標楷體" w:hAnsi="標楷體" w:cs="Times New Roman"/>
                <w:sz w:val="22"/>
              </w:rPr>
              <w:t>日</w:t>
            </w:r>
            <w:r w:rsidRPr="000341AF">
              <w:rPr>
                <w:rFonts w:ascii="標楷體" w:eastAsia="標楷體" w:hAnsi="標楷體" w:cs="Times New Roman"/>
                <w:sz w:val="22"/>
              </w:rPr>
              <w:t>召開「我國淨零排放目標期程及因應作為第9次研商會議」，已請交通部主政整體環境配套措施</w:t>
            </w:r>
            <w:r w:rsidR="00A3287C" w:rsidRPr="000341AF">
              <w:rPr>
                <w:rFonts w:ascii="標楷體" w:eastAsia="標楷體" w:hAnsi="標楷體" w:cs="Times New Roman"/>
                <w:sz w:val="22"/>
              </w:rPr>
              <w:t>(</w:t>
            </w:r>
            <w:r w:rsidRPr="000341AF">
              <w:rPr>
                <w:rFonts w:ascii="標楷體" w:eastAsia="標楷體" w:hAnsi="標楷體" w:cs="Times New Roman"/>
                <w:sz w:val="22"/>
              </w:rPr>
              <w:t>含電動車充電設備等</w:t>
            </w:r>
            <w:r w:rsidR="00A3287C" w:rsidRPr="000341AF">
              <w:rPr>
                <w:rFonts w:ascii="標楷體" w:eastAsia="標楷體" w:hAnsi="標楷體" w:cs="Times New Roman"/>
                <w:sz w:val="22"/>
              </w:rPr>
              <w:t>)</w:t>
            </w:r>
            <w:r w:rsidRPr="000341AF">
              <w:rPr>
                <w:rFonts w:ascii="標楷體" w:eastAsia="標楷體" w:hAnsi="標楷體" w:cs="Times New Roman"/>
                <w:sz w:val="22"/>
              </w:rPr>
              <w:t>之規劃，交通部並於</w:t>
            </w:r>
            <w:r w:rsidR="001D0380" w:rsidRPr="000341AF">
              <w:rPr>
                <w:rFonts w:ascii="標楷體" w:eastAsia="標楷體" w:hAnsi="標楷體" w:cs="Times New Roman"/>
                <w:sz w:val="22"/>
              </w:rPr>
              <w:t>111年1月</w:t>
            </w:r>
            <w:r w:rsidRPr="000341AF">
              <w:rPr>
                <w:rFonts w:ascii="標楷體" w:eastAsia="標楷體" w:hAnsi="標楷體" w:cs="Times New Roman"/>
                <w:sz w:val="22"/>
              </w:rPr>
              <w:t>17</w:t>
            </w:r>
            <w:r w:rsidR="001D0380" w:rsidRPr="000341AF">
              <w:rPr>
                <w:rFonts w:ascii="標楷體" w:eastAsia="標楷體" w:hAnsi="標楷體" w:cs="Times New Roman"/>
                <w:sz w:val="22"/>
              </w:rPr>
              <w:t>日</w:t>
            </w:r>
            <w:r w:rsidRPr="000341AF">
              <w:rPr>
                <w:rFonts w:ascii="標楷體" w:eastAsia="標楷體" w:hAnsi="標楷體" w:cs="Times New Roman"/>
                <w:sz w:val="22"/>
              </w:rPr>
              <w:t>召開「推動運具電動化跨部會分工議題」研商會議。另經濟部主要負責設備標準、供電安全、技術研究及業管場域充電樁設置等工作，目前商業設施已超過54處設置慢充槍；國營事業場域設置26槍；智慧充電示範已通過業界能專1案及已完成修訂「電動車輛充電系統專節」；</w:t>
            </w:r>
            <w:r w:rsidR="001D0380" w:rsidRPr="000341AF">
              <w:rPr>
                <w:rFonts w:ascii="標楷體" w:eastAsia="標楷體" w:hAnsi="標楷體" w:cs="Times New Roman"/>
                <w:sz w:val="22"/>
              </w:rPr>
              <w:t>111年1月</w:t>
            </w:r>
            <w:r w:rsidRPr="000341AF">
              <w:rPr>
                <w:rFonts w:ascii="標楷體" w:eastAsia="標楷體" w:hAnsi="標楷體" w:cs="Times New Roman"/>
                <w:sz w:val="22"/>
              </w:rPr>
              <w:t>13</w:t>
            </w:r>
            <w:r w:rsidR="001D0380" w:rsidRPr="000341AF">
              <w:rPr>
                <w:rFonts w:ascii="標楷體" w:eastAsia="標楷體" w:hAnsi="標楷體" w:cs="Times New Roman"/>
                <w:sz w:val="22"/>
              </w:rPr>
              <w:t>日</w:t>
            </w:r>
            <w:r w:rsidRPr="000341AF">
              <w:rPr>
                <w:rFonts w:ascii="標楷體" w:eastAsia="標楷體" w:hAnsi="標楷體" w:cs="Times New Roman"/>
                <w:sz w:val="22"/>
              </w:rPr>
              <w:t>已公告「充電樁自願性產品驗證檢驗」規定；台電公司並已初步評估電網衝擊與配電網擴充需求及研提電動汽車專用時間電價方案等。</w:t>
            </w:r>
          </w:p>
          <w:p w14:paraId="1B4214C9" w14:textId="0EE12F9B" w:rsidR="001C067D" w:rsidRPr="000341AF" w:rsidRDefault="007F6CB0" w:rsidP="007F6CB0">
            <w:pPr>
              <w:spacing w:line="280" w:lineRule="exact"/>
              <w:ind w:left="440" w:hangingChars="200" w:hanging="440"/>
              <w:jc w:val="both"/>
              <w:rPr>
                <w:rFonts w:ascii="標楷體" w:eastAsia="標楷體" w:hAnsi="標楷體" w:cs="Times New Roman"/>
                <w:sz w:val="22"/>
              </w:rPr>
            </w:pPr>
            <w:r w:rsidRPr="000341AF">
              <w:rPr>
                <w:rFonts w:ascii="標楷體" w:eastAsia="標楷體" w:hAnsi="標楷體" w:cs="Times New Roman"/>
                <w:sz w:val="22"/>
              </w:rPr>
              <w:t>三、配合修正車輛管理及購置相關規定：交通部將視車輛電動化後實務需要，適時修正「車輛管理手冊」，以利本院及所屬各機關、國立學校及國營事業辦理車輛管理。另</w:t>
            </w:r>
            <w:r w:rsidR="001D0380" w:rsidRPr="000341AF">
              <w:rPr>
                <w:rFonts w:ascii="標楷體" w:eastAsia="標楷體" w:hAnsi="標楷體" w:cs="Times New Roman"/>
                <w:sz w:val="22"/>
              </w:rPr>
              <w:t>本院</w:t>
            </w:r>
            <w:r w:rsidRPr="000341AF">
              <w:rPr>
                <w:rFonts w:ascii="標楷體" w:eastAsia="標楷體" w:hAnsi="標楷體" w:cs="Times New Roman"/>
                <w:sz w:val="22"/>
              </w:rPr>
              <w:t>主計總處亦將逐年檢視國內電動車發展及環境，配合修正「中央政府各機關學校購置及租賃公務車輛作業要點」及「共同性費用編列基準表」。</w:t>
            </w:r>
          </w:p>
        </w:tc>
      </w:tr>
      <w:tr w:rsidR="001C067D" w:rsidRPr="000341AF" w14:paraId="75BE02BA" w14:textId="77777777" w:rsidTr="0086790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708B574A" w14:textId="2E22C221" w:rsidR="001C067D" w:rsidRPr="000341AF" w:rsidRDefault="001C067D" w:rsidP="001C067D">
            <w:pPr>
              <w:spacing w:line="280" w:lineRule="exact"/>
              <w:ind w:leftChars="-40" w:left="-96" w:rightChars="-40" w:right="-96"/>
              <w:jc w:val="center"/>
              <w:rPr>
                <w:rFonts w:ascii="標楷體" w:eastAsia="標楷體" w:hAnsi="標楷體" w:cs="Times New Roman"/>
                <w:bCs/>
                <w:sz w:val="14"/>
              </w:rPr>
            </w:pPr>
            <w:r w:rsidRPr="000341AF">
              <w:rPr>
                <w:rFonts w:ascii="標楷體" w:eastAsia="標楷體" w:hAnsi="標楷體" w:cs="Times New Roman"/>
                <w:bCs/>
                <w:sz w:val="14"/>
              </w:rPr>
              <w:lastRenderedPageBreak/>
              <w:t>(</w:t>
            </w:r>
            <w:r w:rsidR="00097F92" w:rsidRPr="000341AF">
              <w:rPr>
                <w:rFonts w:ascii="標楷體" w:eastAsia="標楷體" w:hAnsi="標楷體" w:cs="Times New Roman"/>
                <w:bCs/>
                <w:sz w:val="14"/>
              </w:rPr>
              <w:t>八十七</w:t>
            </w:r>
            <w:r w:rsidRPr="000341AF">
              <w:rPr>
                <w:rFonts w:ascii="標楷體" w:eastAsia="標楷體" w:hAnsi="標楷體" w:cs="Times New Roman"/>
                <w:bCs/>
                <w:sz w:val="14"/>
              </w:rPr>
              <w:t>)</w:t>
            </w:r>
          </w:p>
        </w:tc>
        <w:tc>
          <w:tcPr>
            <w:tcW w:w="5168" w:type="dxa"/>
            <w:tcBorders>
              <w:left w:val="single" w:sz="4" w:space="0" w:color="auto"/>
              <w:right w:val="single" w:sz="4" w:space="0" w:color="auto"/>
            </w:tcBorders>
            <w:shd w:val="clear" w:color="auto" w:fill="auto"/>
            <w:tcMar>
              <w:top w:w="57" w:type="dxa"/>
              <w:bottom w:w="57" w:type="dxa"/>
            </w:tcMar>
          </w:tcPr>
          <w:p w14:paraId="53E3353A" w14:textId="3CF7EF84" w:rsidR="00097F92" w:rsidRPr="000341AF" w:rsidRDefault="00097F92" w:rsidP="00097F92">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經查，警政署103年採購的防彈背心使用期限到期(近5萬件)，因此於108招標採購47,892件防彈背心。然，新採購的防彈背心第一批12,000件送驗時，竟不符美國司法協會3A級抗彈標準。108年11月28日，機關依政府購法規定通知廠商光研企業股份有限公司，並於109年2月12日依法刊登政府採購公報，將光研公司列入拒絕往來廠商。然，警政署於108年12月底重新招標的防彈背心採購案，又是光研公司得標。且在列入拒絕往來廠商之後，光研公司又於109年3月6日,標到內政部移民署的防彈背心標案。</w:t>
            </w:r>
          </w:p>
          <w:p w14:paraId="4E7DC251" w14:textId="77777777" w:rsidR="00097F92" w:rsidRPr="000341AF" w:rsidRDefault="00097F92" w:rsidP="00097F92">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又，警政署109年2月25日資料顯示，目前在有效使用年限內的防彈背心，一共只有17,007件，距離需求量55,116件，短缺了38,109件。反應迅速的警政署，就把防彈背心列為共同裝備，讓全國近7萬名的員警「共享」防彈背心。綜上所述，從採購出狀況到列入拒絕往來廠商期間，有一段空窗期，讓像是光</w:t>
            </w:r>
            <w:r w:rsidRPr="000341AF">
              <w:rPr>
                <w:rFonts w:ascii="標楷體" w:eastAsia="標楷體" w:hAnsi="標楷體" w:cs="Times New Roman"/>
                <w:bCs/>
                <w:sz w:val="22"/>
              </w:rPr>
              <w:lastRenderedPageBreak/>
              <w:t>研公司這類出狀況的不良廠商，還能繼續得標。</w:t>
            </w:r>
          </w:p>
          <w:p w14:paraId="49948BDF" w14:textId="77777777" w:rsidR="00097F92" w:rsidRPr="000341AF" w:rsidRDefault="00097F92" w:rsidP="00097F92">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另，自109至110年的防彈背心標案，有5件法務部矯正署的標案，是由「尚極實業公司」得標。尚極公司唯一董事林聖哲是光研公司的董事。依據臺灣臺北地方法院88年度重訴字第2144民事判決，尚極公司還曾經是光研公司的連帶保證人。在另外一件，也是涉及政府採購案件的偽造文書案件(最高法院84年度台上字第1796號刑事判決)，法院更指出，尚極公司其實就是光研公司的老闆林樹雄所經營。換言之，兩家公司的經營者為同一人。</w:t>
            </w:r>
          </w:p>
          <w:p w14:paraId="2CA0A127" w14:textId="62C6B9CF" w:rsidR="001C067D" w:rsidRPr="000341AF" w:rsidRDefault="00097F92" w:rsidP="00097F92">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爰由行政院公共工程委員會邀集內政部、法務部等採購防彈裝備等部會研擬對策，以確保採購品質，及解決被政府列為拒絕往來戶的廠商仍可重新以相關企業競標之情形。</w:t>
            </w:r>
          </w:p>
        </w:tc>
        <w:tc>
          <w:tcPr>
            <w:tcW w:w="4394" w:type="dxa"/>
            <w:tcBorders>
              <w:left w:val="single" w:sz="4" w:space="0" w:color="auto"/>
              <w:right w:val="single" w:sz="4" w:space="0" w:color="auto"/>
            </w:tcBorders>
            <w:shd w:val="clear" w:color="auto" w:fill="auto"/>
            <w:tcMar>
              <w:top w:w="57" w:type="dxa"/>
              <w:bottom w:w="57" w:type="dxa"/>
            </w:tcMar>
          </w:tcPr>
          <w:p w14:paraId="27E504E4" w14:textId="414087B9" w:rsidR="00A1361A" w:rsidRPr="000341AF" w:rsidRDefault="00F005A4" w:rsidP="00A1361A">
            <w:pPr>
              <w:spacing w:line="280" w:lineRule="exact"/>
              <w:ind w:left="1"/>
              <w:jc w:val="both"/>
              <w:rPr>
                <w:rFonts w:ascii="標楷體" w:eastAsia="標楷體" w:hAnsi="標楷體" w:cs="Times New Roman"/>
                <w:sz w:val="22"/>
              </w:rPr>
            </w:pPr>
            <w:r>
              <w:rPr>
                <w:rFonts w:ascii="標楷體" w:eastAsia="標楷體" w:hAnsi="標楷體" w:cs="Times New Roman"/>
                <w:sz w:val="22"/>
              </w:rPr>
              <w:lastRenderedPageBreak/>
              <w:t>工程</w:t>
            </w:r>
            <w:r w:rsidR="00A1361A" w:rsidRPr="000341AF">
              <w:rPr>
                <w:rFonts w:ascii="標楷體" w:eastAsia="標楷體" w:hAnsi="標楷體" w:cs="Times New Roman"/>
                <w:sz w:val="22"/>
              </w:rPr>
              <w:t>會已研擬「防彈背心裝備採購案避免不良廠商參與採購之採購策略」，經提供國防部、內政部及法務部供意見，僅內政部提供意見，刻依該部意見研議修正中，策略重點如下：</w:t>
            </w:r>
          </w:p>
          <w:p w14:paraId="103018BB" w14:textId="31DA89CB" w:rsidR="007F6CB0" w:rsidRPr="000341AF" w:rsidRDefault="007F6CB0" w:rsidP="00A1361A">
            <w:pPr>
              <w:spacing w:line="280" w:lineRule="exact"/>
              <w:ind w:left="462" w:hangingChars="210" w:hanging="462"/>
              <w:jc w:val="both"/>
              <w:rPr>
                <w:rFonts w:ascii="標楷體" w:eastAsia="標楷體" w:hAnsi="標楷體" w:cs="Times New Roman"/>
                <w:sz w:val="22"/>
              </w:rPr>
            </w:pPr>
            <w:r w:rsidRPr="000341AF">
              <w:rPr>
                <w:rFonts w:ascii="標楷體" w:eastAsia="標楷體" w:hAnsi="標楷體" w:cs="Times New Roman"/>
                <w:sz w:val="22"/>
              </w:rPr>
              <w:t>一、</w:t>
            </w:r>
            <w:r w:rsidRPr="000341AF">
              <w:rPr>
                <w:rFonts w:ascii="標楷體" w:eastAsia="標楷體" w:hAnsi="標楷體" w:cs="Times New Roman"/>
                <w:sz w:val="22"/>
              </w:rPr>
              <w:tab/>
              <w:t>預防不良廠商於未刊登政府採購公報前參與政府採購之現行機制：</w:t>
            </w:r>
          </w:p>
          <w:p w14:paraId="2031662C" w14:textId="77777777" w:rsidR="007F6CB0" w:rsidRPr="000341AF" w:rsidRDefault="007F6CB0" w:rsidP="002843CD">
            <w:pPr>
              <w:spacing w:line="280" w:lineRule="exact"/>
              <w:ind w:left="453" w:hangingChars="206" w:hanging="453"/>
              <w:jc w:val="both"/>
              <w:rPr>
                <w:rFonts w:ascii="標楷體" w:eastAsia="標楷體" w:hAnsi="標楷體" w:cs="Times New Roman"/>
                <w:sz w:val="22"/>
              </w:rPr>
            </w:pPr>
            <w:r w:rsidRPr="000341AF">
              <w:rPr>
                <w:rFonts w:ascii="標楷體" w:eastAsia="標楷體" w:hAnsi="標楷體" w:cs="Times New Roman"/>
                <w:sz w:val="22"/>
              </w:rPr>
              <w:t>(一)機關尚未將廠商刊登政府採購公報拒絕往來前之空窗期，得於招標文件規定該廠商不具備履約能力之基本資格，不允許該廠商參與該機關採購。</w:t>
            </w:r>
          </w:p>
          <w:p w14:paraId="22296E38" w14:textId="205C42A3" w:rsidR="007F6CB0" w:rsidRPr="000341AF" w:rsidRDefault="007F6CB0" w:rsidP="002843CD">
            <w:pPr>
              <w:spacing w:line="280" w:lineRule="exact"/>
              <w:ind w:leftChars="-3" w:left="479" w:hangingChars="221" w:hanging="486"/>
              <w:jc w:val="both"/>
              <w:rPr>
                <w:rFonts w:ascii="標楷體" w:eastAsia="標楷體" w:hAnsi="標楷體" w:cs="Times New Roman"/>
                <w:sz w:val="22"/>
              </w:rPr>
            </w:pPr>
            <w:r w:rsidRPr="000341AF">
              <w:rPr>
                <w:rFonts w:ascii="標楷體" w:eastAsia="標楷體" w:hAnsi="標楷體" w:cs="Times New Roman"/>
                <w:sz w:val="22"/>
              </w:rPr>
              <w:t>(二)機關得視案件性質採最有利標辦理採購，將廠商及廠商代表人之履約績效或經歷納入評選，以選擇信譽較佳之廠商參與採購。</w:t>
            </w:r>
          </w:p>
          <w:p w14:paraId="0E753106" w14:textId="1E22366E" w:rsidR="00A1361A" w:rsidRPr="000341AF" w:rsidRDefault="00A1361A" w:rsidP="00E005B1">
            <w:pPr>
              <w:spacing w:line="280" w:lineRule="exact"/>
              <w:ind w:leftChars="14" w:left="465" w:hangingChars="196" w:hanging="431"/>
              <w:jc w:val="both"/>
              <w:rPr>
                <w:rFonts w:ascii="標楷體" w:eastAsia="標楷體" w:hAnsi="標楷體" w:cs="Times New Roman"/>
                <w:sz w:val="22"/>
              </w:rPr>
            </w:pPr>
            <w:r w:rsidRPr="000341AF">
              <w:rPr>
                <w:rFonts w:ascii="標楷體" w:eastAsia="標楷體" w:hAnsi="標楷體" w:cs="Times New Roman"/>
                <w:sz w:val="22"/>
              </w:rPr>
              <w:t>(三)視個案特性採選擇性招標，兼顧採購效率。</w:t>
            </w:r>
          </w:p>
          <w:p w14:paraId="295324F8" w14:textId="66AE98DD" w:rsidR="001C067D" w:rsidRPr="000341AF" w:rsidRDefault="007F6CB0" w:rsidP="00E005B1">
            <w:pPr>
              <w:spacing w:line="280" w:lineRule="exact"/>
              <w:ind w:left="462" w:hangingChars="210" w:hanging="462"/>
              <w:jc w:val="both"/>
              <w:rPr>
                <w:rFonts w:ascii="標楷體" w:eastAsia="標楷體" w:hAnsi="標楷體" w:cs="Times New Roman"/>
                <w:sz w:val="22"/>
              </w:rPr>
            </w:pPr>
            <w:r w:rsidRPr="000341AF">
              <w:rPr>
                <w:rFonts w:ascii="標楷體" w:eastAsia="標楷體" w:hAnsi="標楷體" w:cs="Times New Roman"/>
                <w:sz w:val="22"/>
              </w:rPr>
              <w:lastRenderedPageBreak/>
              <w:t>二、</w:t>
            </w:r>
            <w:r w:rsidRPr="000341AF">
              <w:rPr>
                <w:rFonts w:ascii="標楷體" w:eastAsia="標楷體" w:hAnsi="標楷體" w:cs="Times New Roman"/>
                <w:sz w:val="22"/>
              </w:rPr>
              <w:tab/>
              <w:t>研議修正政府採購法第103條之規定，將停權效力及於廠商代表人之其他新設公司：現行政府採購法第103條規定：「依前條第三項規定刊登於政府採購公報之廠商，於下列期間內，不得參加投標或作為決標對象或分包廠商」，惟停權期間不良廠商之廠商代表人，於該期間另成立新公司參與政府採購，將致有借殼再生以規避採購法停權制度，此種規避行為有研議防止之必要，爰本院刻研議修法，以避免此種情形。</w:t>
            </w:r>
          </w:p>
        </w:tc>
      </w:tr>
      <w:tr w:rsidR="001C067D" w:rsidRPr="000341AF" w14:paraId="33FF5649" w14:textId="77777777" w:rsidTr="0086790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157B8219" w14:textId="3993F988" w:rsidR="001C067D" w:rsidRPr="000341AF" w:rsidRDefault="001C067D" w:rsidP="001C067D">
            <w:pPr>
              <w:spacing w:line="280" w:lineRule="exact"/>
              <w:ind w:leftChars="-40" w:left="-96" w:rightChars="-40" w:right="-96"/>
              <w:jc w:val="center"/>
              <w:rPr>
                <w:rFonts w:ascii="標楷體" w:eastAsia="標楷體" w:hAnsi="標楷體" w:cs="Times New Roman"/>
                <w:bCs/>
                <w:sz w:val="14"/>
              </w:rPr>
            </w:pPr>
            <w:r w:rsidRPr="000341AF">
              <w:rPr>
                <w:rFonts w:ascii="標楷體" w:eastAsia="標楷體" w:hAnsi="標楷體" w:cs="Times New Roman"/>
                <w:bCs/>
                <w:sz w:val="14"/>
              </w:rPr>
              <w:lastRenderedPageBreak/>
              <w:t>(</w:t>
            </w:r>
            <w:r w:rsidR="00097F92" w:rsidRPr="000341AF">
              <w:rPr>
                <w:rFonts w:ascii="標楷體" w:eastAsia="標楷體" w:hAnsi="標楷體" w:cs="Times New Roman"/>
                <w:bCs/>
                <w:sz w:val="14"/>
              </w:rPr>
              <w:t>八十八</w:t>
            </w:r>
            <w:r w:rsidRPr="000341AF">
              <w:rPr>
                <w:rFonts w:ascii="標楷體" w:eastAsia="標楷體" w:hAnsi="標楷體" w:cs="Times New Roman"/>
                <w:bCs/>
                <w:sz w:val="14"/>
              </w:rPr>
              <w:t>)</w:t>
            </w:r>
          </w:p>
        </w:tc>
        <w:tc>
          <w:tcPr>
            <w:tcW w:w="5168" w:type="dxa"/>
            <w:tcBorders>
              <w:left w:val="single" w:sz="4" w:space="0" w:color="auto"/>
              <w:right w:val="single" w:sz="4" w:space="0" w:color="auto"/>
            </w:tcBorders>
            <w:shd w:val="clear" w:color="auto" w:fill="auto"/>
            <w:tcMar>
              <w:top w:w="57" w:type="dxa"/>
              <w:bottom w:w="57" w:type="dxa"/>
            </w:tcMar>
          </w:tcPr>
          <w:p w14:paraId="3E3ABB8B" w14:textId="18B75B2E" w:rsidR="001C067D" w:rsidRPr="000341AF" w:rsidRDefault="003D0060" w:rsidP="001C067D">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按行政院公共工程委員會統計數據，截至110年11月，中央及地方政府之工程類採購案，於第一次招標決標之採購案件比率未達50%，其流標原因多為投標廠商家數未達政府採購之規定，顯見政府之公共工程採購案難以吸引工程業者投標；而導致業者投標意願低落之原因，除政府標案流程僵化、繁瑣外，難以配合市場行情及營造物價指數調整經費亦為重要因素；以105年為準，110年營造物價指數漲幅已超過20%，行政院雖於107年成立穩定物價小組，然主要仍以民生物資之物價穩定為主要面向；為期公共工程能吸引更多業者參與以利篩選，又為使公共工程得如期如質完成，行政院應研議因應營造物價指數波動之具體措施並於3個月內向立法院提出書面報告。</w:t>
            </w:r>
          </w:p>
        </w:tc>
        <w:tc>
          <w:tcPr>
            <w:tcW w:w="4394" w:type="dxa"/>
            <w:tcBorders>
              <w:left w:val="single" w:sz="4" w:space="0" w:color="auto"/>
              <w:right w:val="single" w:sz="4" w:space="0" w:color="auto"/>
            </w:tcBorders>
            <w:shd w:val="clear" w:color="auto" w:fill="auto"/>
            <w:tcMar>
              <w:top w:w="57" w:type="dxa"/>
              <w:bottom w:w="57" w:type="dxa"/>
            </w:tcMar>
          </w:tcPr>
          <w:p w14:paraId="6E39A1C1" w14:textId="1CFD5EF3" w:rsidR="001C067D" w:rsidRPr="000341AF" w:rsidRDefault="00A27FFB" w:rsidP="003D0060">
            <w:pPr>
              <w:spacing w:line="280" w:lineRule="exact"/>
              <w:jc w:val="both"/>
              <w:rPr>
                <w:rFonts w:ascii="標楷體" w:eastAsia="標楷體" w:hAnsi="標楷體" w:cs="Times New Roman"/>
                <w:sz w:val="22"/>
              </w:rPr>
            </w:pPr>
            <w:r w:rsidRPr="000341AF">
              <w:rPr>
                <w:rFonts w:ascii="標楷體" w:eastAsia="標楷體" w:hAnsi="標楷體" w:cs="Times New Roman"/>
                <w:sz w:val="22"/>
              </w:rPr>
              <w:t>本院業於111年</w:t>
            </w:r>
            <w:r w:rsidR="003D0060" w:rsidRPr="000341AF">
              <w:rPr>
                <w:rFonts w:ascii="標楷體" w:eastAsia="標楷體" w:hAnsi="標楷體" w:cs="Times New Roman"/>
                <w:sz w:val="22"/>
              </w:rPr>
              <w:t>4</w:t>
            </w:r>
            <w:r w:rsidRPr="000341AF">
              <w:rPr>
                <w:rFonts w:ascii="標楷體" w:eastAsia="標楷體" w:hAnsi="標楷體" w:cs="Times New Roman"/>
                <w:sz w:val="22"/>
              </w:rPr>
              <w:t>月</w:t>
            </w:r>
            <w:r w:rsidR="003D0060" w:rsidRPr="000341AF">
              <w:rPr>
                <w:rFonts w:ascii="標楷體" w:eastAsia="標楷體" w:hAnsi="標楷體" w:cs="Times New Roman"/>
                <w:sz w:val="22"/>
              </w:rPr>
              <w:t>19</w:t>
            </w:r>
            <w:r w:rsidRPr="000341AF">
              <w:rPr>
                <w:rFonts w:ascii="標楷體" w:eastAsia="標楷體" w:hAnsi="標楷體" w:cs="Times New Roman"/>
                <w:sz w:val="22"/>
              </w:rPr>
              <w:t>日以</w:t>
            </w:r>
            <w:r w:rsidR="003D0060" w:rsidRPr="000341AF">
              <w:rPr>
                <w:rFonts w:ascii="標楷體" w:eastAsia="標楷體" w:hAnsi="標楷體" w:cs="Times New Roman"/>
                <w:sz w:val="22"/>
              </w:rPr>
              <w:t>院臺工字第1110011939號</w:t>
            </w:r>
            <w:r w:rsidRPr="000341AF">
              <w:rPr>
                <w:rFonts w:ascii="標楷體" w:eastAsia="標楷體" w:hAnsi="標楷體" w:cs="Times New Roman"/>
                <w:sz w:val="22"/>
              </w:rPr>
              <w:t>函將書面報告送立法院。</w:t>
            </w:r>
          </w:p>
        </w:tc>
      </w:tr>
      <w:tr w:rsidR="001C067D" w:rsidRPr="000341AF" w14:paraId="318F8161" w14:textId="77777777" w:rsidTr="0086790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659DFB05" w14:textId="6996D112" w:rsidR="001C067D" w:rsidRPr="000341AF" w:rsidRDefault="001C067D" w:rsidP="001C067D">
            <w:pPr>
              <w:spacing w:line="280" w:lineRule="exact"/>
              <w:ind w:leftChars="-40" w:left="-96" w:rightChars="-40" w:right="-96"/>
              <w:jc w:val="center"/>
              <w:rPr>
                <w:rFonts w:ascii="標楷體" w:eastAsia="標楷體" w:hAnsi="標楷體" w:cs="Times New Roman"/>
                <w:bCs/>
                <w:sz w:val="14"/>
              </w:rPr>
            </w:pPr>
            <w:r w:rsidRPr="000341AF">
              <w:rPr>
                <w:rFonts w:ascii="標楷體" w:eastAsia="標楷體" w:hAnsi="標楷體" w:cs="Times New Roman"/>
                <w:bCs/>
                <w:sz w:val="14"/>
              </w:rPr>
              <w:t>(</w:t>
            </w:r>
            <w:r w:rsidR="00097F92" w:rsidRPr="000341AF">
              <w:rPr>
                <w:rFonts w:ascii="標楷體" w:eastAsia="標楷體" w:hAnsi="標楷體" w:cs="Times New Roman"/>
                <w:bCs/>
                <w:sz w:val="14"/>
              </w:rPr>
              <w:t>八十九</w:t>
            </w:r>
            <w:r w:rsidRPr="000341AF">
              <w:rPr>
                <w:rFonts w:ascii="標楷體" w:eastAsia="標楷體" w:hAnsi="標楷體" w:cs="Times New Roman"/>
                <w:bCs/>
                <w:sz w:val="14"/>
              </w:rPr>
              <w:t>)</w:t>
            </w:r>
          </w:p>
        </w:tc>
        <w:tc>
          <w:tcPr>
            <w:tcW w:w="5168" w:type="dxa"/>
            <w:tcBorders>
              <w:left w:val="single" w:sz="4" w:space="0" w:color="auto"/>
              <w:right w:val="single" w:sz="4" w:space="0" w:color="auto"/>
            </w:tcBorders>
            <w:shd w:val="clear" w:color="auto" w:fill="auto"/>
            <w:tcMar>
              <w:top w:w="57" w:type="dxa"/>
              <w:bottom w:w="57" w:type="dxa"/>
            </w:tcMar>
          </w:tcPr>
          <w:p w14:paraId="78B3DA1C" w14:textId="3B099602" w:rsidR="001C067D" w:rsidRPr="000341AF" w:rsidRDefault="003D0060" w:rsidP="001C067D">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有鑑於臺灣不動產價格水漲船高，使得無自用住宅的國民，陷入租屋的輪迴，在我國租屋政策長期保障不力下，恐造成國民居住權利受損。而既使想要脫離租屋族，購買自用住宅者，也因我國目前相關對於不動產市場政策，如實價登錄2.0、房地合一稅2.0及央行加強選擇性信用管制、土建融放貸制等措施，實施後尚有房市新型態炒作及價格上漲的問題。在這樣的前提下，政府應思考透過其他方式推動無自用住宅者能夠在合理負擔下有購買住宅的可能，爰請行政院應就各國政府打房政策進行優劣分析，參考用於我國打房政策，並就英國「半買半租」降低青年及無自有住宅者的購屋門檻，研議應用於我國不動產市場之可行性，3個月內，提出書面報告。</w:t>
            </w:r>
          </w:p>
        </w:tc>
        <w:tc>
          <w:tcPr>
            <w:tcW w:w="4394" w:type="dxa"/>
            <w:tcBorders>
              <w:left w:val="single" w:sz="4" w:space="0" w:color="auto"/>
              <w:right w:val="single" w:sz="4" w:space="0" w:color="auto"/>
            </w:tcBorders>
            <w:shd w:val="clear" w:color="auto" w:fill="auto"/>
            <w:tcMar>
              <w:top w:w="57" w:type="dxa"/>
              <w:bottom w:w="57" w:type="dxa"/>
            </w:tcMar>
          </w:tcPr>
          <w:p w14:paraId="26C36892" w14:textId="6CD03E1E" w:rsidR="001C067D" w:rsidRPr="000341AF" w:rsidRDefault="00A27FFB" w:rsidP="003D0060">
            <w:pPr>
              <w:spacing w:line="280" w:lineRule="exact"/>
              <w:jc w:val="both"/>
              <w:rPr>
                <w:rFonts w:ascii="標楷體" w:eastAsia="標楷體" w:hAnsi="標楷體" w:cs="Times New Roman"/>
                <w:sz w:val="22"/>
              </w:rPr>
            </w:pPr>
            <w:r w:rsidRPr="000341AF">
              <w:rPr>
                <w:rFonts w:ascii="標楷體" w:eastAsia="標楷體" w:hAnsi="標楷體" w:cs="Times New Roman"/>
                <w:sz w:val="22"/>
              </w:rPr>
              <w:t>本院業於111年5月</w:t>
            </w:r>
            <w:r w:rsidR="003D0060" w:rsidRPr="000341AF">
              <w:rPr>
                <w:rFonts w:ascii="標楷體" w:eastAsia="標楷體" w:hAnsi="標楷體" w:cs="Times New Roman"/>
                <w:sz w:val="22"/>
              </w:rPr>
              <w:t>3</w:t>
            </w:r>
            <w:r w:rsidRPr="000341AF">
              <w:rPr>
                <w:rFonts w:ascii="標楷體" w:eastAsia="標楷體" w:hAnsi="標楷體" w:cs="Times New Roman"/>
                <w:sz w:val="22"/>
              </w:rPr>
              <w:t>日以</w:t>
            </w:r>
            <w:r w:rsidR="003D0060" w:rsidRPr="000341AF">
              <w:rPr>
                <w:rFonts w:ascii="標楷體" w:eastAsia="標楷體" w:hAnsi="標楷體" w:cs="Times New Roman"/>
                <w:sz w:val="22"/>
              </w:rPr>
              <w:t>院臺建字第1110013089號</w:t>
            </w:r>
            <w:r w:rsidRPr="000341AF">
              <w:rPr>
                <w:rFonts w:ascii="標楷體" w:eastAsia="標楷體" w:hAnsi="標楷體" w:cs="Times New Roman"/>
                <w:sz w:val="22"/>
              </w:rPr>
              <w:t>函將書面報告送立法院。</w:t>
            </w:r>
          </w:p>
        </w:tc>
      </w:tr>
      <w:tr w:rsidR="001C067D" w:rsidRPr="000341AF" w14:paraId="3435DC03" w14:textId="77777777" w:rsidTr="0086790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696345FF" w14:textId="778FF1AA" w:rsidR="001C067D" w:rsidRPr="000341AF" w:rsidRDefault="001C067D" w:rsidP="001C067D">
            <w:pPr>
              <w:spacing w:line="280" w:lineRule="exact"/>
              <w:ind w:leftChars="-40" w:left="-96" w:rightChars="-40" w:right="-96"/>
              <w:jc w:val="center"/>
              <w:rPr>
                <w:rFonts w:ascii="標楷體" w:eastAsia="標楷體" w:hAnsi="標楷體" w:cs="Times New Roman"/>
                <w:bCs/>
                <w:sz w:val="14"/>
              </w:rPr>
            </w:pPr>
            <w:r w:rsidRPr="000341AF">
              <w:rPr>
                <w:rFonts w:ascii="標楷體" w:eastAsia="標楷體" w:hAnsi="標楷體" w:cs="Times New Roman"/>
                <w:bCs/>
                <w:sz w:val="14"/>
              </w:rPr>
              <w:t>(</w:t>
            </w:r>
            <w:r w:rsidR="00097F92" w:rsidRPr="000341AF">
              <w:rPr>
                <w:rFonts w:ascii="標楷體" w:eastAsia="標楷體" w:hAnsi="標楷體" w:cs="Times New Roman"/>
                <w:bCs/>
                <w:sz w:val="14"/>
              </w:rPr>
              <w:t>九十</w:t>
            </w:r>
            <w:r w:rsidRPr="000341AF">
              <w:rPr>
                <w:rFonts w:ascii="標楷體" w:eastAsia="標楷體" w:hAnsi="標楷體" w:cs="Times New Roman"/>
                <w:bCs/>
                <w:sz w:val="14"/>
              </w:rPr>
              <w:t>)</w:t>
            </w:r>
          </w:p>
        </w:tc>
        <w:tc>
          <w:tcPr>
            <w:tcW w:w="5168" w:type="dxa"/>
            <w:tcBorders>
              <w:left w:val="single" w:sz="4" w:space="0" w:color="auto"/>
              <w:right w:val="single" w:sz="4" w:space="0" w:color="auto"/>
            </w:tcBorders>
            <w:shd w:val="clear" w:color="auto" w:fill="auto"/>
            <w:tcMar>
              <w:top w:w="57" w:type="dxa"/>
              <w:bottom w:w="57" w:type="dxa"/>
            </w:tcMar>
          </w:tcPr>
          <w:p w14:paraId="208126B9" w14:textId="285F2A64" w:rsidR="001C067D" w:rsidRPr="000341AF" w:rsidRDefault="003D0060" w:rsidP="001C067D">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有鑑於我國每年度資本支出預算額度極為有限，容待政府妥加規劃善用以期發揮最大效益。面對未來如全球氣候變遷、5G時代網路安全威脅及人口老化等重</w:t>
            </w:r>
            <w:r w:rsidRPr="000341AF">
              <w:rPr>
                <w:rFonts w:ascii="標楷體" w:eastAsia="標楷體" w:hAnsi="標楷體" w:cs="Times New Roman"/>
                <w:bCs/>
                <w:sz w:val="22"/>
              </w:rPr>
              <w:lastRenderedPageBreak/>
              <w:t>大挑戰，建請行政院督導國家發展委員會應就相關資本支出預算，提出以長遠規劃適足配賦之評估及據於執行之書面報告，以期周妥因應。</w:t>
            </w:r>
          </w:p>
        </w:tc>
        <w:tc>
          <w:tcPr>
            <w:tcW w:w="4394" w:type="dxa"/>
            <w:tcBorders>
              <w:left w:val="single" w:sz="4" w:space="0" w:color="auto"/>
              <w:right w:val="single" w:sz="4" w:space="0" w:color="auto"/>
            </w:tcBorders>
            <w:shd w:val="clear" w:color="auto" w:fill="auto"/>
            <w:tcMar>
              <w:top w:w="57" w:type="dxa"/>
              <w:bottom w:w="57" w:type="dxa"/>
            </w:tcMar>
          </w:tcPr>
          <w:p w14:paraId="15B74DF1" w14:textId="7AFEC637" w:rsidR="001C067D" w:rsidRPr="000341AF" w:rsidRDefault="00512075" w:rsidP="00512075">
            <w:pPr>
              <w:spacing w:line="280" w:lineRule="exact"/>
              <w:jc w:val="both"/>
              <w:rPr>
                <w:rFonts w:ascii="標楷體" w:eastAsia="標楷體" w:hAnsi="標楷體" w:cs="Times New Roman"/>
                <w:sz w:val="22"/>
              </w:rPr>
            </w:pPr>
            <w:r w:rsidRPr="000341AF">
              <w:rPr>
                <w:rFonts w:ascii="標楷體" w:eastAsia="標楷體" w:hAnsi="標楷體" w:cs="Times New Roman"/>
                <w:sz w:val="22"/>
              </w:rPr>
              <w:lastRenderedPageBreak/>
              <w:t>本院業於111年7月1日以院臺經字第1110180096號函將書面報告送立法院。</w:t>
            </w:r>
          </w:p>
        </w:tc>
      </w:tr>
      <w:tr w:rsidR="001C067D" w:rsidRPr="000341AF" w14:paraId="07B0F7FA" w14:textId="77777777" w:rsidTr="0086790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1146212E" w14:textId="6B354FF7" w:rsidR="001C067D" w:rsidRPr="000341AF" w:rsidRDefault="001C067D" w:rsidP="001C067D">
            <w:pPr>
              <w:spacing w:line="280" w:lineRule="exact"/>
              <w:ind w:leftChars="-40" w:left="-96" w:rightChars="-40" w:right="-96"/>
              <w:jc w:val="center"/>
              <w:rPr>
                <w:rFonts w:ascii="標楷體" w:eastAsia="標楷體" w:hAnsi="標楷體" w:cs="Times New Roman"/>
                <w:bCs/>
                <w:sz w:val="14"/>
              </w:rPr>
            </w:pPr>
            <w:r w:rsidRPr="000341AF">
              <w:rPr>
                <w:rFonts w:ascii="標楷體" w:eastAsia="標楷體" w:hAnsi="標楷體" w:cs="Times New Roman"/>
                <w:bCs/>
                <w:sz w:val="14"/>
              </w:rPr>
              <w:t>(</w:t>
            </w:r>
            <w:r w:rsidR="00A27FFB" w:rsidRPr="000341AF">
              <w:rPr>
                <w:rFonts w:ascii="標楷體" w:eastAsia="標楷體" w:hAnsi="標楷體" w:cs="Times New Roman"/>
                <w:bCs/>
                <w:sz w:val="14"/>
              </w:rPr>
              <w:t>九十一</w:t>
            </w:r>
            <w:r w:rsidRPr="000341AF">
              <w:rPr>
                <w:rFonts w:ascii="標楷體" w:eastAsia="標楷體" w:hAnsi="標楷體" w:cs="Times New Roman"/>
                <w:bCs/>
                <w:sz w:val="14"/>
              </w:rPr>
              <w:t>)</w:t>
            </w:r>
          </w:p>
        </w:tc>
        <w:tc>
          <w:tcPr>
            <w:tcW w:w="5168" w:type="dxa"/>
            <w:tcBorders>
              <w:left w:val="single" w:sz="4" w:space="0" w:color="auto"/>
              <w:right w:val="single" w:sz="4" w:space="0" w:color="auto"/>
            </w:tcBorders>
            <w:shd w:val="clear" w:color="auto" w:fill="auto"/>
            <w:tcMar>
              <w:top w:w="57" w:type="dxa"/>
              <w:bottom w:w="57" w:type="dxa"/>
            </w:tcMar>
          </w:tcPr>
          <w:p w14:paraId="4A739D21" w14:textId="412B8728" w:rsidR="001C067D" w:rsidRPr="000341AF" w:rsidRDefault="003D0060" w:rsidP="001C067D">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111年度中央政府總預算案歲出編列2兆2,621億元，其中依法律義務必須編列之支出1兆5,262億元，占歲出總額之67.47%，較110年度之70.85%，減少3.38個百分點。111年度可自由規劃運用預算額度為7,358億元，較110年度之6,226億元增加1,132億元(增幅18.18%)，可彈性規劃運用預算額度雖成長，惟111年度中央政府總預算案依法律義務必須編列之支出比重逾6成，歲出結構仍屬僵化。爰要求行政院持續改善，充裕財政收入，提高政府歲出預算編列之靈活度，並於3個月內向立法院提出書面報告。</w:t>
            </w:r>
          </w:p>
        </w:tc>
        <w:tc>
          <w:tcPr>
            <w:tcW w:w="4394" w:type="dxa"/>
            <w:tcBorders>
              <w:left w:val="single" w:sz="4" w:space="0" w:color="auto"/>
              <w:right w:val="single" w:sz="4" w:space="0" w:color="auto"/>
            </w:tcBorders>
            <w:shd w:val="clear" w:color="auto" w:fill="auto"/>
            <w:tcMar>
              <w:top w:w="57" w:type="dxa"/>
              <w:bottom w:w="57" w:type="dxa"/>
            </w:tcMar>
          </w:tcPr>
          <w:p w14:paraId="505FD666" w14:textId="45AD75FF" w:rsidR="001C067D" w:rsidRPr="000341AF" w:rsidRDefault="000F1286" w:rsidP="000F1286">
            <w:pPr>
              <w:spacing w:line="280" w:lineRule="exact"/>
              <w:jc w:val="both"/>
              <w:rPr>
                <w:rFonts w:ascii="標楷體" w:eastAsia="標楷體" w:hAnsi="標楷體" w:cs="Times New Roman"/>
                <w:sz w:val="22"/>
              </w:rPr>
            </w:pPr>
            <w:r w:rsidRPr="000341AF">
              <w:rPr>
                <w:rFonts w:ascii="標楷體" w:eastAsia="標楷體" w:hAnsi="標楷體" w:cs="Times New Roman"/>
                <w:sz w:val="22"/>
              </w:rPr>
              <w:t>本院主計</w:t>
            </w:r>
            <w:r w:rsidR="0089015C" w:rsidRPr="000341AF">
              <w:rPr>
                <w:rFonts w:ascii="標楷體" w:eastAsia="標楷體" w:hAnsi="標楷體" w:cs="Times New Roman"/>
                <w:sz w:val="22"/>
              </w:rPr>
              <w:t>總處業</w:t>
            </w:r>
            <w:r w:rsidRPr="000341AF">
              <w:rPr>
                <w:rFonts w:ascii="標楷體" w:eastAsia="標楷體" w:hAnsi="標楷體" w:cs="Times New Roman"/>
                <w:sz w:val="22"/>
              </w:rPr>
              <w:t>於111年3月16日以主預彙字第1110100796</w:t>
            </w:r>
            <w:r w:rsidR="000F7508" w:rsidRPr="000341AF">
              <w:rPr>
                <w:rFonts w:ascii="標楷體" w:eastAsia="標楷體" w:hAnsi="標楷體" w:cs="Times New Roman"/>
                <w:sz w:val="22"/>
              </w:rPr>
              <w:t>號函</w:t>
            </w:r>
            <w:r w:rsidR="0089015C" w:rsidRPr="000341AF">
              <w:rPr>
                <w:rFonts w:ascii="標楷體" w:eastAsia="標楷體" w:hAnsi="標楷體" w:cs="Times New Roman"/>
                <w:sz w:val="22"/>
              </w:rPr>
              <w:t>將書面報告</w:t>
            </w:r>
            <w:r w:rsidR="000F7508" w:rsidRPr="000341AF">
              <w:rPr>
                <w:rFonts w:ascii="標楷體" w:eastAsia="標楷體" w:hAnsi="標楷體" w:cs="Times New Roman"/>
                <w:sz w:val="22"/>
              </w:rPr>
              <w:t>送立法院</w:t>
            </w:r>
            <w:r w:rsidRPr="000341AF">
              <w:rPr>
                <w:rFonts w:ascii="標楷體" w:eastAsia="標楷體" w:hAnsi="標楷體" w:cs="Times New Roman"/>
                <w:sz w:val="22"/>
              </w:rPr>
              <w:t>。</w:t>
            </w:r>
          </w:p>
        </w:tc>
      </w:tr>
      <w:tr w:rsidR="001C067D" w:rsidRPr="000341AF" w14:paraId="12DB2A4F" w14:textId="77777777" w:rsidTr="0086790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2B25DB08" w14:textId="6EADF93A" w:rsidR="001C067D" w:rsidRPr="000341AF" w:rsidRDefault="001C067D" w:rsidP="001C067D">
            <w:pPr>
              <w:spacing w:line="280" w:lineRule="exact"/>
              <w:ind w:leftChars="-40" w:left="-96" w:rightChars="-40" w:right="-96"/>
              <w:jc w:val="center"/>
              <w:rPr>
                <w:rFonts w:ascii="標楷體" w:eastAsia="標楷體" w:hAnsi="標楷體" w:cs="Times New Roman"/>
                <w:bCs/>
                <w:sz w:val="14"/>
              </w:rPr>
            </w:pPr>
            <w:r w:rsidRPr="000341AF">
              <w:rPr>
                <w:rFonts w:ascii="標楷體" w:eastAsia="標楷體" w:hAnsi="標楷體" w:cs="Times New Roman"/>
                <w:bCs/>
                <w:sz w:val="14"/>
              </w:rPr>
              <w:t>(</w:t>
            </w:r>
            <w:r w:rsidR="00A27FFB" w:rsidRPr="000341AF">
              <w:rPr>
                <w:rFonts w:ascii="標楷體" w:eastAsia="標楷體" w:hAnsi="標楷體" w:cs="Times New Roman"/>
                <w:bCs/>
                <w:sz w:val="14"/>
              </w:rPr>
              <w:t>九十二</w:t>
            </w:r>
            <w:r w:rsidRPr="000341AF">
              <w:rPr>
                <w:rFonts w:ascii="標楷體" w:eastAsia="標楷體" w:hAnsi="標楷體" w:cs="Times New Roman"/>
                <w:bCs/>
                <w:sz w:val="14"/>
              </w:rPr>
              <w:t>)</w:t>
            </w:r>
          </w:p>
        </w:tc>
        <w:tc>
          <w:tcPr>
            <w:tcW w:w="5168" w:type="dxa"/>
            <w:tcBorders>
              <w:left w:val="single" w:sz="4" w:space="0" w:color="auto"/>
              <w:right w:val="single" w:sz="4" w:space="0" w:color="auto"/>
            </w:tcBorders>
            <w:shd w:val="clear" w:color="auto" w:fill="auto"/>
            <w:tcMar>
              <w:top w:w="57" w:type="dxa"/>
              <w:bottom w:w="57" w:type="dxa"/>
            </w:tcMar>
          </w:tcPr>
          <w:p w14:paraId="665097FF" w14:textId="2147B6B5" w:rsidR="001C067D" w:rsidRPr="000341AF" w:rsidRDefault="003D0060" w:rsidP="001C067D">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111年度中央政府總預算案之依法律義務必須編列之支出占歲出額度成數近7成，惟分散於各機關預算內，並未於總預算案總說明及主要附表列表揭露，立法院審議107年度中央政府總預算案時作成通案決議要求應於中央政府總預算案中詳實彙核列表揭露。中央政府總預算編列法律義務之支出，雖行政院主計總處以目前均依預算法相關規定籌編，並編列於各機關預算書；惟法律義務支出金額逐年增加，111年度較110年度增加129.76億元，且占歲出預算額度比重近7成。爰要求行政院依立法院決議，檢討評估於中央政府總預算案總說明中列表揭露法律義務支出之項目、金額、預算編列機關、依據等資料，以利於國會預算審議，並於3個月內向立法院提出書面報告。</w:t>
            </w:r>
          </w:p>
        </w:tc>
        <w:tc>
          <w:tcPr>
            <w:tcW w:w="4394" w:type="dxa"/>
            <w:tcBorders>
              <w:left w:val="single" w:sz="4" w:space="0" w:color="auto"/>
              <w:right w:val="single" w:sz="4" w:space="0" w:color="auto"/>
            </w:tcBorders>
            <w:shd w:val="clear" w:color="auto" w:fill="auto"/>
            <w:tcMar>
              <w:top w:w="57" w:type="dxa"/>
              <w:bottom w:w="57" w:type="dxa"/>
            </w:tcMar>
          </w:tcPr>
          <w:p w14:paraId="3CE40686" w14:textId="191294AE" w:rsidR="001C067D" w:rsidRPr="000341AF" w:rsidRDefault="000F1286" w:rsidP="0089015C">
            <w:pPr>
              <w:spacing w:line="280" w:lineRule="exact"/>
              <w:jc w:val="both"/>
              <w:rPr>
                <w:rFonts w:ascii="標楷體" w:eastAsia="標楷體" w:hAnsi="標楷體" w:cs="Times New Roman"/>
                <w:sz w:val="22"/>
              </w:rPr>
            </w:pPr>
            <w:r w:rsidRPr="000341AF">
              <w:rPr>
                <w:rFonts w:ascii="標楷體" w:eastAsia="標楷體" w:hAnsi="標楷體" w:cs="Times New Roman"/>
                <w:sz w:val="22"/>
              </w:rPr>
              <w:t>本院主計總處業於111年3月17日以主預彙字第1110100799</w:t>
            </w:r>
            <w:r w:rsidR="000F7508" w:rsidRPr="000341AF">
              <w:rPr>
                <w:rFonts w:ascii="標楷體" w:eastAsia="標楷體" w:hAnsi="標楷體" w:cs="Times New Roman"/>
                <w:sz w:val="22"/>
              </w:rPr>
              <w:t>號函</w:t>
            </w:r>
            <w:r w:rsidR="0089015C" w:rsidRPr="000341AF">
              <w:rPr>
                <w:rFonts w:ascii="標楷體" w:eastAsia="標楷體" w:hAnsi="標楷體" w:cs="Times New Roman"/>
                <w:sz w:val="22"/>
              </w:rPr>
              <w:t>將書面報告</w:t>
            </w:r>
            <w:r w:rsidR="000F7508" w:rsidRPr="000341AF">
              <w:rPr>
                <w:rFonts w:ascii="標楷體" w:eastAsia="標楷體" w:hAnsi="標楷體" w:cs="Times New Roman"/>
                <w:sz w:val="22"/>
              </w:rPr>
              <w:t>送立法院</w:t>
            </w:r>
            <w:r w:rsidRPr="000341AF">
              <w:rPr>
                <w:rFonts w:ascii="標楷體" w:eastAsia="標楷體" w:hAnsi="標楷體" w:cs="Times New Roman"/>
                <w:sz w:val="22"/>
              </w:rPr>
              <w:t>。</w:t>
            </w:r>
          </w:p>
        </w:tc>
      </w:tr>
      <w:tr w:rsidR="001C067D" w:rsidRPr="000341AF" w14:paraId="3C6DC60C" w14:textId="77777777" w:rsidTr="0086790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7CF2D430" w14:textId="1F94BA0B" w:rsidR="001C067D" w:rsidRPr="000341AF" w:rsidRDefault="001C067D" w:rsidP="001C067D">
            <w:pPr>
              <w:spacing w:line="280" w:lineRule="exact"/>
              <w:ind w:leftChars="-40" w:left="-96" w:rightChars="-40" w:right="-96"/>
              <w:jc w:val="center"/>
              <w:rPr>
                <w:rFonts w:ascii="標楷體" w:eastAsia="標楷體" w:hAnsi="標楷體" w:cs="Times New Roman"/>
                <w:bCs/>
                <w:sz w:val="14"/>
              </w:rPr>
            </w:pPr>
            <w:r w:rsidRPr="000341AF">
              <w:rPr>
                <w:rFonts w:ascii="標楷體" w:eastAsia="標楷體" w:hAnsi="標楷體" w:cs="Times New Roman"/>
                <w:bCs/>
                <w:sz w:val="14"/>
              </w:rPr>
              <w:t>(</w:t>
            </w:r>
            <w:r w:rsidR="00A27FFB" w:rsidRPr="000341AF">
              <w:rPr>
                <w:rFonts w:ascii="標楷體" w:eastAsia="標楷體" w:hAnsi="標楷體" w:cs="Times New Roman"/>
                <w:bCs/>
                <w:sz w:val="14"/>
              </w:rPr>
              <w:t>九十三</w:t>
            </w:r>
            <w:r w:rsidRPr="000341AF">
              <w:rPr>
                <w:rFonts w:ascii="標楷體" w:eastAsia="標楷體" w:hAnsi="標楷體" w:cs="Times New Roman"/>
                <w:bCs/>
                <w:sz w:val="14"/>
              </w:rPr>
              <w:t>)</w:t>
            </w:r>
          </w:p>
        </w:tc>
        <w:tc>
          <w:tcPr>
            <w:tcW w:w="5168" w:type="dxa"/>
            <w:tcBorders>
              <w:left w:val="single" w:sz="4" w:space="0" w:color="auto"/>
              <w:right w:val="single" w:sz="4" w:space="0" w:color="auto"/>
            </w:tcBorders>
            <w:shd w:val="clear" w:color="auto" w:fill="auto"/>
            <w:tcMar>
              <w:top w:w="57" w:type="dxa"/>
              <w:bottom w:w="57" w:type="dxa"/>
            </w:tcMar>
          </w:tcPr>
          <w:p w14:paraId="0AC33E2F" w14:textId="50B6EBEA" w:rsidR="001C067D" w:rsidRPr="000341AF" w:rsidRDefault="003D0060" w:rsidP="001C067D">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近年我國中央政府總預算歲出資本支出約有2,700餘億元至3,000餘億元之預算規模，惟於25個主管部會間之配置額度差異頗大，多年來持續有偏重於少數主管部會現象，值行政院重視並依未來中長期施政計畫目標酌予調整適配。「預算之編製及執行應以財務管理為基礎，並遵守總體經濟均衡之原則。」為預算法所明定，惟我國資本支出預算之配置有長期偏重於少數主管部會現象，鑒於該類預算資源極為有限，爰要求行政院考量整體經濟均衡發展，依未來中長期施政計畫目標予以調整，並於3個月內向立法院提出書面報告。</w:t>
            </w:r>
          </w:p>
        </w:tc>
        <w:tc>
          <w:tcPr>
            <w:tcW w:w="4394" w:type="dxa"/>
            <w:tcBorders>
              <w:left w:val="single" w:sz="4" w:space="0" w:color="auto"/>
              <w:right w:val="single" w:sz="4" w:space="0" w:color="auto"/>
            </w:tcBorders>
            <w:shd w:val="clear" w:color="auto" w:fill="auto"/>
            <w:tcMar>
              <w:top w:w="57" w:type="dxa"/>
              <w:bottom w:w="57" w:type="dxa"/>
            </w:tcMar>
          </w:tcPr>
          <w:p w14:paraId="7F355794" w14:textId="4EB0CD42" w:rsidR="001C067D" w:rsidRPr="000341AF" w:rsidRDefault="00A27FFB" w:rsidP="006A3E69">
            <w:pPr>
              <w:spacing w:line="280" w:lineRule="exact"/>
              <w:jc w:val="both"/>
              <w:rPr>
                <w:rFonts w:ascii="標楷體" w:eastAsia="標楷體" w:hAnsi="標楷體" w:cs="Times New Roman"/>
                <w:sz w:val="22"/>
              </w:rPr>
            </w:pPr>
            <w:r w:rsidRPr="000341AF">
              <w:rPr>
                <w:rFonts w:ascii="標楷體" w:eastAsia="標楷體" w:hAnsi="標楷體" w:cs="Times New Roman"/>
                <w:sz w:val="22"/>
              </w:rPr>
              <w:t>本院業於111年5月</w:t>
            </w:r>
            <w:r w:rsidR="006A3E69" w:rsidRPr="000341AF">
              <w:rPr>
                <w:rFonts w:ascii="標楷體" w:eastAsia="標楷體" w:hAnsi="標楷體" w:cs="Times New Roman"/>
                <w:sz w:val="22"/>
              </w:rPr>
              <w:t>30</w:t>
            </w:r>
            <w:r w:rsidRPr="000341AF">
              <w:rPr>
                <w:rFonts w:ascii="標楷體" w:eastAsia="標楷體" w:hAnsi="標楷體" w:cs="Times New Roman"/>
                <w:sz w:val="22"/>
              </w:rPr>
              <w:t>日以</w:t>
            </w:r>
            <w:r w:rsidR="006A3E69" w:rsidRPr="000341AF">
              <w:rPr>
                <w:rFonts w:ascii="標楷體" w:eastAsia="標楷體" w:hAnsi="標楷體" w:cs="Times New Roman"/>
                <w:sz w:val="22"/>
              </w:rPr>
              <w:t>院臺經字第1110176344號</w:t>
            </w:r>
            <w:r w:rsidRPr="000341AF">
              <w:rPr>
                <w:rFonts w:ascii="標楷體" w:eastAsia="標楷體" w:hAnsi="標楷體" w:cs="Times New Roman"/>
                <w:sz w:val="22"/>
              </w:rPr>
              <w:t>函將書面報告送立法院。</w:t>
            </w:r>
          </w:p>
        </w:tc>
      </w:tr>
      <w:tr w:rsidR="001C067D" w:rsidRPr="000341AF" w14:paraId="7A5059C6" w14:textId="77777777" w:rsidTr="0086790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5A5388CF" w14:textId="512925CC" w:rsidR="001C067D" w:rsidRPr="000341AF" w:rsidRDefault="001C067D" w:rsidP="001C067D">
            <w:pPr>
              <w:spacing w:line="280" w:lineRule="exact"/>
              <w:ind w:leftChars="-40" w:left="-96" w:rightChars="-40" w:right="-96"/>
              <w:jc w:val="center"/>
              <w:rPr>
                <w:rFonts w:ascii="標楷體" w:eastAsia="標楷體" w:hAnsi="標楷體" w:cs="Times New Roman"/>
                <w:bCs/>
                <w:sz w:val="14"/>
              </w:rPr>
            </w:pPr>
            <w:r w:rsidRPr="000341AF">
              <w:rPr>
                <w:rFonts w:ascii="標楷體" w:eastAsia="標楷體" w:hAnsi="標楷體" w:cs="Times New Roman"/>
                <w:bCs/>
                <w:sz w:val="14"/>
              </w:rPr>
              <w:t>(</w:t>
            </w:r>
            <w:r w:rsidR="00A27FFB" w:rsidRPr="000341AF">
              <w:rPr>
                <w:rFonts w:ascii="標楷體" w:eastAsia="標楷體" w:hAnsi="標楷體" w:cs="Times New Roman"/>
                <w:bCs/>
                <w:sz w:val="14"/>
              </w:rPr>
              <w:t>九十四</w:t>
            </w:r>
            <w:r w:rsidRPr="000341AF">
              <w:rPr>
                <w:rFonts w:ascii="標楷體" w:eastAsia="標楷體" w:hAnsi="標楷體" w:cs="Times New Roman"/>
                <w:bCs/>
                <w:sz w:val="14"/>
              </w:rPr>
              <w:t>)</w:t>
            </w:r>
          </w:p>
        </w:tc>
        <w:tc>
          <w:tcPr>
            <w:tcW w:w="5168" w:type="dxa"/>
            <w:tcBorders>
              <w:left w:val="single" w:sz="4" w:space="0" w:color="auto"/>
              <w:right w:val="single" w:sz="4" w:space="0" w:color="auto"/>
            </w:tcBorders>
            <w:shd w:val="clear" w:color="auto" w:fill="auto"/>
            <w:tcMar>
              <w:top w:w="57" w:type="dxa"/>
              <w:bottom w:w="57" w:type="dxa"/>
            </w:tcMar>
          </w:tcPr>
          <w:p w14:paraId="51B44DDB" w14:textId="7EBE4B29" w:rsidR="001C067D" w:rsidRPr="000341AF" w:rsidRDefault="003D0060" w:rsidP="001C067D">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設備及投資」係我國中央政府總預算資本支出歲出預算配置最主要之一級用途別科目，其下設之「土地」、「房屋建築及設備」、「公共建設及設施」、「機械設備」、「運輸設備」、「資訊軟硬體設備」、「雜項設備」</w:t>
            </w:r>
            <w:r w:rsidRPr="000341AF">
              <w:rPr>
                <w:rFonts w:ascii="標楷體" w:eastAsia="標楷體" w:hAnsi="標楷體" w:cs="Times New Roman"/>
                <w:bCs/>
                <w:sz w:val="22"/>
              </w:rPr>
              <w:lastRenderedPageBreak/>
              <w:t>、「權利」及「投資」等9個二級用途別科目中，「公共建設及設施」科目預算近年(106-111年度)編列數概介於387億餘元(110年度)至666億餘元(106年度)之間，規模僅次於「投資」科目，係中央政府辦理年度各項經建計畫之一重要經費來源，惟多年來皆以交通建設為主，恐須注意對其他公共建設需求可能產生之排擠效應。鑒於「公共建設及設施」科目預算所辦理事項涵蓋範圍甚廣，完善之基礎公共建設除可增益國人生活品質外，亦有利改善投資環境，促進國內外廠商駐足投資；惟近年我國不論是中央政府總預算或前瞻基礎建設計畫特別預算，皆係以交通建設為主，不利國家整體建設之均衡發展。爰要求行政院注意對其他公共建設需求產生之排擠效應，並於3個月內向立法院提出書面報告。</w:t>
            </w:r>
          </w:p>
        </w:tc>
        <w:tc>
          <w:tcPr>
            <w:tcW w:w="4394" w:type="dxa"/>
            <w:tcBorders>
              <w:left w:val="single" w:sz="4" w:space="0" w:color="auto"/>
              <w:right w:val="single" w:sz="4" w:space="0" w:color="auto"/>
            </w:tcBorders>
            <w:shd w:val="clear" w:color="auto" w:fill="auto"/>
            <w:tcMar>
              <w:top w:w="57" w:type="dxa"/>
              <w:bottom w:w="57" w:type="dxa"/>
            </w:tcMar>
          </w:tcPr>
          <w:p w14:paraId="0D1BB08A" w14:textId="1B9E0E06" w:rsidR="001C067D" w:rsidRPr="000341AF" w:rsidRDefault="006F0290" w:rsidP="001C067D">
            <w:pPr>
              <w:spacing w:line="280" w:lineRule="exact"/>
              <w:jc w:val="both"/>
              <w:rPr>
                <w:rFonts w:ascii="標楷體" w:eastAsia="標楷體" w:hAnsi="標楷體" w:cs="Times New Roman"/>
                <w:sz w:val="22"/>
              </w:rPr>
            </w:pPr>
            <w:r w:rsidRPr="000341AF">
              <w:rPr>
                <w:rFonts w:ascii="標楷體" w:eastAsia="標楷體" w:hAnsi="標楷體" w:cs="Times New Roman"/>
                <w:sz w:val="22"/>
              </w:rPr>
              <w:lastRenderedPageBreak/>
              <w:t>本院業於111年6月10日以院臺經字第1110177775號函將書面報告送立法院。</w:t>
            </w:r>
          </w:p>
        </w:tc>
      </w:tr>
      <w:tr w:rsidR="001C067D" w:rsidRPr="000341AF" w14:paraId="2F01B00A" w14:textId="77777777" w:rsidTr="0086790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7790F13E" w14:textId="7C228E8C" w:rsidR="001C067D" w:rsidRPr="000341AF" w:rsidRDefault="001C067D" w:rsidP="001C067D">
            <w:pPr>
              <w:spacing w:line="280" w:lineRule="exact"/>
              <w:ind w:leftChars="-40" w:left="-96" w:rightChars="-40" w:right="-96"/>
              <w:jc w:val="center"/>
              <w:rPr>
                <w:rFonts w:ascii="標楷體" w:eastAsia="標楷體" w:hAnsi="標楷體" w:cs="Times New Roman"/>
                <w:bCs/>
                <w:sz w:val="14"/>
              </w:rPr>
            </w:pPr>
            <w:r w:rsidRPr="000341AF">
              <w:rPr>
                <w:rFonts w:ascii="標楷體" w:eastAsia="標楷體" w:hAnsi="標楷體" w:cs="Times New Roman"/>
                <w:bCs/>
                <w:sz w:val="14"/>
              </w:rPr>
              <w:t>(</w:t>
            </w:r>
            <w:r w:rsidR="00A27FFB" w:rsidRPr="000341AF">
              <w:rPr>
                <w:rFonts w:ascii="標楷體" w:eastAsia="標楷體" w:hAnsi="標楷體" w:cs="Times New Roman"/>
                <w:bCs/>
                <w:sz w:val="14"/>
              </w:rPr>
              <w:t>九十五</w:t>
            </w:r>
            <w:r w:rsidRPr="000341AF">
              <w:rPr>
                <w:rFonts w:ascii="標楷體" w:eastAsia="標楷體" w:hAnsi="標楷體" w:cs="Times New Roman"/>
                <w:bCs/>
                <w:sz w:val="14"/>
              </w:rPr>
              <w:t>)</w:t>
            </w:r>
          </w:p>
        </w:tc>
        <w:tc>
          <w:tcPr>
            <w:tcW w:w="5168" w:type="dxa"/>
            <w:tcBorders>
              <w:left w:val="single" w:sz="4" w:space="0" w:color="auto"/>
              <w:right w:val="single" w:sz="4" w:space="0" w:color="auto"/>
            </w:tcBorders>
            <w:shd w:val="clear" w:color="auto" w:fill="auto"/>
            <w:tcMar>
              <w:top w:w="57" w:type="dxa"/>
              <w:bottom w:w="57" w:type="dxa"/>
            </w:tcMar>
          </w:tcPr>
          <w:p w14:paraId="0E83E285" w14:textId="49D5DFF0" w:rsidR="001C067D" w:rsidRPr="000341AF" w:rsidRDefault="003D0060" w:rsidP="001C067D">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近年中央政府推動各項重大政策、計畫，多以特別預算方式提出，輔以公務預算支應，如前瞻基礎建設特別預算、嚴重特殊傳染性肺炎防治及紓困振興特別預算等；而按預算法第84條規定，符合國家經濟重大變故情形，因應緊急需要得於未經立法院審議程序前先支付其中一部，然長此以往，將使政府預算多處於未審議卻已分配執行之情況，無異使立法機關淪為政府預算之背書人。爰要求行政院應於3個月內就尚未經立法院審議之特別預算，研議「得先行支付其一部」之比例，並將研議結果彙報立法院。</w:t>
            </w:r>
          </w:p>
        </w:tc>
        <w:tc>
          <w:tcPr>
            <w:tcW w:w="4394" w:type="dxa"/>
            <w:tcBorders>
              <w:left w:val="single" w:sz="4" w:space="0" w:color="auto"/>
              <w:right w:val="single" w:sz="4" w:space="0" w:color="auto"/>
            </w:tcBorders>
            <w:shd w:val="clear" w:color="auto" w:fill="auto"/>
            <w:tcMar>
              <w:top w:w="57" w:type="dxa"/>
              <w:bottom w:w="57" w:type="dxa"/>
            </w:tcMar>
          </w:tcPr>
          <w:p w14:paraId="7495B9B1" w14:textId="74E24C80" w:rsidR="001C067D" w:rsidRPr="000341AF" w:rsidRDefault="000F1286" w:rsidP="0089015C">
            <w:pPr>
              <w:spacing w:line="280" w:lineRule="exact"/>
              <w:jc w:val="both"/>
              <w:rPr>
                <w:rFonts w:ascii="標楷體" w:eastAsia="標楷體" w:hAnsi="標楷體" w:cs="Times New Roman"/>
                <w:sz w:val="22"/>
              </w:rPr>
            </w:pPr>
            <w:r w:rsidRPr="000341AF">
              <w:rPr>
                <w:rFonts w:ascii="標楷體" w:eastAsia="標楷體" w:hAnsi="標楷體" w:cs="Times New Roman"/>
                <w:sz w:val="22"/>
              </w:rPr>
              <w:t>本院主計總處業於111年3月25日以主預社字第1110100902</w:t>
            </w:r>
            <w:r w:rsidR="000F7508" w:rsidRPr="000341AF">
              <w:rPr>
                <w:rFonts w:ascii="標楷體" w:eastAsia="標楷體" w:hAnsi="標楷體" w:cs="Times New Roman"/>
                <w:sz w:val="22"/>
              </w:rPr>
              <w:t>號函</w:t>
            </w:r>
            <w:r w:rsidR="0089015C" w:rsidRPr="000341AF">
              <w:rPr>
                <w:rFonts w:ascii="標楷體" w:eastAsia="標楷體" w:hAnsi="標楷體" w:cs="Times New Roman"/>
                <w:sz w:val="22"/>
              </w:rPr>
              <w:t>將書面報告</w:t>
            </w:r>
            <w:r w:rsidR="000F7508" w:rsidRPr="000341AF">
              <w:rPr>
                <w:rFonts w:ascii="標楷體" w:eastAsia="標楷體" w:hAnsi="標楷體" w:cs="Times New Roman"/>
                <w:sz w:val="22"/>
              </w:rPr>
              <w:t>送立法院</w:t>
            </w:r>
            <w:r w:rsidRPr="000341AF">
              <w:rPr>
                <w:rFonts w:ascii="標楷體" w:eastAsia="標楷體" w:hAnsi="標楷體" w:cs="Times New Roman"/>
                <w:sz w:val="22"/>
              </w:rPr>
              <w:t>。</w:t>
            </w:r>
          </w:p>
        </w:tc>
      </w:tr>
      <w:tr w:rsidR="001C067D" w:rsidRPr="000341AF" w14:paraId="0C4CF2B5" w14:textId="77777777" w:rsidTr="0086790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6ECB4978" w14:textId="1DBAC5AC" w:rsidR="001C067D" w:rsidRPr="000341AF" w:rsidRDefault="001C067D" w:rsidP="001C067D">
            <w:pPr>
              <w:spacing w:line="280" w:lineRule="exact"/>
              <w:ind w:leftChars="-40" w:left="-96" w:rightChars="-40" w:right="-96"/>
              <w:jc w:val="center"/>
              <w:rPr>
                <w:rFonts w:ascii="標楷體" w:eastAsia="標楷體" w:hAnsi="標楷體" w:cs="Times New Roman"/>
                <w:bCs/>
                <w:sz w:val="14"/>
              </w:rPr>
            </w:pPr>
            <w:r w:rsidRPr="000341AF">
              <w:rPr>
                <w:rFonts w:ascii="標楷體" w:eastAsia="標楷體" w:hAnsi="標楷體" w:cs="Times New Roman"/>
                <w:bCs/>
                <w:sz w:val="14"/>
              </w:rPr>
              <w:t>(</w:t>
            </w:r>
            <w:r w:rsidR="00A27FFB" w:rsidRPr="000341AF">
              <w:rPr>
                <w:rFonts w:ascii="標楷體" w:eastAsia="標楷體" w:hAnsi="標楷體" w:cs="Times New Roman"/>
                <w:bCs/>
                <w:sz w:val="14"/>
              </w:rPr>
              <w:t>九</w:t>
            </w:r>
            <w:r w:rsidRPr="000341AF">
              <w:rPr>
                <w:rFonts w:ascii="標楷體" w:eastAsia="標楷體" w:hAnsi="標楷體" w:cs="Times New Roman"/>
                <w:bCs/>
                <w:sz w:val="14"/>
              </w:rPr>
              <w:t>十六)</w:t>
            </w:r>
          </w:p>
        </w:tc>
        <w:tc>
          <w:tcPr>
            <w:tcW w:w="5168" w:type="dxa"/>
            <w:tcBorders>
              <w:left w:val="single" w:sz="4" w:space="0" w:color="auto"/>
              <w:right w:val="single" w:sz="4" w:space="0" w:color="auto"/>
            </w:tcBorders>
            <w:shd w:val="clear" w:color="auto" w:fill="auto"/>
            <w:tcMar>
              <w:top w:w="57" w:type="dxa"/>
              <w:bottom w:w="57" w:type="dxa"/>
            </w:tcMar>
          </w:tcPr>
          <w:p w14:paraId="07CE78A2" w14:textId="14A08376" w:rsidR="001C067D" w:rsidRPr="000341AF" w:rsidRDefault="003D0060" w:rsidP="001C067D">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近十年來，中央政府推動各項重大政策多仰賴特別預算，包括前瞻基礎建設計畫、新式戰機採購預算、海空戰力提升計畫等，以及近二年因COVID-19疫情影響，訂定之嚴重特殊傳染性肺炎防治及紓困振興特別條例，各項政策、計畫之預算總額逾新台幣2兆元；而前述各特別預算財源多數均以舉債方式提出，舉債金額亦逾2兆元，無疑已為國家埋下財政崩壞之隱憂；為確保國家財政體制健全，爰要求行政院研擬提高債務還本比率，就各特別預算案舉債情形制定還款規劃，並於3個月內向立法院提出書面報告。</w:t>
            </w:r>
          </w:p>
        </w:tc>
        <w:tc>
          <w:tcPr>
            <w:tcW w:w="4394" w:type="dxa"/>
            <w:tcBorders>
              <w:left w:val="single" w:sz="4" w:space="0" w:color="auto"/>
              <w:right w:val="single" w:sz="4" w:space="0" w:color="auto"/>
            </w:tcBorders>
            <w:shd w:val="clear" w:color="auto" w:fill="auto"/>
            <w:tcMar>
              <w:top w:w="57" w:type="dxa"/>
              <w:bottom w:w="57" w:type="dxa"/>
            </w:tcMar>
          </w:tcPr>
          <w:p w14:paraId="16F69208" w14:textId="52282A77" w:rsidR="001C067D" w:rsidRPr="000341AF" w:rsidRDefault="000F1286" w:rsidP="0089015C">
            <w:pPr>
              <w:spacing w:line="280" w:lineRule="exact"/>
              <w:jc w:val="both"/>
              <w:rPr>
                <w:rFonts w:ascii="標楷體" w:eastAsia="標楷體" w:hAnsi="標楷體" w:cs="Times New Roman"/>
                <w:sz w:val="22"/>
              </w:rPr>
            </w:pPr>
            <w:r w:rsidRPr="000341AF">
              <w:rPr>
                <w:rFonts w:ascii="標楷體" w:eastAsia="標楷體" w:hAnsi="標楷體" w:cs="Times New Roman"/>
                <w:sz w:val="22"/>
              </w:rPr>
              <w:t>財政部業於111年3月11日以台財庫字第111</w:t>
            </w:r>
            <w:r w:rsidR="00B67925" w:rsidRPr="000341AF">
              <w:rPr>
                <w:rFonts w:ascii="標楷體" w:eastAsia="標楷體" w:hAnsi="標楷體" w:cs="Times New Roman"/>
                <w:sz w:val="22"/>
              </w:rPr>
              <w:t>03641050</w:t>
            </w:r>
            <w:r w:rsidR="000F7508" w:rsidRPr="000341AF">
              <w:rPr>
                <w:rFonts w:ascii="標楷體" w:eastAsia="標楷體" w:hAnsi="標楷體" w:cs="Times New Roman"/>
                <w:sz w:val="22"/>
              </w:rPr>
              <w:t>號函</w:t>
            </w:r>
            <w:r w:rsidR="0089015C" w:rsidRPr="000341AF">
              <w:rPr>
                <w:rFonts w:ascii="標楷體" w:eastAsia="標楷體" w:hAnsi="標楷體" w:cs="Times New Roman"/>
                <w:sz w:val="22"/>
              </w:rPr>
              <w:t>將書面報告</w:t>
            </w:r>
            <w:r w:rsidR="000F7508" w:rsidRPr="000341AF">
              <w:rPr>
                <w:rFonts w:ascii="標楷體" w:eastAsia="標楷體" w:hAnsi="標楷體" w:cs="Times New Roman"/>
                <w:sz w:val="22"/>
              </w:rPr>
              <w:t>送立法院</w:t>
            </w:r>
            <w:r w:rsidRPr="000341AF">
              <w:rPr>
                <w:rFonts w:ascii="標楷體" w:eastAsia="標楷體" w:hAnsi="標楷體" w:cs="Times New Roman"/>
                <w:sz w:val="22"/>
              </w:rPr>
              <w:t>。</w:t>
            </w:r>
          </w:p>
        </w:tc>
      </w:tr>
      <w:tr w:rsidR="001C067D" w:rsidRPr="000341AF" w14:paraId="5A961125" w14:textId="77777777" w:rsidTr="0086790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7F07CD43" w14:textId="4EAB24DD" w:rsidR="001C067D" w:rsidRPr="000341AF" w:rsidRDefault="001C067D" w:rsidP="006A3E69">
            <w:pPr>
              <w:spacing w:line="280" w:lineRule="exact"/>
              <w:ind w:leftChars="-40" w:left="-96" w:rightChars="-40" w:right="-96"/>
              <w:jc w:val="center"/>
              <w:rPr>
                <w:rFonts w:ascii="標楷體" w:eastAsia="標楷體" w:hAnsi="標楷體" w:cs="Times New Roman"/>
                <w:bCs/>
                <w:sz w:val="14"/>
              </w:rPr>
            </w:pPr>
            <w:r w:rsidRPr="000341AF">
              <w:rPr>
                <w:rFonts w:ascii="標楷體" w:eastAsia="標楷體" w:hAnsi="標楷體" w:cs="Times New Roman"/>
                <w:bCs/>
                <w:sz w:val="14"/>
              </w:rPr>
              <w:t>(</w:t>
            </w:r>
            <w:r w:rsidR="006A3E69" w:rsidRPr="000341AF">
              <w:rPr>
                <w:rFonts w:ascii="標楷體" w:eastAsia="標楷體" w:hAnsi="標楷體" w:cs="Times New Roman"/>
                <w:bCs/>
                <w:sz w:val="14"/>
              </w:rPr>
              <w:t>九十七</w:t>
            </w:r>
            <w:r w:rsidRPr="000341AF">
              <w:rPr>
                <w:rFonts w:ascii="標楷體" w:eastAsia="標楷體" w:hAnsi="標楷體" w:cs="Times New Roman"/>
                <w:bCs/>
                <w:sz w:val="14"/>
              </w:rPr>
              <w:t>)</w:t>
            </w:r>
          </w:p>
        </w:tc>
        <w:tc>
          <w:tcPr>
            <w:tcW w:w="5168" w:type="dxa"/>
            <w:tcBorders>
              <w:left w:val="single" w:sz="4" w:space="0" w:color="auto"/>
              <w:right w:val="single" w:sz="4" w:space="0" w:color="auto"/>
            </w:tcBorders>
            <w:shd w:val="clear" w:color="auto" w:fill="auto"/>
            <w:tcMar>
              <w:top w:w="57" w:type="dxa"/>
              <w:bottom w:w="57" w:type="dxa"/>
            </w:tcMar>
          </w:tcPr>
          <w:p w14:paraId="7A398D75" w14:textId="2AB63AFC" w:rsidR="006A3E69" w:rsidRPr="000341AF" w:rsidRDefault="006A3E69" w:rsidP="006A3E69">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鑒於消費者物價指數及躉售物價指數兩者年增率節節上升，其中躉售物價指數更創下歷年來最大漲幅，代表全球原物料上漲趨勢致使我國面臨輸入型通膨，並連帶影響國內物價上漲，通膨壓力逐漸升高，對此，行政院已責成經濟部與法務部組成物價聯合稽查小組，針對物價哄抬介入調查，徹查國內上游原料供應商及原物料價格，欲藉此平抑物價。</w:t>
            </w:r>
          </w:p>
          <w:p w14:paraId="695A766D" w14:textId="0CF4B650" w:rsidR="001C067D" w:rsidRPr="000341AF" w:rsidRDefault="006A3E69" w:rsidP="006A3E69">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據主計總處數據顯示近期薪資成長幅度幾乎被國內高物價吃掉，已嚴重影響民生，爰要求行政院從嚴調</w:t>
            </w:r>
            <w:r w:rsidRPr="000341AF">
              <w:rPr>
                <w:rFonts w:ascii="標楷體" w:eastAsia="標楷體" w:hAnsi="標楷體" w:cs="Times New Roman"/>
                <w:bCs/>
                <w:sz w:val="22"/>
              </w:rPr>
              <w:lastRenderedPageBreak/>
              <w:t>查國內是否有業者違法囤積或炒作、哄抬物價等情事，若有不肖業者涉及相關犯罪行為，應嚴查速辦。</w:t>
            </w:r>
          </w:p>
        </w:tc>
        <w:tc>
          <w:tcPr>
            <w:tcW w:w="4394" w:type="dxa"/>
            <w:tcBorders>
              <w:left w:val="single" w:sz="4" w:space="0" w:color="auto"/>
              <w:right w:val="single" w:sz="4" w:space="0" w:color="auto"/>
            </w:tcBorders>
            <w:shd w:val="clear" w:color="auto" w:fill="auto"/>
            <w:tcMar>
              <w:top w:w="57" w:type="dxa"/>
              <w:bottom w:w="57" w:type="dxa"/>
            </w:tcMar>
          </w:tcPr>
          <w:p w14:paraId="23390EB4" w14:textId="77777777" w:rsidR="007F6CB0" w:rsidRPr="000341AF" w:rsidRDefault="007F6CB0" w:rsidP="007F6CB0">
            <w:pPr>
              <w:spacing w:line="280" w:lineRule="exact"/>
              <w:jc w:val="both"/>
              <w:rPr>
                <w:rFonts w:ascii="標楷體" w:eastAsia="標楷體" w:hAnsi="標楷體" w:cs="Times New Roman"/>
                <w:sz w:val="22"/>
              </w:rPr>
            </w:pPr>
            <w:r w:rsidRPr="000341AF">
              <w:rPr>
                <w:rFonts w:ascii="標楷體" w:eastAsia="標楷體" w:hAnsi="標楷體" w:cs="Times New Roman"/>
                <w:sz w:val="22"/>
              </w:rPr>
              <w:lastRenderedPageBreak/>
              <w:t>為防杜壟斷、囤積或哄抬物價等違法情事，本院相關部會已加強物價聯合稽查、打擊民生犯罪、嚴防人為操縱物價及鼔勵檢舉違法行為等措施，嚴查嚴辦不法行為：</w:t>
            </w:r>
          </w:p>
          <w:p w14:paraId="5EF5CFFA" w14:textId="344CE071" w:rsidR="007F6CB0" w:rsidRPr="000341AF" w:rsidRDefault="007F6CB0" w:rsidP="007F6CB0">
            <w:pPr>
              <w:spacing w:line="280" w:lineRule="exact"/>
              <w:ind w:left="440" w:hangingChars="200" w:hanging="440"/>
              <w:jc w:val="both"/>
              <w:rPr>
                <w:rFonts w:ascii="標楷體" w:eastAsia="標楷體" w:hAnsi="標楷體" w:cs="Times New Roman"/>
                <w:sz w:val="22"/>
              </w:rPr>
            </w:pPr>
            <w:r w:rsidRPr="000341AF">
              <w:rPr>
                <w:rFonts w:ascii="標楷體" w:eastAsia="標楷體" w:hAnsi="標楷體" w:cs="Times New Roman"/>
                <w:sz w:val="22"/>
              </w:rPr>
              <w:t>一、啟動物價聯合稽查：於110年12月10日組成跨部會「物價聯合稽查小組」，針對漲價業者，研析有無恣意哄抬價格、囤積不應市等情事。該小組啟動以來，已完成多家業者稽查作業，其間發現部</w:t>
            </w:r>
            <w:r w:rsidRPr="000341AF">
              <w:rPr>
                <w:rFonts w:ascii="標楷體" w:eastAsia="標楷體" w:hAnsi="標楷體" w:cs="Times New Roman"/>
                <w:sz w:val="22"/>
              </w:rPr>
              <w:lastRenderedPageBreak/>
              <w:t>分業者價格調漲幅度不盡合理，經與業者溝通，部分業者已主動配合緩漲、調降價格或以優惠折扣方式回饋消費者，發揮穩定物價之功能。</w:t>
            </w:r>
          </w:p>
          <w:p w14:paraId="173899B1" w14:textId="0D93DC9E" w:rsidR="007F6CB0" w:rsidRPr="000341AF" w:rsidRDefault="007F6CB0" w:rsidP="007F6CB0">
            <w:pPr>
              <w:spacing w:line="280" w:lineRule="exact"/>
              <w:ind w:left="440" w:hangingChars="200" w:hanging="440"/>
              <w:jc w:val="both"/>
              <w:rPr>
                <w:rFonts w:ascii="標楷體" w:eastAsia="標楷體" w:hAnsi="標楷體" w:cs="Times New Roman"/>
                <w:sz w:val="22"/>
              </w:rPr>
            </w:pPr>
            <w:r w:rsidRPr="000341AF">
              <w:rPr>
                <w:rFonts w:ascii="標楷體" w:eastAsia="標楷體" w:hAnsi="標楷體" w:cs="Times New Roman"/>
                <w:sz w:val="22"/>
              </w:rPr>
              <w:t>二、加強打擊民生犯罪：法務部所屬各地方檢察署設有「打擊民生犯罪小組」，結合轄內警察、調查、衛生、農業、消費者保護等相關機關，成立查緝民生犯罪聯繫平臺，以掌握違法囤積或哄抬物價行為，如涉有刑事不法，即依法速查嚴辦。</w:t>
            </w:r>
          </w:p>
          <w:p w14:paraId="716CD60B" w14:textId="6DEAEFDB" w:rsidR="007F6CB0" w:rsidRPr="000341AF" w:rsidRDefault="007F6CB0" w:rsidP="007F6CB0">
            <w:pPr>
              <w:spacing w:line="280" w:lineRule="exact"/>
              <w:ind w:left="440" w:hangingChars="200" w:hanging="440"/>
              <w:jc w:val="both"/>
              <w:rPr>
                <w:rFonts w:ascii="標楷體" w:eastAsia="標楷體" w:hAnsi="標楷體" w:cs="Times New Roman"/>
                <w:sz w:val="22"/>
              </w:rPr>
            </w:pPr>
            <w:r w:rsidRPr="000341AF">
              <w:rPr>
                <w:rFonts w:ascii="標楷體" w:eastAsia="標楷體" w:hAnsi="標楷體" w:cs="Times New Roman"/>
                <w:sz w:val="22"/>
              </w:rPr>
              <w:t>三、嚴防人為操縱物價：公平交易委員會設有「防制人為操縱物價專案小組」，掌握重要農畜產品及大宗物資等市況，防範事業協議為共同調整價格之聯合行為，倘獲有具體事證，即依公平交易法規定嚴處。</w:t>
            </w:r>
          </w:p>
          <w:p w14:paraId="4E7E33CD" w14:textId="269C6A74" w:rsidR="001C067D" w:rsidRPr="000341AF" w:rsidRDefault="007F6CB0" w:rsidP="007F6CB0">
            <w:pPr>
              <w:spacing w:line="280" w:lineRule="exact"/>
              <w:ind w:left="440" w:hangingChars="200" w:hanging="440"/>
              <w:jc w:val="both"/>
              <w:rPr>
                <w:rFonts w:ascii="標楷體" w:eastAsia="標楷體" w:hAnsi="標楷體" w:cs="Times New Roman"/>
                <w:sz w:val="22"/>
              </w:rPr>
            </w:pPr>
            <w:r w:rsidRPr="000341AF">
              <w:rPr>
                <w:rFonts w:ascii="標楷體" w:eastAsia="標楷體" w:hAnsi="標楷體" w:cs="Times New Roman"/>
                <w:sz w:val="22"/>
              </w:rPr>
              <w:t>四、鼔勵檢舉違法行為：公平交易委員會已修正「檢舉違法聯合行為獎金發放辦法」，大幅提高檢舉獎金額度，最高金額由5,000萬元調高為1億元，以鼓勵吹哨者共同打擊違法。另法務部亦設有24小時檢舉通報專線(0800-007-007)，如經舉報有不合理漲價或聯合哄抬物價情事，即行查處。</w:t>
            </w:r>
          </w:p>
        </w:tc>
      </w:tr>
      <w:tr w:rsidR="001C067D" w:rsidRPr="000341AF" w14:paraId="789275C9" w14:textId="77777777" w:rsidTr="0086790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4A1C91D5" w14:textId="105D28A4" w:rsidR="001C067D" w:rsidRPr="000341AF" w:rsidRDefault="001C067D" w:rsidP="001C067D">
            <w:pPr>
              <w:spacing w:line="280" w:lineRule="exact"/>
              <w:ind w:leftChars="-40" w:left="-96" w:rightChars="-40" w:right="-96"/>
              <w:jc w:val="center"/>
              <w:rPr>
                <w:rFonts w:ascii="標楷體" w:eastAsia="標楷體" w:hAnsi="標楷體" w:cs="Times New Roman"/>
                <w:bCs/>
                <w:sz w:val="14"/>
              </w:rPr>
            </w:pPr>
            <w:r w:rsidRPr="000341AF">
              <w:rPr>
                <w:rFonts w:ascii="標楷體" w:eastAsia="標楷體" w:hAnsi="標楷體" w:cs="Times New Roman"/>
                <w:bCs/>
                <w:sz w:val="14"/>
              </w:rPr>
              <w:lastRenderedPageBreak/>
              <w:t>(</w:t>
            </w:r>
            <w:r w:rsidR="006A3E69" w:rsidRPr="000341AF">
              <w:rPr>
                <w:rFonts w:ascii="標楷體" w:eastAsia="標楷體" w:hAnsi="標楷體" w:cs="Times New Roman"/>
                <w:bCs/>
                <w:sz w:val="14"/>
              </w:rPr>
              <w:t>九十八</w:t>
            </w:r>
            <w:r w:rsidRPr="000341AF">
              <w:rPr>
                <w:rFonts w:ascii="標楷體" w:eastAsia="標楷體" w:hAnsi="標楷體" w:cs="Times New Roman"/>
                <w:bCs/>
                <w:sz w:val="14"/>
              </w:rPr>
              <w:t>)</w:t>
            </w:r>
          </w:p>
        </w:tc>
        <w:tc>
          <w:tcPr>
            <w:tcW w:w="5168" w:type="dxa"/>
            <w:tcBorders>
              <w:left w:val="single" w:sz="4" w:space="0" w:color="auto"/>
              <w:right w:val="single" w:sz="4" w:space="0" w:color="auto"/>
            </w:tcBorders>
            <w:shd w:val="clear" w:color="auto" w:fill="auto"/>
            <w:tcMar>
              <w:top w:w="57" w:type="dxa"/>
              <w:bottom w:w="57" w:type="dxa"/>
            </w:tcMar>
          </w:tcPr>
          <w:p w14:paraId="4513669B" w14:textId="5765799C" w:rsidR="001C067D" w:rsidRPr="000341AF" w:rsidRDefault="00317861" w:rsidP="001C067D">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我國總統、行政院長已宣示2050淨零碳排，並納入「氣候變遷因應法」，然並未提出我國淨零路徑圖，恐不利各界遵循，延緩我國綠色轉型機遇。爰此，要求行政院針對「我國2050淨零路徑圖」為題，於3個月內向立法院提出書面報告。</w:t>
            </w:r>
          </w:p>
        </w:tc>
        <w:tc>
          <w:tcPr>
            <w:tcW w:w="4394" w:type="dxa"/>
            <w:tcBorders>
              <w:left w:val="single" w:sz="4" w:space="0" w:color="auto"/>
              <w:right w:val="single" w:sz="4" w:space="0" w:color="auto"/>
            </w:tcBorders>
            <w:shd w:val="clear" w:color="auto" w:fill="auto"/>
            <w:tcMar>
              <w:top w:w="57" w:type="dxa"/>
              <w:bottom w:w="57" w:type="dxa"/>
            </w:tcMar>
          </w:tcPr>
          <w:p w14:paraId="14541410" w14:textId="1524154D" w:rsidR="001C067D" w:rsidRPr="000341AF" w:rsidRDefault="00317861" w:rsidP="00317861">
            <w:pPr>
              <w:spacing w:line="280" w:lineRule="exact"/>
              <w:jc w:val="both"/>
              <w:rPr>
                <w:rFonts w:ascii="標楷體" w:eastAsia="標楷體" w:hAnsi="標楷體" w:cs="Times New Roman"/>
                <w:sz w:val="22"/>
              </w:rPr>
            </w:pPr>
            <w:r w:rsidRPr="000341AF">
              <w:rPr>
                <w:rFonts w:ascii="標楷體" w:eastAsia="標楷體" w:hAnsi="標楷體" w:cs="Times New Roman"/>
                <w:sz w:val="22"/>
              </w:rPr>
              <w:t>本院業於111年4月12日以院臺綠能字第1110170704號函將書面報告送立法院。</w:t>
            </w:r>
          </w:p>
        </w:tc>
      </w:tr>
      <w:tr w:rsidR="001C067D" w:rsidRPr="000341AF" w14:paraId="1754C1AB" w14:textId="77777777" w:rsidTr="0086790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25BDA744" w14:textId="233A47CA" w:rsidR="001C067D" w:rsidRPr="000341AF" w:rsidRDefault="001C067D" w:rsidP="001C067D">
            <w:pPr>
              <w:spacing w:line="280" w:lineRule="exact"/>
              <w:ind w:leftChars="-40" w:left="-96" w:rightChars="-40" w:right="-96"/>
              <w:jc w:val="center"/>
              <w:rPr>
                <w:rFonts w:ascii="標楷體" w:eastAsia="標楷體" w:hAnsi="標楷體" w:cs="Times New Roman"/>
                <w:bCs/>
                <w:sz w:val="14"/>
              </w:rPr>
            </w:pPr>
            <w:r w:rsidRPr="000341AF">
              <w:rPr>
                <w:rFonts w:ascii="標楷體" w:eastAsia="標楷體" w:hAnsi="標楷體" w:cs="Times New Roman"/>
                <w:bCs/>
                <w:sz w:val="14"/>
              </w:rPr>
              <w:t>(</w:t>
            </w:r>
            <w:r w:rsidR="006A3E69" w:rsidRPr="000341AF">
              <w:rPr>
                <w:rFonts w:ascii="標楷體" w:eastAsia="標楷體" w:hAnsi="標楷體" w:cs="Times New Roman"/>
                <w:bCs/>
                <w:sz w:val="14"/>
              </w:rPr>
              <w:t>九十九</w:t>
            </w:r>
            <w:r w:rsidRPr="000341AF">
              <w:rPr>
                <w:rFonts w:ascii="標楷體" w:eastAsia="標楷體" w:hAnsi="標楷體" w:cs="Times New Roman"/>
                <w:bCs/>
                <w:sz w:val="14"/>
              </w:rPr>
              <w:t>)</w:t>
            </w:r>
          </w:p>
        </w:tc>
        <w:tc>
          <w:tcPr>
            <w:tcW w:w="5168" w:type="dxa"/>
            <w:tcBorders>
              <w:left w:val="single" w:sz="4" w:space="0" w:color="auto"/>
              <w:right w:val="single" w:sz="4" w:space="0" w:color="auto"/>
            </w:tcBorders>
            <w:shd w:val="clear" w:color="auto" w:fill="auto"/>
            <w:tcMar>
              <w:top w:w="57" w:type="dxa"/>
              <w:bottom w:w="57" w:type="dxa"/>
            </w:tcMar>
          </w:tcPr>
          <w:p w14:paraId="77C6B04B" w14:textId="2090610E" w:rsidR="001C067D" w:rsidRPr="000341AF" w:rsidRDefault="006A3E69" w:rsidP="001C067D">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查為防疫需求，行政院推出簡訊實聯制，主要的功能就是萬一有新的確診者時，可透過此實聯制協助進行疫調、找出需要匡列隔離者。然而，簡訊實聯制推動成本高，效益不夠明確，近日來常受外界批評。因此，為確切了解簡訊實聯制的成本與效益，爰要求行政院於3個月內針對簡訊實聯制推動情形，提出全盤檢討報告並公佈於行政院官網。</w:t>
            </w:r>
          </w:p>
        </w:tc>
        <w:tc>
          <w:tcPr>
            <w:tcW w:w="4394" w:type="dxa"/>
            <w:tcBorders>
              <w:left w:val="single" w:sz="4" w:space="0" w:color="auto"/>
              <w:right w:val="single" w:sz="4" w:space="0" w:color="auto"/>
            </w:tcBorders>
            <w:shd w:val="clear" w:color="auto" w:fill="auto"/>
            <w:tcMar>
              <w:top w:w="57" w:type="dxa"/>
              <w:bottom w:w="57" w:type="dxa"/>
            </w:tcMar>
          </w:tcPr>
          <w:p w14:paraId="44DEBBCE" w14:textId="487399AB" w:rsidR="007A3D44" w:rsidRPr="000341AF" w:rsidRDefault="007A3D44" w:rsidP="007A3D44">
            <w:pPr>
              <w:spacing w:line="280" w:lineRule="exact"/>
              <w:ind w:left="440" w:hangingChars="200" w:hanging="440"/>
              <w:jc w:val="both"/>
              <w:rPr>
                <w:rFonts w:ascii="標楷體" w:eastAsia="標楷體" w:hAnsi="標楷體" w:cs="Times New Roman"/>
                <w:sz w:val="22"/>
              </w:rPr>
            </w:pPr>
            <w:r w:rsidRPr="000341AF">
              <w:rPr>
                <w:rFonts w:ascii="標楷體" w:eastAsia="標楷體" w:hAnsi="標楷體" w:cs="Times New Roman"/>
                <w:sz w:val="22"/>
              </w:rPr>
              <w:t>一、</w:t>
            </w:r>
            <w:r w:rsidR="00B11C52" w:rsidRPr="000341AF">
              <w:rPr>
                <w:rFonts w:ascii="標楷體" w:eastAsia="標楷體" w:hAnsi="標楷體" w:cs="Times New Roman"/>
                <w:sz w:val="22"/>
              </w:rPr>
              <w:t>案經交據</w:t>
            </w:r>
            <w:r w:rsidR="00F005A4" w:rsidRPr="00F005A4">
              <w:rPr>
                <w:rFonts w:ascii="標楷體" w:eastAsia="標楷體" w:hAnsi="標楷體" w:cs="Times New Roman" w:hint="eastAsia"/>
                <w:sz w:val="22"/>
              </w:rPr>
              <w:t>國家通訊傳播委員會</w:t>
            </w:r>
            <w:r w:rsidR="00B11C52" w:rsidRPr="000341AF">
              <w:rPr>
                <w:rFonts w:ascii="標楷體" w:eastAsia="標楷體" w:hAnsi="標楷體" w:cs="Times New Roman"/>
                <w:sz w:val="22"/>
              </w:rPr>
              <w:t>於111年4月間函送會商有關機關之「簡訊實聯制推動情形報告」到院，重點略以：</w:t>
            </w:r>
          </w:p>
          <w:p w14:paraId="2FD7BA2F" w14:textId="70CA4B08" w:rsidR="007A3D44" w:rsidRPr="000341AF" w:rsidRDefault="007A3D44" w:rsidP="000341AF">
            <w:pPr>
              <w:spacing w:line="280" w:lineRule="exact"/>
              <w:ind w:left="436" w:hangingChars="198" w:hanging="436"/>
              <w:jc w:val="both"/>
              <w:rPr>
                <w:rFonts w:ascii="標楷體" w:eastAsia="標楷體" w:hAnsi="標楷體" w:cs="Times New Roman"/>
                <w:sz w:val="22"/>
              </w:rPr>
            </w:pPr>
            <w:r w:rsidRPr="000341AF">
              <w:rPr>
                <w:rFonts w:ascii="標楷體" w:eastAsia="標楷體" w:hAnsi="標楷體" w:cs="Times New Roman"/>
                <w:sz w:val="22"/>
              </w:rPr>
              <w:t>(一)簡訊實聯制之成本與預算執行情形：</w:t>
            </w:r>
            <w:r w:rsidR="00F005A4" w:rsidRPr="00F005A4">
              <w:rPr>
                <w:rFonts w:ascii="標楷體" w:eastAsia="標楷體" w:hAnsi="標楷體" w:cs="Times New Roman" w:hint="eastAsia"/>
                <w:sz w:val="22"/>
              </w:rPr>
              <w:t>國家通訊傳播委員會</w:t>
            </w:r>
            <w:r w:rsidRPr="000341AF">
              <w:rPr>
                <w:rFonts w:ascii="標楷體" w:eastAsia="標楷體" w:hAnsi="標楷體" w:cs="Times New Roman"/>
                <w:sz w:val="22"/>
              </w:rPr>
              <w:t>以民眾使用簡訊實聯制「完全免費」、暫存28日、中央疫情指揮中心後續必要疫調，以及電信事業額外擴增設備與人力成本等，推估使用至111年6月30日之相關處理成本編列8億元預算，經立法院刪減為3億元，截至111年4月27日執行經費總結為2.398億元，占總預算79.94%。</w:t>
            </w:r>
          </w:p>
          <w:p w14:paraId="020E6995" w14:textId="33B00FE5" w:rsidR="007A3D44" w:rsidRPr="000341AF" w:rsidRDefault="007A3D44" w:rsidP="000341AF">
            <w:pPr>
              <w:spacing w:line="280" w:lineRule="exact"/>
              <w:ind w:left="436" w:hangingChars="198" w:hanging="436"/>
              <w:jc w:val="both"/>
              <w:rPr>
                <w:rFonts w:ascii="標楷體" w:eastAsia="標楷體" w:hAnsi="標楷體" w:cs="Times New Roman"/>
                <w:sz w:val="22"/>
              </w:rPr>
            </w:pPr>
            <w:r w:rsidRPr="000341AF">
              <w:rPr>
                <w:rFonts w:ascii="標楷體" w:eastAsia="標楷體" w:hAnsi="標楷體" w:cs="Times New Roman"/>
                <w:sz w:val="22"/>
              </w:rPr>
              <w:t>(二)簡訊實聯制之運用成果：自110年5月19日啟用至111年4月27日實聯制機</w:t>
            </w:r>
            <w:r w:rsidRPr="000341AF">
              <w:rPr>
                <w:rFonts w:ascii="標楷體" w:eastAsia="標楷體" w:hAnsi="標楷體" w:cs="Times New Roman"/>
                <w:sz w:val="22"/>
              </w:rPr>
              <w:lastRenderedPageBreak/>
              <w:t>制退場，累積發送47.8億則簡訊。簡訊實聯制後端資料之利用，由</w:t>
            </w:r>
            <w:r w:rsidR="00636C27">
              <w:rPr>
                <w:rFonts w:ascii="標楷體" w:eastAsia="標楷體" w:hAnsi="標楷體" w:cs="Times New Roman" w:hint="eastAsia"/>
                <w:sz w:val="22"/>
              </w:rPr>
              <w:t>中</w:t>
            </w:r>
            <w:r w:rsidR="00636C27">
              <w:rPr>
                <w:rFonts w:ascii="標楷體" w:eastAsia="標楷體" w:hAnsi="標楷體" w:cs="Times New Roman"/>
                <w:sz w:val="22"/>
              </w:rPr>
              <w:t>央疫情</w:t>
            </w:r>
            <w:r w:rsidRPr="000341AF">
              <w:rPr>
                <w:rFonts w:ascii="標楷體" w:eastAsia="標楷體" w:hAnsi="標楷體" w:cs="Times New Roman"/>
                <w:sz w:val="22"/>
              </w:rPr>
              <w:t>指揮中心暨授權疫調單位直接調取，衛</w:t>
            </w:r>
            <w:r w:rsidR="00F005A4">
              <w:rPr>
                <w:rFonts w:ascii="標楷體" w:eastAsia="標楷體" w:hAnsi="標楷體" w:cs="Times New Roman" w:hint="eastAsia"/>
                <w:sz w:val="22"/>
              </w:rPr>
              <w:t>生</w:t>
            </w:r>
            <w:r w:rsidRPr="000341AF">
              <w:rPr>
                <w:rFonts w:ascii="標楷體" w:eastAsia="標楷體" w:hAnsi="標楷體" w:cs="Times New Roman"/>
                <w:sz w:val="22"/>
              </w:rPr>
              <w:t>福</w:t>
            </w:r>
            <w:r w:rsidR="00F005A4">
              <w:rPr>
                <w:rFonts w:ascii="標楷體" w:eastAsia="標楷體" w:hAnsi="標楷體" w:cs="Times New Roman" w:hint="eastAsia"/>
                <w:sz w:val="22"/>
              </w:rPr>
              <w:t>利</w:t>
            </w:r>
            <w:r w:rsidRPr="000341AF">
              <w:rPr>
                <w:rFonts w:ascii="標楷體" w:eastAsia="標楷體" w:hAnsi="標楷體" w:cs="Times New Roman"/>
                <w:sz w:val="22"/>
              </w:rPr>
              <w:t>部疾</w:t>
            </w:r>
            <w:r w:rsidR="00F905B0">
              <w:rPr>
                <w:rFonts w:ascii="標楷體" w:eastAsia="標楷體" w:hAnsi="標楷體" w:cs="Times New Roman" w:hint="eastAsia"/>
                <w:sz w:val="22"/>
              </w:rPr>
              <w:t>病</w:t>
            </w:r>
            <w:r w:rsidRPr="000341AF">
              <w:rPr>
                <w:rFonts w:ascii="標楷體" w:eastAsia="標楷體" w:hAnsi="標楷體" w:cs="Times New Roman"/>
                <w:sz w:val="22"/>
              </w:rPr>
              <w:t>管</w:t>
            </w:r>
            <w:r w:rsidR="00F905B0">
              <w:rPr>
                <w:rFonts w:ascii="標楷體" w:eastAsia="標楷體" w:hAnsi="標楷體" w:cs="Times New Roman" w:hint="eastAsia"/>
                <w:sz w:val="22"/>
              </w:rPr>
              <w:t>制</w:t>
            </w:r>
            <w:bookmarkStart w:id="0" w:name="_GoBack"/>
            <w:bookmarkEnd w:id="0"/>
            <w:r w:rsidRPr="000341AF">
              <w:rPr>
                <w:rFonts w:ascii="標楷體" w:eastAsia="標楷體" w:hAnsi="標楷體" w:cs="Times New Roman"/>
                <w:sz w:val="22"/>
              </w:rPr>
              <w:t>署並提供民眾查詢相關疫調紀錄至111年5月25日止。</w:t>
            </w:r>
          </w:p>
          <w:p w14:paraId="1C663039" w14:textId="575F5E00" w:rsidR="001C067D" w:rsidRPr="000341AF" w:rsidRDefault="007A3D44" w:rsidP="007A3D44">
            <w:pPr>
              <w:spacing w:line="280" w:lineRule="exact"/>
              <w:ind w:left="440" w:hangingChars="200" w:hanging="440"/>
              <w:jc w:val="both"/>
              <w:rPr>
                <w:rFonts w:ascii="標楷體" w:eastAsia="標楷體" w:hAnsi="標楷體" w:cs="Times New Roman"/>
                <w:sz w:val="22"/>
              </w:rPr>
            </w:pPr>
            <w:r w:rsidRPr="000341AF">
              <w:rPr>
                <w:rFonts w:ascii="標楷體" w:eastAsia="標楷體" w:hAnsi="標楷體" w:cs="Times New Roman"/>
                <w:sz w:val="22"/>
              </w:rPr>
              <w:t>二、上揭推動情形報告自111年5月6</w:t>
            </w:r>
            <w:r w:rsidR="00B11C52" w:rsidRPr="000341AF">
              <w:rPr>
                <w:rFonts w:ascii="標楷體" w:eastAsia="標楷體" w:hAnsi="標楷體" w:cs="Times New Roman"/>
                <w:sz w:val="22"/>
              </w:rPr>
              <w:t>日至</w:t>
            </w:r>
            <w:r w:rsidRPr="000341AF">
              <w:rPr>
                <w:rFonts w:ascii="標楷體" w:eastAsia="標楷體" w:hAnsi="標楷體" w:cs="Times New Roman"/>
                <w:sz w:val="22"/>
              </w:rPr>
              <w:t>5月12日登載(5月13日移除)於本院網站(頁面連結：首頁</w:t>
            </w:r>
            <w:r w:rsidR="002843CD">
              <w:rPr>
                <w:rFonts w:ascii="標楷體" w:eastAsia="標楷體" w:hAnsi="標楷體" w:cs="Times New Roman"/>
                <w:sz w:val="22"/>
              </w:rPr>
              <w:t>&gt;</w:t>
            </w:r>
            <w:r w:rsidRPr="000341AF">
              <w:rPr>
                <w:rFonts w:ascii="標楷體" w:eastAsia="標楷體" w:hAnsi="標楷體" w:cs="Times New Roman"/>
                <w:sz w:val="22"/>
              </w:rPr>
              <w:t>資訊與服務</w:t>
            </w:r>
            <w:r w:rsidR="002843CD">
              <w:rPr>
                <w:rFonts w:ascii="標楷體" w:eastAsia="標楷體" w:hAnsi="標楷體" w:cs="Times New Roman"/>
                <w:sz w:val="22"/>
              </w:rPr>
              <w:t>&gt;</w:t>
            </w:r>
            <w:r w:rsidRPr="000341AF">
              <w:rPr>
                <w:rFonts w:ascii="標楷體" w:eastAsia="標楷體" w:hAnsi="標楷體" w:cs="Times New Roman"/>
                <w:sz w:val="22"/>
              </w:rPr>
              <w:t>主動公開之政府資訊</w:t>
            </w:r>
            <w:r w:rsidR="002843CD">
              <w:rPr>
                <w:rFonts w:ascii="標楷體" w:eastAsia="標楷體" w:hAnsi="標楷體" w:cs="Times New Roman"/>
                <w:sz w:val="22"/>
              </w:rPr>
              <w:t>&gt;</w:t>
            </w:r>
            <w:r w:rsidRPr="000341AF">
              <w:rPr>
                <w:rFonts w:ascii="標楷體" w:eastAsia="標楷體" w:hAnsi="標楷體" w:cs="Times New Roman"/>
                <w:sz w:val="22"/>
              </w:rPr>
              <w:t>行政院院本部主動公開之政府資訊&gt;其他)。</w:t>
            </w:r>
          </w:p>
        </w:tc>
      </w:tr>
      <w:tr w:rsidR="001C067D" w:rsidRPr="000341AF" w14:paraId="3F462802" w14:textId="77777777" w:rsidTr="0086790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2996711F" w14:textId="20F67196" w:rsidR="001C067D" w:rsidRPr="000341AF" w:rsidRDefault="001C067D" w:rsidP="001C067D">
            <w:pPr>
              <w:spacing w:line="280" w:lineRule="exact"/>
              <w:ind w:leftChars="-40" w:left="-96" w:rightChars="-40" w:right="-96"/>
              <w:jc w:val="center"/>
              <w:rPr>
                <w:rFonts w:ascii="標楷體" w:eastAsia="標楷體" w:hAnsi="標楷體" w:cs="Times New Roman"/>
                <w:bCs/>
                <w:sz w:val="14"/>
              </w:rPr>
            </w:pPr>
            <w:r w:rsidRPr="000341AF">
              <w:rPr>
                <w:rFonts w:ascii="標楷體" w:eastAsia="標楷體" w:hAnsi="標楷體" w:cs="Times New Roman"/>
                <w:bCs/>
                <w:sz w:val="14"/>
              </w:rPr>
              <w:lastRenderedPageBreak/>
              <w:t>(</w:t>
            </w:r>
            <w:r w:rsidR="006A3E69" w:rsidRPr="000341AF">
              <w:rPr>
                <w:rFonts w:ascii="標楷體" w:eastAsia="標楷體" w:hAnsi="標楷體" w:cs="Times New Roman"/>
                <w:bCs/>
                <w:sz w:val="14"/>
              </w:rPr>
              <w:t>一○○</w:t>
            </w:r>
            <w:r w:rsidRPr="000341AF">
              <w:rPr>
                <w:rFonts w:ascii="標楷體" w:eastAsia="標楷體" w:hAnsi="標楷體" w:cs="Times New Roman"/>
                <w:bCs/>
                <w:sz w:val="14"/>
              </w:rPr>
              <w:t>)</w:t>
            </w:r>
          </w:p>
        </w:tc>
        <w:tc>
          <w:tcPr>
            <w:tcW w:w="5168" w:type="dxa"/>
            <w:tcBorders>
              <w:left w:val="single" w:sz="4" w:space="0" w:color="auto"/>
              <w:right w:val="single" w:sz="4" w:space="0" w:color="auto"/>
            </w:tcBorders>
            <w:shd w:val="clear" w:color="auto" w:fill="auto"/>
            <w:tcMar>
              <w:top w:w="57" w:type="dxa"/>
              <w:bottom w:w="57" w:type="dxa"/>
            </w:tcMar>
          </w:tcPr>
          <w:p w14:paraId="0B7E8E5A" w14:textId="56D7C308" w:rsidR="001C067D" w:rsidRPr="000341AF" w:rsidRDefault="00317861" w:rsidP="001C067D">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111年度中央政府總預算案科技發展計畫編列1,063億元，加計前瞻基礎建設計畫第3期特別預算編列200.55億元，合計1,263.55億元。中央政府逐年增編科技發展支出，且全國研發經費占國內生產毛額比率已達3.49%，雖產官學各界持續投入科技研發資源，期提升我國產業技術水準，惟高科技產業仍有技術貿易逆差，產業技術自主性仍未足。爰要求政府強化國家科技研發量能，並契合產業發展需求，逐步提高我國產業技術自主性。並於3個月內向立法院作書面報告。</w:t>
            </w:r>
          </w:p>
        </w:tc>
        <w:tc>
          <w:tcPr>
            <w:tcW w:w="4394" w:type="dxa"/>
            <w:tcBorders>
              <w:left w:val="single" w:sz="4" w:space="0" w:color="auto"/>
              <w:right w:val="single" w:sz="4" w:space="0" w:color="auto"/>
            </w:tcBorders>
            <w:shd w:val="clear" w:color="auto" w:fill="auto"/>
            <w:tcMar>
              <w:top w:w="57" w:type="dxa"/>
              <w:bottom w:w="57" w:type="dxa"/>
            </w:tcMar>
          </w:tcPr>
          <w:p w14:paraId="1127CF3E" w14:textId="07C033D0" w:rsidR="001C067D" w:rsidRPr="000341AF" w:rsidRDefault="00317861" w:rsidP="001C067D">
            <w:pPr>
              <w:spacing w:line="280" w:lineRule="exact"/>
              <w:jc w:val="both"/>
              <w:rPr>
                <w:rFonts w:ascii="標楷體" w:eastAsia="標楷體" w:hAnsi="標楷體" w:cs="Times New Roman"/>
                <w:sz w:val="22"/>
              </w:rPr>
            </w:pPr>
            <w:r w:rsidRPr="000341AF">
              <w:rPr>
                <w:rFonts w:ascii="標楷體" w:eastAsia="標楷體" w:hAnsi="標楷體" w:cs="Times New Roman"/>
                <w:sz w:val="22"/>
              </w:rPr>
              <w:t>本院業於111年5月11日以院臺科會字第1110174213號函將書面報告送立法院。</w:t>
            </w:r>
          </w:p>
        </w:tc>
      </w:tr>
      <w:tr w:rsidR="001C067D" w:rsidRPr="000341AF" w14:paraId="0AF466EC" w14:textId="77777777" w:rsidTr="0086790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0179AE32" w14:textId="5E4BF289" w:rsidR="001C067D" w:rsidRPr="000341AF" w:rsidRDefault="006A3E69" w:rsidP="001C067D">
            <w:pPr>
              <w:spacing w:line="280" w:lineRule="exact"/>
              <w:ind w:leftChars="-40" w:left="-96" w:rightChars="-40" w:right="-96"/>
              <w:jc w:val="center"/>
              <w:rPr>
                <w:rFonts w:ascii="標楷體" w:eastAsia="標楷體" w:hAnsi="標楷體" w:cs="Times New Roman"/>
                <w:bCs/>
                <w:sz w:val="14"/>
              </w:rPr>
            </w:pPr>
            <w:r w:rsidRPr="000341AF">
              <w:rPr>
                <w:rFonts w:ascii="標楷體" w:eastAsia="標楷體" w:hAnsi="標楷體" w:cs="Times New Roman"/>
                <w:bCs/>
                <w:sz w:val="14"/>
              </w:rPr>
              <w:t>(一○一)</w:t>
            </w:r>
          </w:p>
        </w:tc>
        <w:tc>
          <w:tcPr>
            <w:tcW w:w="5168" w:type="dxa"/>
            <w:tcBorders>
              <w:left w:val="single" w:sz="4" w:space="0" w:color="auto"/>
              <w:right w:val="single" w:sz="4" w:space="0" w:color="auto"/>
            </w:tcBorders>
            <w:shd w:val="clear" w:color="auto" w:fill="auto"/>
            <w:tcMar>
              <w:top w:w="57" w:type="dxa"/>
              <w:bottom w:w="57" w:type="dxa"/>
            </w:tcMar>
          </w:tcPr>
          <w:p w14:paraId="1F834733" w14:textId="18634F7B" w:rsidR="006A3E69" w:rsidRPr="000341AF" w:rsidRDefault="006A3E69" w:rsidP="006A3E69">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111年度行政院單位預算第9目「消保及食安業務」編列1,292萬3千元，為辦理消費者保護政策、計畫資(警)訓之研擬、協調處理重大消費事件等所需經費。</w:t>
            </w:r>
          </w:p>
          <w:p w14:paraId="341C62FF" w14:textId="0A4F27E1" w:rsidR="001C067D" w:rsidRPr="000341AF" w:rsidRDefault="006A3E69" w:rsidP="006A3E69">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經查，消費者保護法第41條明定，行政院對中央主管機關推動消保業務負有監督考核之責，然近年來，「一頁式廣告」遍布臉書、入口網站或各大社群媒體，詐騙業者透過誇大之文字敘述及影片吸引民眾購買，然實際商品卻與商品描述之內容不符，且被騙民眾不在少數。此外，近年來，YOUTUBE廣告出現許多教人投資或投注運彩等詐騙廣告，以致許多民眾遭騙，小至幾千塊，大至幾十幾百萬，新興詐騙手段層出不窮。爰行政院應嚴格落實「防制消費詐騙機制」，並與中央及地方權責機關單位合作，加強消費詐騙查緝工作及建立具體消費爭議協處機制，以確保消費者權益。</w:t>
            </w:r>
          </w:p>
        </w:tc>
        <w:tc>
          <w:tcPr>
            <w:tcW w:w="4394" w:type="dxa"/>
            <w:tcBorders>
              <w:left w:val="single" w:sz="4" w:space="0" w:color="auto"/>
              <w:right w:val="single" w:sz="4" w:space="0" w:color="auto"/>
            </w:tcBorders>
            <w:shd w:val="clear" w:color="auto" w:fill="auto"/>
            <w:tcMar>
              <w:top w:w="57" w:type="dxa"/>
              <w:bottom w:w="57" w:type="dxa"/>
            </w:tcMar>
          </w:tcPr>
          <w:p w14:paraId="400E9845" w14:textId="6784E5F3" w:rsidR="001C067D" w:rsidRPr="000341AF" w:rsidRDefault="00F005A4" w:rsidP="003F4941">
            <w:pPr>
              <w:spacing w:line="280" w:lineRule="exact"/>
              <w:ind w:left="440" w:hangingChars="200" w:hanging="440"/>
              <w:jc w:val="both"/>
              <w:rPr>
                <w:rFonts w:ascii="標楷體" w:eastAsia="標楷體" w:hAnsi="標楷體" w:cs="Times New Roman"/>
                <w:sz w:val="22"/>
              </w:rPr>
            </w:pPr>
            <w:r>
              <w:rPr>
                <w:rFonts w:ascii="標楷體" w:eastAsia="標楷體" w:hAnsi="標楷體" w:cs="Times New Roman"/>
                <w:sz w:val="22"/>
              </w:rPr>
              <w:t>同</w:t>
            </w:r>
            <w:r w:rsidR="005F6565" w:rsidRPr="000341AF">
              <w:rPr>
                <w:rFonts w:ascii="標楷體" w:eastAsia="標楷體" w:hAnsi="標楷體" w:cs="Times New Roman"/>
                <w:sz w:val="22"/>
              </w:rPr>
              <w:t>第(三十六)項</w:t>
            </w:r>
            <w:r>
              <w:rPr>
                <w:rFonts w:ascii="標楷體" w:eastAsia="標楷體" w:hAnsi="標楷體" w:cs="Times New Roman" w:hint="eastAsia"/>
                <w:sz w:val="22"/>
              </w:rPr>
              <w:t>決</w:t>
            </w:r>
            <w:r>
              <w:rPr>
                <w:rFonts w:ascii="標楷體" w:eastAsia="標楷體" w:hAnsi="標楷體" w:cs="Times New Roman"/>
                <w:sz w:val="22"/>
              </w:rPr>
              <w:t>議</w:t>
            </w:r>
            <w:r w:rsidR="005F6565" w:rsidRPr="000341AF">
              <w:rPr>
                <w:rFonts w:ascii="標楷體" w:eastAsia="標楷體" w:hAnsi="標楷體" w:cs="Times New Roman"/>
                <w:sz w:val="22"/>
              </w:rPr>
              <w:t>辦理情形。</w:t>
            </w:r>
          </w:p>
        </w:tc>
      </w:tr>
      <w:tr w:rsidR="001C067D" w:rsidRPr="000341AF" w14:paraId="4B1328ED" w14:textId="77777777" w:rsidTr="0086790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5D1D316B" w14:textId="715B8F7D" w:rsidR="001C067D" w:rsidRPr="000341AF" w:rsidRDefault="006A3E69" w:rsidP="00007BC5">
            <w:pPr>
              <w:spacing w:line="280" w:lineRule="exact"/>
              <w:ind w:leftChars="-40" w:left="-96" w:rightChars="-40" w:right="-96"/>
              <w:jc w:val="center"/>
              <w:rPr>
                <w:rFonts w:ascii="標楷體" w:eastAsia="標楷體" w:hAnsi="標楷體" w:cs="Times New Roman"/>
                <w:bCs/>
                <w:sz w:val="14"/>
              </w:rPr>
            </w:pPr>
            <w:r w:rsidRPr="000341AF">
              <w:rPr>
                <w:rFonts w:ascii="標楷體" w:eastAsia="標楷體" w:hAnsi="標楷體" w:cs="Times New Roman"/>
                <w:bCs/>
                <w:sz w:val="14"/>
              </w:rPr>
              <w:t>(一○二)</w:t>
            </w:r>
          </w:p>
        </w:tc>
        <w:tc>
          <w:tcPr>
            <w:tcW w:w="5168" w:type="dxa"/>
            <w:tcBorders>
              <w:left w:val="single" w:sz="4" w:space="0" w:color="auto"/>
              <w:right w:val="single" w:sz="4" w:space="0" w:color="auto"/>
            </w:tcBorders>
            <w:shd w:val="clear" w:color="auto" w:fill="auto"/>
            <w:tcMar>
              <w:top w:w="57" w:type="dxa"/>
              <w:bottom w:w="57" w:type="dxa"/>
            </w:tcMar>
          </w:tcPr>
          <w:p w14:paraId="43FDACDD" w14:textId="6BB17AB6" w:rsidR="001C067D" w:rsidRPr="000341AF" w:rsidRDefault="006A3E69" w:rsidP="00E40DF5">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鑒於去(109)年行政院新聞小編，在立法院製作梗圖攻擊在野黨立委，而引發在野黨不滿，爰要求行政院爾後所做政策宣導圖片，應註明出處及提供連結，並公布於網上，以供社會大眾公評。</w:t>
            </w:r>
          </w:p>
        </w:tc>
        <w:tc>
          <w:tcPr>
            <w:tcW w:w="4394" w:type="dxa"/>
            <w:tcBorders>
              <w:left w:val="single" w:sz="4" w:space="0" w:color="auto"/>
              <w:right w:val="single" w:sz="4" w:space="0" w:color="auto"/>
            </w:tcBorders>
            <w:shd w:val="clear" w:color="auto" w:fill="auto"/>
            <w:tcMar>
              <w:top w:w="57" w:type="dxa"/>
              <w:bottom w:w="57" w:type="dxa"/>
            </w:tcMar>
          </w:tcPr>
          <w:p w14:paraId="53878467" w14:textId="77777777" w:rsidR="003F4941" w:rsidRPr="000341AF" w:rsidRDefault="003F4941" w:rsidP="003F4941">
            <w:pPr>
              <w:spacing w:line="280" w:lineRule="exact"/>
              <w:ind w:left="440" w:hangingChars="200" w:hanging="440"/>
              <w:jc w:val="both"/>
              <w:rPr>
                <w:rFonts w:ascii="標楷體" w:eastAsia="標楷體" w:hAnsi="標楷體" w:cs="Times New Roman"/>
                <w:sz w:val="22"/>
              </w:rPr>
            </w:pPr>
            <w:r w:rsidRPr="000341AF">
              <w:rPr>
                <w:rFonts w:ascii="標楷體" w:eastAsia="標楷體" w:hAnsi="標楷體" w:cs="Times New Roman"/>
                <w:sz w:val="22"/>
              </w:rPr>
              <w:t>一、為使社會大眾充分瞭解社會脈動、凝聚共識，本院針對重要施政議題，製作簡易圖文，向民眾說明政府政策、立場，並澄清錯假訊息。</w:t>
            </w:r>
          </w:p>
          <w:p w14:paraId="10EF3492" w14:textId="77777777" w:rsidR="003F4941" w:rsidRPr="000341AF" w:rsidRDefault="003F4941" w:rsidP="003F4941">
            <w:pPr>
              <w:spacing w:line="280" w:lineRule="exact"/>
              <w:ind w:left="440" w:hangingChars="200" w:hanging="440"/>
              <w:jc w:val="both"/>
              <w:rPr>
                <w:rFonts w:ascii="標楷體" w:eastAsia="標楷體" w:hAnsi="標楷體" w:cs="Times New Roman"/>
                <w:sz w:val="22"/>
              </w:rPr>
            </w:pPr>
            <w:r w:rsidRPr="000341AF">
              <w:rPr>
                <w:rFonts w:ascii="標楷體" w:eastAsia="標楷體" w:hAnsi="標楷體" w:cs="Times New Roman"/>
                <w:sz w:val="22"/>
              </w:rPr>
              <w:t>二、本院後續製作政策說明圖文，將恪守預算法相關規定。</w:t>
            </w:r>
          </w:p>
          <w:p w14:paraId="43C06DA6" w14:textId="77777777" w:rsidR="003F4941" w:rsidRPr="000341AF" w:rsidRDefault="003F4941" w:rsidP="003F4941">
            <w:pPr>
              <w:spacing w:line="280" w:lineRule="exact"/>
              <w:jc w:val="both"/>
              <w:rPr>
                <w:rFonts w:ascii="標楷體" w:eastAsia="標楷體" w:hAnsi="標楷體" w:cs="Times New Roman"/>
                <w:sz w:val="22"/>
              </w:rPr>
            </w:pPr>
            <w:r w:rsidRPr="000341AF">
              <w:rPr>
                <w:rFonts w:ascii="標楷體" w:eastAsia="標楷體" w:hAnsi="標楷體" w:cs="Times New Roman"/>
                <w:sz w:val="22"/>
              </w:rPr>
              <w:t>三、謹提供政策宣導圖片連結如下：</w:t>
            </w:r>
          </w:p>
          <w:p w14:paraId="483B6461" w14:textId="77777777" w:rsidR="003F4941" w:rsidRPr="000341AF" w:rsidRDefault="003F4941" w:rsidP="000341AF">
            <w:pPr>
              <w:wordWrap w:val="0"/>
              <w:overflowPunct w:val="0"/>
              <w:autoSpaceDE w:val="0"/>
              <w:autoSpaceDN w:val="0"/>
              <w:spacing w:line="280" w:lineRule="exact"/>
              <w:ind w:left="436" w:hangingChars="198" w:hanging="436"/>
              <w:jc w:val="both"/>
              <w:rPr>
                <w:rFonts w:ascii="標楷體" w:eastAsia="標楷體" w:hAnsi="標楷體" w:cs="Times New Roman"/>
                <w:sz w:val="22"/>
              </w:rPr>
            </w:pPr>
            <w:r w:rsidRPr="000341AF">
              <w:rPr>
                <w:rFonts w:ascii="標楷體" w:eastAsia="標楷體" w:hAnsi="標楷體" w:cs="Times New Roman"/>
                <w:sz w:val="22"/>
              </w:rPr>
              <w:lastRenderedPageBreak/>
              <w:t>(一)108年2月至109年11月政策文宣與錯假訊息澄清說明(連結：https://reurl.cc/oe3ZOv)。</w:t>
            </w:r>
          </w:p>
          <w:p w14:paraId="2986A65F" w14:textId="15FEE330" w:rsidR="003F4941" w:rsidRPr="000341AF" w:rsidRDefault="003F4941" w:rsidP="000341AF">
            <w:pPr>
              <w:wordWrap w:val="0"/>
              <w:overflowPunct w:val="0"/>
              <w:autoSpaceDE w:val="0"/>
              <w:autoSpaceDN w:val="0"/>
              <w:spacing w:line="280" w:lineRule="exact"/>
              <w:ind w:left="436" w:hangingChars="198" w:hanging="436"/>
              <w:jc w:val="both"/>
              <w:rPr>
                <w:rFonts w:ascii="標楷體" w:eastAsia="標楷體" w:hAnsi="標楷體" w:cs="Times New Roman"/>
                <w:sz w:val="22"/>
              </w:rPr>
            </w:pPr>
            <w:r w:rsidRPr="000341AF">
              <w:rPr>
                <w:rFonts w:ascii="標楷體" w:eastAsia="標楷體" w:hAnsi="標楷體" w:cs="Times New Roman"/>
                <w:sz w:val="22"/>
              </w:rPr>
              <w:t>(二</w:t>
            </w:r>
            <w:r w:rsidR="003B01C3" w:rsidRPr="000341AF">
              <w:rPr>
                <w:rFonts w:ascii="標楷體" w:eastAsia="標楷體" w:hAnsi="標楷體" w:cs="Times New Roman"/>
                <w:sz w:val="22"/>
              </w:rPr>
              <w:t>)</w:t>
            </w:r>
            <w:r w:rsidRPr="000341AF">
              <w:rPr>
                <w:rFonts w:ascii="標楷體" w:eastAsia="標楷體" w:hAnsi="標楷體" w:cs="Times New Roman"/>
                <w:sz w:val="22"/>
              </w:rPr>
              <w:t>109年12月至110年12月政策文宣與錯假訊息澄清說明(連結：https://reurl.cc/rQVZzZ)。</w:t>
            </w:r>
          </w:p>
          <w:p w14:paraId="75DD6FB3" w14:textId="2DA948C7" w:rsidR="001C067D" w:rsidRPr="000341AF" w:rsidRDefault="003F4941" w:rsidP="000341AF">
            <w:pPr>
              <w:wordWrap w:val="0"/>
              <w:overflowPunct w:val="0"/>
              <w:autoSpaceDE w:val="0"/>
              <w:autoSpaceDN w:val="0"/>
              <w:spacing w:line="280" w:lineRule="exact"/>
              <w:ind w:leftChars="-1" w:left="434" w:hangingChars="198" w:hanging="436"/>
              <w:jc w:val="both"/>
              <w:rPr>
                <w:rFonts w:ascii="標楷體" w:eastAsia="標楷體" w:hAnsi="標楷體" w:cs="Times New Roman"/>
                <w:sz w:val="22"/>
              </w:rPr>
            </w:pPr>
            <w:r w:rsidRPr="000341AF">
              <w:rPr>
                <w:rFonts w:ascii="標楷體" w:eastAsia="標楷體" w:hAnsi="標楷體" w:cs="Times New Roman"/>
                <w:sz w:val="22"/>
              </w:rPr>
              <w:t>(三)111年1月至111年3月政策文宣與錯假訊息澄清說明(連結：https://reurl.cc/027L5x)。</w:t>
            </w:r>
          </w:p>
        </w:tc>
      </w:tr>
      <w:tr w:rsidR="001C067D" w:rsidRPr="000341AF" w14:paraId="7E22DB59" w14:textId="77777777" w:rsidTr="0086790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3915F286" w14:textId="45ABDFCC" w:rsidR="001C067D" w:rsidRPr="000341AF" w:rsidRDefault="006A3E69" w:rsidP="00007BC5">
            <w:pPr>
              <w:spacing w:line="280" w:lineRule="exact"/>
              <w:ind w:leftChars="-40" w:left="-96" w:rightChars="-40" w:right="-96"/>
              <w:jc w:val="center"/>
              <w:rPr>
                <w:rFonts w:ascii="標楷體" w:eastAsia="標楷體" w:hAnsi="標楷體" w:cs="Times New Roman"/>
                <w:bCs/>
                <w:sz w:val="14"/>
              </w:rPr>
            </w:pPr>
            <w:r w:rsidRPr="000341AF">
              <w:rPr>
                <w:rFonts w:ascii="標楷體" w:eastAsia="標楷體" w:hAnsi="標楷體" w:cs="Times New Roman"/>
                <w:bCs/>
                <w:sz w:val="14"/>
              </w:rPr>
              <w:lastRenderedPageBreak/>
              <w:t>(一○三)</w:t>
            </w:r>
          </w:p>
        </w:tc>
        <w:tc>
          <w:tcPr>
            <w:tcW w:w="5168" w:type="dxa"/>
            <w:tcBorders>
              <w:left w:val="single" w:sz="4" w:space="0" w:color="auto"/>
              <w:right w:val="single" w:sz="4" w:space="0" w:color="auto"/>
            </w:tcBorders>
            <w:shd w:val="clear" w:color="auto" w:fill="auto"/>
            <w:tcMar>
              <w:top w:w="57" w:type="dxa"/>
              <w:bottom w:w="57" w:type="dxa"/>
            </w:tcMar>
          </w:tcPr>
          <w:p w14:paraId="1A05E423" w14:textId="3CC0C591" w:rsidR="001C067D" w:rsidRPr="000341AF" w:rsidRDefault="00867902" w:rsidP="00E40DF5">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隨著疫情逐漸趨緩，臺灣經濟有顯著的復甦，有不少民眾投入資金進入金融市場，讓詐騙集團和不法份子有利可圖，自今發生多筆投資型詐騙網址，截止10月底全臺因投資詐騙的財損金額已逾19億元，可見投資行詐騙之猖獗防不勝防，其中又以虛擬貨幣投資、網路交友型的投資邀請、以及飆股簡訊為最常見的投資型詐騙手法，最近興起的元宇宙概念股及虛擬貨幣，可能引發更多的新形態金融詐騙，但虛擬貨幣涉及跨部會業務，為了因應國際趨勢與保護投資者的交易安全，行政院應於3個月內提出書面報告。</w:t>
            </w:r>
          </w:p>
        </w:tc>
        <w:tc>
          <w:tcPr>
            <w:tcW w:w="4394" w:type="dxa"/>
            <w:tcBorders>
              <w:left w:val="single" w:sz="4" w:space="0" w:color="auto"/>
              <w:right w:val="single" w:sz="4" w:space="0" w:color="auto"/>
            </w:tcBorders>
            <w:shd w:val="clear" w:color="auto" w:fill="auto"/>
            <w:tcMar>
              <w:top w:w="57" w:type="dxa"/>
              <w:bottom w:w="57" w:type="dxa"/>
            </w:tcMar>
          </w:tcPr>
          <w:p w14:paraId="6F0DC3F1" w14:textId="1D5F1E97" w:rsidR="001C067D" w:rsidRPr="000341AF" w:rsidRDefault="00867902" w:rsidP="00867902">
            <w:pPr>
              <w:spacing w:line="280" w:lineRule="exact"/>
              <w:jc w:val="both"/>
              <w:rPr>
                <w:rFonts w:ascii="標楷體" w:eastAsia="標楷體" w:hAnsi="標楷體" w:cs="Times New Roman"/>
                <w:sz w:val="22"/>
              </w:rPr>
            </w:pPr>
            <w:r w:rsidRPr="000341AF">
              <w:rPr>
                <w:rFonts w:ascii="標楷體" w:eastAsia="標楷體" w:hAnsi="標楷體" w:cs="Times New Roman"/>
                <w:sz w:val="22"/>
              </w:rPr>
              <w:t>本院業於111年5月3日以院臺法字第1110172748B號函將書面報告送立法院。</w:t>
            </w:r>
          </w:p>
        </w:tc>
      </w:tr>
      <w:tr w:rsidR="001C067D" w:rsidRPr="000341AF" w14:paraId="6340FF10" w14:textId="77777777" w:rsidTr="00867902">
        <w:trPr>
          <w:trHeight w:val="182"/>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1A45EDA1" w14:textId="6BDF57F7" w:rsidR="001C067D" w:rsidRPr="000341AF" w:rsidRDefault="006A3E69" w:rsidP="00007BC5">
            <w:pPr>
              <w:spacing w:line="280" w:lineRule="exact"/>
              <w:ind w:leftChars="-40" w:left="-96" w:rightChars="-40" w:right="-96"/>
              <w:jc w:val="center"/>
              <w:rPr>
                <w:rFonts w:ascii="標楷體" w:eastAsia="標楷體" w:hAnsi="標楷體" w:cs="Times New Roman"/>
                <w:bCs/>
                <w:sz w:val="14"/>
              </w:rPr>
            </w:pPr>
            <w:r w:rsidRPr="000341AF">
              <w:rPr>
                <w:rFonts w:ascii="標楷體" w:eastAsia="標楷體" w:hAnsi="標楷體" w:cs="Times New Roman"/>
                <w:bCs/>
                <w:sz w:val="14"/>
              </w:rPr>
              <w:t>(一○四)</w:t>
            </w:r>
          </w:p>
        </w:tc>
        <w:tc>
          <w:tcPr>
            <w:tcW w:w="5168" w:type="dxa"/>
            <w:tcBorders>
              <w:left w:val="single" w:sz="4" w:space="0" w:color="auto"/>
              <w:right w:val="single" w:sz="4" w:space="0" w:color="auto"/>
            </w:tcBorders>
            <w:shd w:val="clear" w:color="auto" w:fill="auto"/>
            <w:tcMar>
              <w:top w:w="57" w:type="dxa"/>
              <w:bottom w:w="57" w:type="dxa"/>
            </w:tcMar>
          </w:tcPr>
          <w:p w14:paraId="27924503" w14:textId="21BCE356" w:rsidR="006A3E69" w:rsidRPr="000341AF" w:rsidRDefault="006A3E69" w:rsidP="006A3E69">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根據社會安全網第二期計畫，對於判刑後精神疾病犯罪者的「監護處分」投入逾34億經費，並預計以2億7千萬開設集中收治受監護處分人之司法精神病房，在整體經費高達計407億的社會安全網計畫30項業務中，預算位居第三高。再加上刑法與保安處分法的監護處分上限修法，都偏重將犯罪後的精神病犯人延長收治管理，而禁絕他們與社會接觸，再犯的做法，只是片段回應社會恐懼的消極作為。</w:t>
            </w:r>
          </w:p>
          <w:p w14:paraId="316E4A99" w14:textId="77777777" w:rsidR="006A3E69" w:rsidRPr="000341AF" w:rsidRDefault="006A3E69" w:rsidP="006A3E69">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更重要的是，對於未觸法之精神病患的醫院治療資源，以及連結醫院與社區的「精神居家治療」和「社區復健中心」，或者是觸法後接受監護處分期滿，如何銜接回到社區和家庭的相關資源建置，都未見全盤規劃和具體量能。</w:t>
            </w:r>
          </w:p>
          <w:p w14:paraId="6F30A67F" w14:textId="77777777" w:rsidR="006A3E69" w:rsidRPr="000341AF" w:rsidRDefault="006A3E69" w:rsidP="006A3E69">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爰由行政院召集法務部、衛福部設置跨部會協調小組(或機制)，整合司法、醫療及社福三大業務，積極規劃執行以下建議，有效縫補社會安全網：</w:t>
            </w:r>
          </w:p>
          <w:p w14:paraId="38704AF3" w14:textId="77777777" w:rsidR="006A3E69" w:rsidRPr="000341AF" w:rsidRDefault="006A3E69" w:rsidP="0063297B">
            <w:pPr>
              <w:kinsoku w:val="0"/>
              <w:overflowPunct w:val="0"/>
              <w:spacing w:line="280" w:lineRule="exact"/>
              <w:ind w:leftChars="-20" w:left="374" w:hangingChars="192" w:hanging="422"/>
              <w:jc w:val="both"/>
              <w:rPr>
                <w:rFonts w:ascii="標楷體" w:eastAsia="標楷體" w:hAnsi="標楷體" w:cs="Times New Roman"/>
                <w:bCs/>
                <w:sz w:val="22"/>
              </w:rPr>
            </w:pPr>
            <w:r w:rsidRPr="000341AF">
              <w:rPr>
                <w:rFonts w:ascii="標楷體" w:eastAsia="標楷體" w:hAnsi="標楷體" w:cs="Times New Roman"/>
                <w:bCs/>
                <w:sz w:val="22"/>
              </w:rPr>
              <w:t>一、應編列監護處分相關處遇的必要經費，而非僅修改監護處分上限和建置監護病房。</w:t>
            </w:r>
          </w:p>
          <w:p w14:paraId="46F82D02" w14:textId="77777777" w:rsidR="006A3E69" w:rsidRPr="000341AF" w:rsidRDefault="006A3E69" w:rsidP="0063297B">
            <w:pPr>
              <w:kinsoku w:val="0"/>
              <w:overflowPunct w:val="0"/>
              <w:spacing w:line="280" w:lineRule="exact"/>
              <w:ind w:leftChars="-20" w:left="374" w:hangingChars="192" w:hanging="422"/>
              <w:jc w:val="both"/>
              <w:rPr>
                <w:rFonts w:ascii="標楷體" w:eastAsia="標楷體" w:hAnsi="標楷體" w:cs="Times New Roman"/>
                <w:bCs/>
                <w:sz w:val="22"/>
              </w:rPr>
            </w:pPr>
            <w:r w:rsidRPr="000341AF">
              <w:rPr>
                <w:rFonts w:ascii="標楷體" w:eastAsia="標楷體" w:hAnsi="標楷體" w:cs="Times New Roman"/>
                <w:bCs/>
                <w:sz w:val="22"/>
              </w:rPr>
              <w:t>二、完善監護處分期間屆滿前的轉銜制度，確實擬定社會復歸準備計畫。</w:t>
            </w:r>
          </w:p>
          <w:p w14:paraId="39E392AC" w14:textId="77777777" w:rsidR="006A3E69" w:rsidRPr="000341AF" w:rsidRDefault="006A3E69" w:rsidP="0063297B">
            <w:pPr>
              <w:kinsoku w:val="0"/>
              <w:overflowPunct w:val="0"/>
              <w:spacing w:line="280" w:lineRule="exact"/>
              <w:ind w:leftChars="-20" w:left="374" w:hangingChars="192" w:hanging="422"/>
              <w:jc w:val="both"/>
              <w:rPr>
                <w:rFonts w:ascii="標楷體" w:eastAsia="標楷體" w:hAnsi="標楷體" w:cs="Times New Roman"/>
                <w:bCs/>
                <w:sz w:val="22"/>
              </w:rPr>
            </w:pPr>
            <w:r w:rsidRPr="000341AF">
              <w:rPr>
                <w:rFonts w:ascii="標楷體" w:eastAsia="標楷體" w:hAnsi="標楷體" w:cs="Times New Roman"/>
                <w:bCs/>
                <w:sz w:val="22"/>
              </w:rPr>
              <w:t>三、積極建置受監護處分人回歸社會後所需的社區資源。</w:t>
            </w:r>
          </w:p>
          <w:p w14:paraId="07B9FC8E" w14:textId="6A7EAE5E" w:rsidR="001C067D" w:rsidRPr="000341AF" w:rsidRDefault="006A3E69" w:rsidP="0063297B">
            <w:pPr>
              <w:kinsoku w:val="0"/>
              <w:overflowPunct w:val="0"/>
              <w:spacing w:line="280" w:lineRule="exact"/>
              <w:ind w:leftChars="-20" w:left="374" w:hangingChars="192" w:hanging="422"/>
              <w:jc w:val="both"/>
              <w:rPr>
                <w:rFonts w:ascii="標楷體" w:eastAsia="標楷體" w:hAnsi="標楷體" w:cs="Times New Roman"/>
                <w:bCs/>
                <w:sz w:val="22"/>
                <w:highlight w:val="yellow"/>
              </w:rPr>
            </w:pPr>
            <w:r w:rsidRPr="000341AF">
              <w:rPr>
                <w:rFonts w:ascii="標楷體" w:eastAsia="標楷體" w:hAnsi="標楷體" w:cs="Times New Roman"/>
                <w:bCs/>
                <w:sz w:val="22"/>
              </w:rPr>
              <w:t>四、盤點精神病患醫療及復健資源，包括門診、住院、社區復健中心、居家治療等，以利連結相關資</w:t>
            </w:r>
            <w:r w:rsidRPr="000341AF">
              <w:rPr>
                <w:rFonts w:ascii="標楷體" w:eastAsia="標楷體" w:hAnsi="標楷體" w:cs="Times New Roman"/>
                <w:bCs/>
                <w:sz w:val="22"/>
              </w:rPr>
              <w:lastRenderedPageBreak/>
              <w:t>源的轉銜與個管制度。</w:t>
            </w:r>
          </w:p>
        </w:tc>
        <w:tc>
          <w:tcPr>
            <w:tcW w:w="4394" w:type="dxa"/>
            <w:tcBorders>
              <w:left w:val="single" w:sz="4" w:space="0" w:color="auto"/>
              <w:right w:val="single" w:sz="4" w:space="0" w:color="auto"/>
            </w:tcBorders>
            <w:shd w:val="clear" w:color="auto" w:fill="auto"/>
            <w:tcMar>
              <w:top w:w="57" w:type="dxa"/>
              <w:bottom w:w="57" w:type="dxa"/>
            </w:tcMar>
          </w:tcPr>
          <w:p w14:paraId="64AF6167" w14:textId="56FBE76E" w:rsidR="008B6A4B" w:rsidRPr="000341AF" w:rsidRDefault="005E1F64" w:rsidP="008B6A4B">
            <w:pPr>
              <w:spacing w:line="280" w:lineRule="exact"/>
              <w:jc w:val="both"/>
              <w:rPr>
                <w:rFonts w:ascii="標楷體" w:eastAsia="標楷體" w:hAnsi="標楷體" w:cs="Times New Roman"/>
                <w:sz w:val="22"/>
              </w:rPr>
            </w:pPr>
            <w:r w:rsidRPr="000341AF">
              <w:rPr>
                <w:rFonts w:ascii="標楷體" w:eastAsia="標楷體" w:hAnsi="標楷體" w:cs="Times New Roman"/>
                <w:sz w:val="22"/>
              </w:rPr>
              <w:lastRenderedPageBreak/>
              <w:t>【法務部】</w:t>
            </w:r>
          </w:p>
          <w:p w14:paraId="37389C70" w14:textId="1D5E78F5" w:rsidR="008B6A4B" w:rsidRPr="000341AF" w:rsidRDefault="008B6A4B" w:rsidP="008B6A4B">
            <w:pPr>
              <w:spacing w:line="280" w:lineRule="exact"/>
              <w:ind w:left="440" w:hangingChars="200" w:hanging="440"/>
              <w:jc w:val="both"/>
              <w:rPr>
                <w:rFonts w:ascii="標楷體" w:eastAsia="標楷體" w:hAnsi="標楷體" w:cs="Times New Roman"/>
                <w:sz w:val="22"/>
              </w:rPr>
            </w:pPr>
            <w:r w:rsidRPr="000341AF">
              <w:rPr>
                <w:rFonts w:ascii="標楷體" w:eastAsia="標楷體" w:hAnsi="標楷體" w:cs="Times New Roman"/>
                <w:sz w:val="22"/>
              </w:rPr>
              <w:t>一、臺灣高等檢察署已編列預算支付監護處分醫療費用，並於本院統籌協調下，與衛</w:t>
            </w:r>
            <w:r w:rsidR="00F005A4">
              <w:rPr>
                <w:rFonts w:ascii="標楷體" w:eastAsia="標楷體" w:hAnsi="標楷體" w:cs="Times New Roman" w:hint="eastAsia"/>
                <w:sz w:val="22"/>
              </w:rPr>
              <w:t>生</w:t>
            </w:r>
            <w:r w:rsidRPr="000341AF">
              <w:rPr>
                <w:rFonts w:ascii="標楷體" w:eastAsia="標楷體" w:hAnsi="標楷體" w:cs="Times New Roman"/>
                <w:sz w:val="22"/>
              </w:rPr>
              <w:t>福</w:t>
            </w:r>
            <w:r w:rsidR="00F005A4">
              <w:rPr>
                <w:rFonts w:ascii="標楷體" w:eastAsia="標楷體" w:hAnsi="標楷體" w:cs="Times New Roman" w:hint="eastAsia"/>
                <w:sz w:val="22"/>
              </w:rPr>
              <w:t>利</w:t>
            </w:r>
            <w:r w:rsidRPr="000341AF">
              <w:rPr>
                <w:rFonts w:ascii="標楷體" w:eastAsia="標楷體" w:hAnsi="標楷體" w:cs="Times New Roman"/>
                <w:sz w:val="22"/>
              </w:rPr>
              <w:t>部共同籌設司法精神醫院及設置司法精神病房，並已編列相關安全設備等及委外維安人力及相關訓練等經費。</w:t>
            </w:r>
          </w:p>
          <w:p w14:paraId="11D63D5F" w14:textId="41855F1F" w:rsidR="008B6A4B" w:rsidRPr="000341AF" w:rsidRDefault="008B6A4B" w:rsidP="008B6A4B">
            <w:pPr>
              <w:spacing w:line="280" w:lineRule="exact"/>
              <w:ind w:left="440" w:hangingChars="200" w:hanging="440"/>
              <w:jc w:val="both"/>
              <w:rPr>
                <w:rFonts w:ascii="標楷體" w:eastAsia="標楷體" w:hAnsi="標楷體" w:cs="Times New Roman"/>
                <w:sz w:val="22"/>
              </w:rPr>
            </w:pPr>
            <w:r w:rsidRPr="000341AF">
              <w:rPr>
                <w:rFonts w:ascii="標楷體" w:eastAsia="標楷體" w:hAnsi="標楷體" w:cs="Times New Roman"/>
                <w:sz w:val="22"/>
              </w:rPr>
              <w:t>二、</w:t>
            </w:r>
            <w:r w:rsidR="00DC3A61" w:rsidRPr="000341AF">
              <w:rPr>
                <w:rFonts w:ascii="標楷體" w:eastAsia="標楷體" w:hAnsi="標楷體" w:cs="Times New Roman"/>
                <w:sz w:val="22"/>
              </w:rPr>
              <w:t>依</w:t>
            </w:r>
            <w:r w:rsidRPr="000341AF">
              <w:rPr>
                <w:rFonts w:ascii="標楷體" w:eastAsia="標楷體" w:hAnsi="標楷體" w:cs="Times New Roman"/>
                <w:sz w:val="22"/>
              </w:rPr>
              <w:t>111年2月18日修正公布保安處分執行法第46條之3規定，於監護處分期間屆滿前3個月內，由檢察機關召開轉銜會議，將受處分人轉銜予當地衛生、警政、社會福利、教育、勞動主管機關，由主管機關依權責提供受處分人就醫、就業、就學、就養、心理治療、心理諮商及其他社區照顧服務。</w:t>
            </w:r>
          </w:p>
          <w:p w14:paraId="62FD2054" w14:textId="71C978A5" w:rsidR="008B6A4B" w:rsidRPr="000341AF" w:rsidRDefault="005E1F64" w:rsidP="008B6A4B">
            <w:pPr>
              <w:spacing w:line="280" w:lineRule="exact"/>
              <w:jc w:val="both"/>
              <w:rPr>
                <w:rFonts w:ascii="標楷體" w:eastAsia="標楷體" w:hAnsi="標楷體" w:cs="Times New Roman"/>
                <w:sz w:val="22"/>
              </w:rPr>
            </w:pPr>
            <w:r w:rsidRPr="000341AF">
              <w:rPr>
                <w:rFonts w:ascii="標楷體" w:eastAsia="標楷體" w:hAnsi="標楷體" w:cs="Times New Roman"/>
                <w:sz w:val="22"/>
              </w:rPr>
              <w:t>【衛生福利部】</w:t>
            </w:r>
          </w:p>
          <w:p w14:paraId="23CE26E9" w14:textId="2C1B9D8B" w:rsidR="008B6A4B" w:rsidRPr="000341AF" w:rsidRDefault="008B6A4B" w:rsidP="008B6A4B">
            <w:pPr>
              <w:spacing w:line="280" w:lineRule="exact"/>
              <w:ind w:left="440" w:hangingChars="200" w:hanging="440"/>
              <w:jc w:val="both"/>
              <w:rPr>
                <w:rFonts w:ascii="標楷體" w:eastAsia="標楷體" w:hAnsi="標楷體" w:cs="Times New Roman"/>
                <w:sz w:val="22"/>
              </w:rPr>
            </w:pPr>
            <w:r w:rsidRPr="000341AF">
              <w:rPr>
                <w:rFonts w:ascii="標楷體" w:eastAsia="標楷體" w:hAnsi="標楷體" w:cs="Times New Roman"/>
                <w:sz w:val="22"/>
              </w:rPr>
              <w:t>一、已於109年12月30日函送相關資料，供法務部研擬「精神障礙受監護處分人監護處分執行期間收治費用估算表」及「精神障礙受監護處分人監護處分執行期間收治費用支付標準」參考，俾編實所需預算。</w:t>
            </w:r>
          </w:p>
          <w:p w14:paraId="36B77DCE" w14:textId="344D7C4B" w:rsidR="008B6A4B" w:rsidRPr="000341AF" w:rsidRDefault="008B6A4B" w:rsidP="008B6A4B">
            <w:pPr>
              <w:spacing w:line="280" w:lineRule="exact"/>
              <w:ind w:left="440" w:hangingChars="200" w:hanging="440"/>
              <w:jc w:val="both"/>
              <w:rPr>
                <w:rFonts w:ascii="標楷體" w:eastAsia="標楷體" w:hAnsi="標楷體" w:cs="Times New Roman"/>
                <w:sz w:val="22"/>
              </w:rPr>
            </w:pPr>
            <w:r w:rsidRPr="000341AF">
              <w:rPr>
                <w:rFonts w:ascii="標楷體" w:eastAsia="標楷體" w:hAnsi="標楷體" w:cs="Times New Roman"/>
                <w:sz w:val="22"/>
              </w:rPr>
              <w:t>二、於108年11月25日函頒「社區精神病人收案及結案標準」，並自109年1月1</w:t>
            </w:r>
            <w:r w:rsidRPr="000341AF">
              <w:rPr>
                <w:rFonts w:ascii="標楷體" w:eastAsia="標楷體" w:hAnsi="標楷體" w:cs="Times New Roman"/>
                <w:sz w:val="22"/>
              </w:rPr>
              <w:lastRenderedPageBreak/>
              <w:t>日起實施，結束保安處分處所之精神病人符合收案標準者，均應予以收案追蹤關懷。另透過強化社會安全網第二期計畫，補助地方政府至114年，布建社區心理衛生中心71處，強化服務網絡之銜接與橫向聯繫。</w:t>
            </w:r>
          </w:p>
          <w:p w14:paraId="051A7682" w14:textId="7F4A4662" w:rsidR="001C067D" w:rsidRPr="000341AF" w:rsidRDefault="008B6A4B" w:rsidP="008B6A4B">
            <w:pPr>
              <w:spacing w:line="280" w:lineRule="exact"/>
              <w:ind w:left="440" w:hangingChars="200" w:hanging="440"/>
              <w:jc w:val="both"/>
              <w:rPr>
                <w:rFonts w:ascii="標楷體" w:eastAsia="標楷體" w:hAnsi="標楷體" w:cs="Times New Roman"/>
                <w:sz w:val="22"/>
                <w:highlight w:val="yellow"/>
              </w:rPr>
            </w:pPr>
            <w:r w:rsidRPr="000341AF">
              <w:rPr>
                <w:rFonts w:ascii="標楷體" w:eastAsia="標楷體" w:hAnsi="標楷體" w:cs="Times New Roman"/>
                <w:sz w:val="22"/>
              </w:rPr>
              <w:t>三、為布建社區精神病人及其家庭支持服務資源，分別透過公務預算及公彩回饋金補助民間團體、機構發展多元社區支持服務，並扶植及輔導民間團體、機構厚植服務量能，以支持精神病人於社區生活。</w:t>
            </w:r>
          </w:p>
        </w:tc>
      </w:tr>
      <w:tr w:rsidR="006A3E69" w:rsidRPr="000341AF" w14:paraId="6EB2FC7E" w14:textId="77777777" w:rsidTr="006A3E69">
        <w:trPr>
          <w:trHeight w:val="36"/>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4F85FE99" w14:textId="18D995F0" w:rsidR="006A3E69" w:rsidRPr="000341AF" w:rsidRDefault="006A3E69" w:rsidP="00007BC5">
            <w:pPr>
              <w:spacing w:line="280" w:lineRule="exact"/>
              <w:ind w:leftChars="-40" w:left="-96" w:rightChars="-40" w:right="-96"/>
              <w:jc w:val="center"/>
              <w:rPr>
                <w:rFonts w:ascii="標楷體" w:eastAsia="標楷體" w:hAnsi="標楷體" w:cs="Times New Roman"/>
                <w:bCs/>
                <w:sz w:val="14"/>
              </w:rPr>
            </w:pPr>
            <w:r w:rsidRPr="000341AF">
              <w:rPr>
                <w:rFonts w:ascii="標楷體" w:eastAsia="標楷體" w:hAnsi="標楷體" w:cs="Times New Roman"/>
                <w:bCs/>
                <w:sz w:val="14"/>
              </w:rPr>
              <w:lastRenderedPageBreak/>
              <w:t>(一○五)</w:t>
            </w:r>
          </w:p>
        </w:tc>
        <w:tc>
          <w:tcPr>
            <w:tcW w:w="5168" w:type="dxa"/>
            <w:tcBorders>
              <w:left w:val="single" w:sz="4" w:space="0" w:color="auto"/>
              <w:right w:val="single" w:sz="4" w:space="0" w:color="auto"/>
            </w:tcBorders>
            <w:shd w:val="clear" w:color="auto" w:fill="auto"/>
            <w:tcMar>
              <w:top w:w="57" w:type="dxa"/>
              <w:bottom w:w="57" w:type="dxa"/>
            </w:tcMar>
          </w:tcPr>
          <w:p w14:paraId="362FD8F6" w14:textId="7E5A9FC5" w:rsidR="00867902" w:rsidRPr="000341AF" w:rsidRDefault="00867902" w:rsidP="00867902">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有鑒於政府對於部分營業場所列為高風險涉毒場所，及避免一般民眾於該場所受到毒品引誘，進而轉為吸食者，於106年6月修正毒品危害防制條例第31條之1第1項規定，規範特定營業場所應執行毒品防制措施，如發現疑似施用或持有毒品之人，應通報警察機關處理等；同條第3項規定，特定營業場所人員知悉且未依規定通報訂有罰則，其情節重大者，各目的事業主管機關得令其停止營業或勒令歇業，並於107年6月訂定「特定營業場所執行毒品防制措施辦法」</w:t>
            </w:r>
            <w:r w:rsidR="00A3287C" w:rsidRPr="000341AF">
              <w:rPr>
                <w:rFonts w:ascii="標楷體" w:eastAsia="標楷體" w:hAnsi="標楷體" w:cs="Times New Roman"/>
                <w:bCs/>
                <w:sz w:val="22"/>
              </w:rPr>
              <w:t>(</w:t>
            </w:r>
            <w:r w:rsidRPr="000341AF">
              <w:rPr>
                <w:rFonts w:ascii="標楷體" w:eastAsia="標楷體" w:hAnsi="標楷體" w:cs="Times New Roman"/>
                <w:bCs/>
                <w:sz w:val="22"/>
              </w:rPr>
              <w:t>自107年12月施行</w:t>
            </w:r>
            <w:r w:rsidR="00A3287C" w:rsidRPr="000341AF">
              <w:rPr>
                <w:rFonts w:ascii="標楷體" w:eastAsia="標楷體" w:hAnsi="標楷體" w:cs="Times New Roman"/>
                <w:bCs/>
                <w:sz w:val="22"/>
              </w:rPr>
              <w:t>)</w:t>
            </w:r>
            <w:r w:rsidRPr="000341AF">
              <w:rPr>
                <w:rFonts w:ascii="標楷體" w:eastAsia="標楷體" w:hAnsi="標楷體" w:cs="Times New Roman"/>
                <w:bCs/>
                <w:sz w:val="22"/>
              </w:rPr>
              <w:t>。依該防制措施辦法第2條規定，所稱特定營業場所，指實際從事視聽歌唱、舞廳、酒吧、酒家、夜店或住宿之業務，曾遭查獲有人在內施用或持有毒品，自該查獲之翌日起</w:t>
            </w:r>
            <w:r w:rsidR="002843CD">
              <w:rPr>
                <w:rFonts w:ascii="標楷體" w:eastAsia="標楷體" w:hAnsi="標楷體" w:cs="Times New Roman"/>
                <w:bCs/>
                <w:sz w:val="22"/>
              </w:rPr>
              <w:t>3</w:t>
            </w:r>
            <w:r w:rsidRPr="000341AF">
              <w:rPr>
                <w:rFonts w:ascii="標楷體" w:eastAsia="標楷體" w:hAnsi="標楷體" w:cs="Times New Roman"/>
                <w:bCs/>
                <w:sz w:val="22"/>
              </w:rPr>
              <w:t>年內之場所。但該場所人員已事先向警察機關通報者，不在此限。又行政院於109年8月27日召開第3,716次院會，會議結論：「請地方政府協助所轄易聚眾滋事之特定場所加強管理，尤其這些場所常是藥頭出沒及聚眾吸毒之地點，因此，該強力採取斷水斷電措施就應斷然執行，避免這些場所藉由更換人頭而繼續營業」。然而：</w:t>
            </w:r>
          </w:p>
          <w:p w14:paraId="64A3186D" w14:textId="2E02A0D4" w:rsidR="00867902" w:rsidRPr="000341AF" w:rsidRDefault="00867902" w:rsidP="00867902">
            <w:pPr>
              <w:kinsoku w:val="0"/>
              <w:overflowPunct w:val="0"/>
              <w:spacing w:line="280" w:lineRule="exact"/>
              <w:ind w:left="440" w:hangingChars="200" w:hanging="440"/>
              <w:jc w:val="both"/>
              <w:rPr>
                <w:rFonts w:ascii="標楷體" w:eastAsia="標楷體" w:hAnsi="標楷體" w:cs="Times New Roman"/>
                <w:bCs/>
                <w:sz w:val="22"/>
              </w:rPr>
            </w:pPr>
            <w:r w:rsidRPr="000341AF">
              <w:rPr>
                <w:rFonts w:ascii="標楷體" w:eastAsia="標楷體" w:hAnsi="標楷體" w:cs="Times New Roman"/>
                <w:bCs/>
                <w:sz w:val="22"/>
              </w:rPr>
              <w:t>一、據警政署統計，108至109年度僅臺北市、臺南市及桃園市等3個地方政府，依毒品危害防制條例第31條之1第3項規定就7家涉毒營業場所處予裁罰9次</w:t>
            </w:r>
            <w:r w:rsidR="00A3287C" w:rsidRPr="000341AF">
              <w:rPr>
                <w:rFonts w:ascii="標楷體" w:eastAsia="標楷體" w:hAnsi="標楷體" w:cs="Times New Roman"/>
                <w:bCs/>
                <w:sz w:val="22"/>
              </w:rPr>
              <w:t>(</w:t>
            </w:r>
            <w:r w:rsidRPr="000341AF">
              <w:rPr>
                <w:rFonts w:ascii="標楷體" w:eastAsia="標楷體" w:hAnsi="標楷體" w:cs="Times New Roman"/>
                <w:bCs/>
                <w:sz w:val="22"/>
              </w:rPr>
              <w:t>含停止營業4次、勒令歇業1次等</w:t>
            </w:r>
            <w:r w:rsidR="00A3287C" w:rsidRPr="000341AF">
              <w:rPr>
                <w:rFonts w:ascii="標楷體" w:eastAsia="標楷體" w:hAnsi="標楷體" w:cs="Times New Roman"/>
                <w:bCs/>
                <w:sz w:val="22"/>
              </w:rPr>
              <w:t>)</w:t>
            </w:r>
            <w:r w:rsidRPr="000341AF">
              <w:rPr>
                <w:rFonts w:ascii="標楷體" w:eastAsia="標楷體" w:hAnsi="標楷體" w:cs="Times New Roman"/>
                <w:bCs/>
                <w:sz w:val="22"/>
              </w:rPr>
              <w:t>，主要係各市縣警察機關難以證明業者知悉未通報。經以各市縣政府查填107至109年度轄內曾涉販毒、吸毒有案之營業場所調查表，與警政署提供</w:t>
            </w:r>
            <w:r w:rsidR="002843CD">
              <w:rPr>
                <w:rFonts w:ascii="標楷體" w:eastAsia="標楷體" w:hAnsi="標楷體" w:cs="Times New Roman"/>
                <w:bCs/>
                <w:sz w:val="22"/>
              </w:rPr>
              <w:t>107</w:t>
            </w:r>
            <w:r w:rsidRPr="000341AF">
              <w:rPr>
                <w:rFonts w:ascii="標楷體" w:eastAsia="標楷體" w:hAnsi="標楷體" w:cs="Times New Roman"/>
                <w:bCs/>
                <w:sz w:val="22"/>
              </w:rPr>
              <w:t>至109年度違反毒品危害條例行政裁罰人員名冊</w:t>
            </w:r>
            <w:r w:rsidR="00A3287C" w:rsidRPr="000341AF">
              <w:rPr>
                <w:rFonts w:ascii="標楷體" w:eastAsia="標楷體" w:hAnsi="標楷體" w:cs="Times New Roman"/>
                <w:bCs/>
                <w:sz w:val="22"/>
              </w:rPr>
              <w:t>(</w:t>
            </w:r>
            <w:r w:rsidRPr="000341AF">
              <w:rPr>
                <w:rFonts w:ascii="標楷體" w:eastAsia="標楷體" w:hAnsi="標楷體" w:cs="Times New Roman"/>
                <w:bCs/>
                <w:sz w:val="22"/>
              </w:rPr>
              <w:t>含查緝地點</w:t>
            </w:r>
            <w:r w:rsidR="00A3287C" w:rsidRPr="000341AF">
              <w:rPr>
                <w:rFonts w:ascii="標楷體" w:eastAsia="標楷體" w:hAnsi="標楷體" w:cs="Times New Roman"/>
                <w:bCs/>
                <w:sz w:val="22"/>
              </w:rPr>
              <w:t>)</w:t>
            </w:r>
            <w:r w:rsidRPr="000341AF">
              <w:rPr>
                <w:rFonts w:ascii="標楷體" w:eastAsia="標楷體" w:hAnsi="標楷體" w:cs="Times New Roman"/>
                <w:bCs/>
                <w:sz w:val="22"/>
              </w:rPr>
              <w:t>所載曾查獲涉毒之從事視聽歌唱、舞廳、酒吧、酒家、夜店或住宿營業場所勾稽比對結果，計有18個市縣政府</w:t>
            </w:r>
            <w:r w:rsidR="00A3287C" w:rsidRPr="000341AF">
              <w:rPr>
                <w:rFonts w:ascii="標楷體" w:eastAsia="標楷體" w:hAnsi="標楷體" w:cs="Times New Roman"/>
                <w:bCs/>
                <w:sz w:val="22"/>
              </w:rPr>
              <w:t>(</w:t>
            </w:r>
            <w:r w:rsidRPr="000341AF">
              <w:rPr>
                <w:rFonts w:ascii="標楷體" w:eastAsia="標楷體" w:hAnsi="標楷體" w:cs="Times New Roman"/>
                <w:bCs/>
                <w:sz w:val="22"/>
              </w:rPr>
              <w:t>占比逾8成</w:t>
            </w:r>
            <w:r w:rsidR="00A3287C" w:rsidRPr="000341AF">
              <w:rPr>
                <w:rFonts w:ascii="標楷體" w:eastAsia="標楷體" w:hAnsi="標楷體" w:cs="Times New Roman"/>
                <w:bCs/>
                <w:sz w:val="22"/>
              </w:rPr>
              <w:t>)</w:t>
            </w:r>
            <w:r w:rsidRPr="000341AF">
              <w:rPr>
                <w:rFonts w:ascii="標楷體" w:eastAsia="標楷體" w:hAnsi="標楷體" w:cs="Times New Roman"/>
                <w:bCs/>
                <w:sz w:val="22"/>
              </w:rPr>
              <w:t>漏未列管轄內曾涉販毒、吸毒</w:t>
            </w:r>
            <w:r w:rsidRPr="000341AF">
              <w:rPr>
                <w:rFonts w:ascii="標楷體" w:eastAsia="標楷體" w:hAnsi="標楷體" w:cs="Times New Roman"/>
                <w:bCs/>
                <w:sz w:val="22"/>
              </w:rPr>
              <w:lastRenderedPageBreak/>
              <w:t>之特定營業場所計155家，其中臺中市少列34家最多、高雄市少列32家次之，更有28家遭警方查獲毒品案件達</w:t>
            </w:r>
            <w:r w:rsidR="002843CD">
              <w:rPr>
                <w:rFonts w:ascii="標楷體" w:eastAsia="標楷體" w:hAnsi="標楷體" w:cs="Times New Roman"/>
                <w:bCs/>
                <w:sz w:val="22"/>
              </w:rPr>
              <w:t>3</w:t>
            </w:r>
            <w:r w:rsidRPr="000341AF">
              <w:rPr>
                <w:rFonts w:ascii="標楷體" w:eastAsia="標楷體" w:hAnsi="標楷體" w:cs="Times New Roman"/>
                <w:bCs/>
                <w:sz w:val="22"/>
              </w:rPr>
              <w:t>次以上仍未列管，顯示營業場所之通報及列管機制未臻完善；</w:t>
            </w:r>
          </w:p>
          <w:p w14:paraId="5FECFD3D" w14:textId="4162DBF3" w:rsidR="00867902" w:rsidRPr="000341AF" w:rsidRDefault="00867902" w:rsidP="00867902">
            <w:pPr>
              <w:kinsoku w:val="0"/>
              <w:overflowPunct w:val="0"/>
              <w:spacing w:line="280" w:lineRule="exact"/>
              <w:ind w:left="440" w:hangingChars="200" w:hanging="440"/>
              <w:jc w:val="both"/>
              <w:rPr>
                <w:rFonts w:ascii="標楷體" w:eastAsia="標楷體" w:hAnsi="標楷體" w:cs="Times New Roman"/>
                <w:bCs/>
                <w:sz w:val="22"/>
              </w:rPr>
            </w:pPr>
            <w:r w:rsidRPr="000341AF">
              <w:rPr>
                <w:rFonts w:ascii="標楷體" w:eastAsia="標楷體" w:hAnsi="標楷體" w:cs="Times New Roman"/>
                <w:bCs/>
                <w:sz w:val="22"/>
              </w:rPr>
              <w:t>二、另按警方查獲毒品案件次數統計，2018至2020年度查獲毒品案件次數達3次以上者，高達141家，其中1家查獲56次最多，3家介於30次至39次間、6家介於20次至29次間、9家介於10次至19次間、122家介於3次至9次間，與遭停業或勒令歇業案件</w:t>
            </w:r>
            <w:r w:rsidR="00A3287C" w:rsidRPr="000341AF">
              <w:rPr>
                <w:rFonts w:ascii="標楷體" w:eastAsia="標楷體" w:hAnsi="標楷體" w:cs="Times New Roman"/>
                <w:bCs/>
                <w:sz w:val="22"/>
              </w:rPr>
              <w:t>(</w:t>
            </w:r>
            <w:r w:rsidRPr="000341AF">
              <w:rPr>
                <w:rFonts w:ascii="標楷體" w:eastAsia="標楷體" w:hAnsi="標楷體" w:cs="Times New Roman"/>
                <w:bCs/>
                <w:sz w:val="22"/>
              </w:rPr>
              <w:t>該辦法施行2年，僅停止營業4次、勒令歇業1次</w:t>
            </w:r>
            <w:r w:rsidR="00A3287C" w:rsidRPr="000341AF">
              <w:rPr>
                <w:rFonts w:ascii="標楷體" w:eastAsia="標楷體" w:hAnsi="標楷體" w:cs="Times New Roman"/>
                <w:bCs/>
                <w:sz w:val="22"/>
              </w:rPr>
              <w:t>)</w:t>
            </w:r>
            <w:r w:rsidRPr="000341AF">
              <w:rPr>
                <w:rFonts w:ascii="標楷體" w:eastAsia="標楷體" w:hAnsi="標楷體" w:cs="Times New Roman"/>
                <w:bCs/>
                <w:sz w:val="22"/>
              </w:rPr>
              <w:t>不成比例，顯未覈實管理特定營業場所落實執行毒品防制責任，亦與上述行政院第3716次院會結論之要求未合。</w:t>
            </w:r>
          </w:p>
          <w:p w14:paraId="21BBFFBA" w14:textId="258DA148" w:rsidR="00867902" w:rsidRPr="000341AF" w:rsidRDefault="00867902" w:rsidP="00867902">
            <w:pPr>
              <w:kinsoku w:val="0"/>
              <w:overflowPunct w:val="0"/>
              <w:spacing w:line="280" w:lineRule="exact"/>
              <w:ind w:left="440" w:hangingChars="200" w:hanging="440"/>
              <w:jc w:val="both"/>
              <w:rPr>
                <w:rFonts w:ascii="標楷體" w:eastAsia="標楷體" w:hAnsi="標楷體" w:cs="Times New Roman"/>
                <w:bCs/>
                <w:sz w:val="22"/>
              </w:rPr>
            </w:pPr>
            <w:r w:rsidRPr="000341AF">
              <w:rPr>
                <w:rFonts w:ascii="標楷體" w:eastAsia="標楷體" w:hAnsi="標楷體" w:cs="Times New Roman"/>
                <w:bCs/>
                <w:sz w:val="22"/>
              </w:rPr>
              <w:t>三、另審計部自「政府資料開放平臺」下載警政署108至110年第1季之「毒品犯罪資料」，統計毒品犯罪發生場所</w:t>
            </w:r>
            <w:r w:rsidR="00A3287C" w:rsidRPr="000341AF">
              <w:rPr>
                <w:rFonts w:ascii="標楷體" w:eastAsia="標楷體" w:hAnsi="標楷體" w:cs="Times New Roman"/>
                <w:bCs/>
                <w:sz w:val="22"/>
              </w:rPr>
              <w:t>(</w:t>
            </w:r>
            <w:r w:rsidRPr="000341AF">
              <w:rPr>
                <w:rFonts w:ascii="標楷體" w:eastAsia="標楷體" w:hAnsi="標楷體" w:cs="Times New Roman"/>
                <w:bCs/>
                <w:sz w:val="22"/>
              </w:rPr>
              <w:t>排除住宅等非營利營業場所後，計有KTV等20個娛樂場所</w:t>
            </w:r>
            <w:r w:rsidR="00A3287C" w:rsidRPr="000341AF">
              <w:rPr>
                <w:rFonts w:ascii="標楷體" w:eastAsia="標楷體" w:hAnsi="標楷體" w:cs="Times New Roman"/>
                <w:bCs/>
                <w:sz w:val="22"/>
              </w:rPr>
              <w:t>)</w:t>
            </w:r>
            <w:r w:rsidRPr="000341AF">
              <w:rPr>
                <w:rFonts w:ascii="標楷體" w:eastAsia="標楷體" w:hAnsi="標楷體" w:cs="Times New Roman"/>
                <w:bCs/>
                <w:sz w:val="22"/>
              </w:rPr>
              <w:t>之比率，其中KTV占26.92％、網路咖啡館占23.76％、電子遊藝館</w:t>
            </w:r>
            <w:r w:rsidR="00A3287C" w:rsidRPr="000341AF">
              <w:rPr>
                <w:rFonts w:ascii="標楷體" w:eastAsia="標楷體" w:hAnsi="標楷體" w:cs="Times New Roman"/>
                <w:bCs/>
                <w:sz w:val="22"/>
              </w:rPr>
              <w:t>(</w:t>
            </w:r>
            <w:r w:rsidRPr="000341AF">
              <w:rPr>
                <w:rFonts w:ascii="標楷體" w:eastAsia="標楷體" w:hAnsi="標楷體" w:cs="Times New Roman"/>
                <w:bCs/>
                <w:sz w:val="22"/>
              </w:rPr>
              <w:t>含電動玩具</w:t>
            </w:r>
            <w:r w:rsidR="00A3287C" w:rsidRPr="000341AF">
              <w:rPr>
                <w:rFonts w:ascii="標楷體" w:eastAsia="標楷體" w:hAnsi="標楷體" w:cs="Times New Roman"/>
                <w:bCs/>
                <w:sz w:val="22"/>
              </w:rPr>
              <w:t>)</w:t>
            </w:r>
            <w:r w:rsidRPr="000341AF">
              <w:rPr>
                <w:rFonts w:ascii="標楷體" w:eastAsia="標楷體" w:hAnsi="標楷體" w:cs="Times New Roman"/>
                <w:bCs/>
                <w:sz w:val="22"/>
              </w:rPr>
              <w:t>占12.51％，其餘卡拉OK、酒吧</w:t>
            </w:r>
            <w:r w:rsidR="00A3287C" w:rsidRPr="000341AF">
              <w:rPr>
                <w:rFonts w:ascii="標楷體" w:eastAsia="標楷體" w:hAnsi="標楷體" w:cs="Times New Roman"/>
                <w:bCs/>
                <w:sz w:val="22"/>
              </w:rPr>
              <w:t>(</w:t>
            </w:r>
            <w:r w:rsidRPr="000341AF">
              <w:rPr>
                <w:rFonts w:ascii="標楷體" w:eastAsia="標楷體" w:hAnsi="標楷體" w:cs="Times New Roman"/>
                <w:bCs/>
                <w:sz w:val="22"/>
              </w:rPr>
              <w:t>廊</w:t>
            </w:r>
            <w:r w:rsidR="00A3287C" w:rsidRPr="000341AF">
              <w:rPr>
                <w:rFonts w:ascii="標楷體" w:eastAsia="標楷體" w:hAnsi="標楷體" w:cs="Times New Roman"/>
                <w:bCs/>
                <w:sz w:val="22"/>
              </w:rPr>
              <w:t>)</w:t>
            </w:r>
            <w:r w:rsidRPr="000341AF">
              <w:rPr>
                <w:rFonts w:ascii="標楷體" w:eastAsia="標楷體" w:hAnsi="標楷體" w:cs="Times New Roman"/>
                <w:bCs/>
                <w:sz w:val="22"/>
              </w:rPr>
              <w:t>、PUB及舞廳等占比逾3％，惟依現行特定營業場所執行毒品防制措施辦法之規定，僅針對實際從事視聽歌唱、舞廳、酒吧、酒家、夜店或住宿業務之特定營業場所業者，要求執行相關毒品防制措施，部分涉毒高風險之場業，如網路咖啡館、電子遊藝館等均未納列特定營業場所範圍，審計部認為恐不利政府反毒成效。</w:t>
            </w:r>
          </w:p>
          <w:p w14:paraId="62852219" w14:textId="444E51FF" w:rsidR="006A3E69" w:rsidRPr="000341AF" w:rsidRDefault="00867902" w:rsidP="00867902">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基此，行政院研謀改善涉毒營業場所之通報及列管機制，及針對部分特定營業場所遭多次查獲毒品案件，未依法裁罰情事，督促所屬檢討，並審酌各營業場所風險程度，適時調整特定營業場所納列範圍，以共同建構完整之社區防制毒品網絡。爰要求行政院應於3個月內向立法院內政委員會提出書面報告，說明涉毒營業場所之通報及列管機制之改善進度，及針對部分特定營業場所遭多次查獲毒品案件未依法裁罰情事之督促對策。</w:t>
            </w:r>
          </w:p>
        </w:tc>
        <w:tc>
          <w:tcPr>
            <w:tcW w:w="4394" w:type="dxa"/>
            <w:tcBorders>
              <w:left w:val="single" w:sz="4" w:space="0" w:color="auto"/>
              <w:right w:val="single" w:sz="4" w:space="0" w:color="auto"/>
            </w:tcBorders>
            <w:shd w:val="clear" w:color="auto" w:fill="auto"/>
            <w:tcMar>
              <w:top w:w="57" w:type="dxa"/>
              <w:bottom w:w="57" w:type="dxa"/>
            </w:tcMar>
          </w:tcPr>
          <w:p w14:paraId="287A1637" w14:textId="7D35BE44" w:rsidR="006A3E69" w:rsidRPr="000341AF" w:rsidRDefault="00867902" w:rsidP="00867902">
            <w:pPr>
              <w:spacing w:line="280" w:lineRule="exact"/>
              <w:jc w:val="both"/>
              <w:rPr>
                <w:rFonts w:ascii="標楷體" w:eastAsia="標楷體" w:hAnsi="標楷體" w:cs="Times New Roman"/>
                <w:sz w:val="22"/>
              </w:rPr>
            </w:pPr>
            <w:r w:rsidRPr="000341AF">
              <w:rPr>
                <w:rFonts w:ascii="標楷體" w:eastAsia="標楷體" w:hAnsi="標楷體" w:cs="Times New Roman"/>
                <w:sz w:val="22"/>
              </w:rPr>
              <w:lastRenderedPageBreak/>
              <w:t>本院業於111年5月9日以院臺法字第1110012997號函將書面報告送立法院。</w:t>
            </w:r>
          </w:p>
        </w:tc>
      </w:tr>
      <w:tr w:rsidR="006A3E69" w:rsidRPr="000341AF" w14:paraId="26BF412E" w14:textId="77777777" w:rsidTr="006A3E69">
        <w:trPr>
          <w:trHeight w:val="30"/>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3760EB4A" w14:textId="4FAC1B26" w:rsidR="006A3E69" w:rsidRPr="000341AF" w:rsidRDefault="006A3E69" w:rsidP="00007BC5">
            <w:pPr>
              <w:spacing w:line="280" w:lineRule="exact"/>
              <w:ind w:leftChars="-40" w:left="-96" w:rightChars="-40" w:right="-96"/>
              <w:jc w:val="center"/>
              <w:rPr>
                <w:rFonts w:ascii="標楷體" w:eastAsia="標楷體" w:hAnsi="標楷體" w:cs="Times New Roman"/>
                <w:bCs/>
                <w:sz w:val="14"/>
              </w:rPr>
            </w:pPr>
            <w:r w:rsidRPr="000341AF">
              <w:rPr>
                <w:rFonts w:ascii="標楷體" w:eastAsia="標楷體" w:hAnsi="標楷體" w:cs="Times New Roman"/>
                <w:bCs/>
                <w:sz w:val="14"/>
              </w:rPr>
              <w:t>(一○六)</w:t>
            </w:r>
          </w:p>
        </w:tc>
        <w:tc>
          <w:tcPr>
            <w:tcW w:w="5168" w:type="dxa"/>
            <w:tcBorders>
              <w:left w:val="single" w:sz="4" w:space="0" w:color="auto"/>
              <w:right w:val="single" w:sz="4" w:space="0" w:color="auto"/>
            </w:tcBorders>
            <w:shd w:val="clear" w:color="auto" w:fill="auto"/>
            <w:tcMar>
              <w:top w:w="57" w:type="dxa"/>
              <w:bottom w:w="57" w:type="dxa"/>
            </w:tcMar>
          </w:tcPr>
          <w:p w14:paraId="79828B48" w14:textId="1CE3ECA7" w:rsidR="00867902" w:rsidRPr="000341AF" w:rsidRDefault="00867902" w:rsidP="00867902">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有鑒於各部會為精進科技化緝毒作為，依機關職掌建置毒</w:t>
            </w:r>
            <w:r w:rsidR="00A3287C" w:rsidRPr="000341AF">
              <w:rPr>
                <w:rFonts w:ascii="標楷體" w:eastAsia="標楷體" w:hAnsi="標楷體" w:cs="Times New Roman"/>
                <w:bCs/>
                <w:sz w:val="22"/>
              </w:rPr>
              <w:t>(</w:t>
            </w:r>
            <w:r w:rsidRPr="000341AF">
              <w:rPr>
                <w:rFonts w:ascii="標楷體" w:eastAsia="標楷體" w:hAnsi="標楷體" w:cs="Times New Roman"/>
                <w:bCs/>
                <w:sz w:val="22"/>
              </w:rPr>
              <w:t>藥</w:t>
            </w:r>
            <w:r w:rsidR="00A3287C" w:rsidRPr="000341AF">
              <w:rPr>
                <w:rFonts w:ascii="標楷體" w:eastAsia="標楷體" w:hAnsi="標楷體" w:cs="Times New Roman"/>
                <w:bCs/>
                <w:sz w:val="22"/>
              </w:rPr>
              <w:t>)</w:t>
            </w:r>
            <w:r w:rsidRPr="000341AF">
              <w:rPr>
                <w:rFonts w:ascii="標楷體" w:eastAsia="標楷體" w:hAnsi="標楷體" w:cs="Times New Roman"/>
                <w:bCs/>
                <w:sz w:val="22"/>
              </w:rPr>
              <w:t>品相關資訊系統，惟多數資料庫仍未能有效整合，行政院應通盤檢討強化各項資訊系統，整合達成科技化緝毒之目標：</w:t>
            </w:r>
          </w:p>
          <w:p w14:paraId="202647B6" w14:textId="77777777" w:rsidR="00867902" w:rsidRPr="000341AF" w:rsidRDefault="00867902" w:rsidP="00867902">
            <w:pPr>
              <w:kinsoku w:val="0"/>
              <w:overflowPunct w:val="0"/>
              <w:spacing w:line="280" w:lineRule="exact"/>
              <w:ind w:left="440" w:hangingChars="200" w:hanging="440"/>
              <w:jc w:val="both"/>
              <w:rPr>
                <w:rFonts w:ascii="標楷體" w:eastAsia="標楷體" w:hAnsi="標楷體" w:cs="Times New Roman"/>
                <w:bCs/>
                <w:sz w:val="22"/>
              </w:rPr>
            </w:pPr>
            <w:r w:rsidRPr="000341AF">
              <w:rPr>
                <w:rFonts w:ascii="標楷體" w:eastAsia="標楷體" w:hAnsi="標楷體" w:cs="Times New Roman"/>
                <w:bCs/>
                <w:sz w:val="22"/>
              </w:rPr>
              <w:t>一、高檢署為精進科技化緝毒作為，於105年7月完成全國毒品資料庫之建構，截至110年4月13日止，已介接法務部檢察機關案件管理系統、刑事警察局刑事案件移送書、警政署施用第三、四級毒品之行政裁罰資料、矯正署獄政資料，及海</w:t>
            </w:r>
            <w:r w:rsidRPr="000341AF">
              <w:rPr>
                <w:rFonts w:ascii="標楷體" w:eastAsia="標楷體" w:hAnsi="標楷體" w:cs="Times New Roman"/>
                <w:bCs/>
                <w:sz w:val="22"/>
              </w:rPr>
              <w:lastRenderedPageBreak/>
              <w:t>洋委員會海巡署漁船安檢資訊系統之漁船基本資料及進出港紀錄等。惟依審計部前抽查法務部106年及109年度財務收支及決算，曾函請法務部賡續協調介接跨機關毒品資料庫，據復將賡續辦理介接，並與各緝毒機關達成資料交換及資訊分享等。經追蹤覆核結果，截至109年底止，仍有刑事警察局「全國毒品情資資料庫」、財政部關務署「情資通報維護作業系統」及「跨機關邊境風險整合平臺」、經濟部「先驅化學品工業原料資訊網」等，尚未能介接整合。</w:t>
            </w:r>
          </w:p>
          <w:p w14:paraId="7799E303" w14:textId="1A930F9B" w:rsidR="00867902" w:rsidRPr="000341AF" w:rsidRDefault="00867902" w:rsidP="00867902">
            <w:pPr>
              <w:kinsoku w:val="0"/>
              <w:overflowPunct w:val="0"/>
              <w:spacing w:line="280" w:lineRule="exact"/>
              <w:ind w:left="440" w:hangingChars="200" w:hanging="440"/>
              <w:jc w:val="both"/>
              <w:rPr>
                <w:rFonts w:ascii="標楷體" w:eastAsia="標楷體" w:hAnsi="標楷體" w:cs="Times New Roman"/>
                <w:bCs/>
                <w:sz w:val="22"/>
              </w:rPr>
            </w:pPr>
            <w:r w:rsidRPr="000341AF">
              <w:rPr>
                <w:rFonts w:ascii="標楷體" w:eastAsia="標楷體" w:hAnsi="標楷體" w:cs="Times New Roman"/>
                <w:bCs/>
                <w:sz w:val="22"/>
              </w:rPr>
              <w:t>二、行政院為掌握毒品全貌，依104年1月21日第16次毒品防制會報決議，請科技部會同衛福部及法務部等相關機關，以大數據分析作為未來擬定毒品防制政策參考。經查衛福部已於105年間建置「毒藥品防制議題資料庫」，匯集「衛生福利部毒品危害防制中心案件管理系統」、「管制藥品濫用通報系統」、「濫用藥物檢驗通報系統」、「兒童及少年高風險個案管理系統」，「矯正署獄政系統」、「警政署第三、四級毒品行政裁罰系統」及「司法院毒品案件裁判主文」等，惟與高檢署全國毒品資料庫資料來源與屬性因有所差異，迄審計部查核日</w:t>
            </w:r>
            <w:r w:rsidR="00A3287C" w:rsidRPr="000341AF">
              <w:rPr>
                <w:rFonts w:ascii="標楷體" w:eastAsia="標楷體" w:hAnsi="標楷體" w:cs="Times New Roman"/>
                <w:bCs/>
                <w:sz w:val="22"/>
              </w:rPr>
              <w:t>(</w:t>
            </w:r>
            <w:r w:rsidRPr="000341AF">
              <w:rPr>
                <w:rFonts w:ascii="標楷體" w:eastAsia="標楷體" w:hAnsi="標楷體" w:cs="Times New Roman"/>
                <w:bCs/>
                <w:sz w:val="22"/>
              </w:rPr>
              <w:t>110年4月16日</w:t>
            </w:r>
            <w:r w:rsidR="00A3287C" w:rsidRPr="000341AF">
              <w:rPr>
                <w:rFonts w:ascii="標楷體" w:eastAsia="標楷體" w:hAnsi="標楷體" w:cs="Times New Roman"/>
                <w:bCs/>
                <w:sz w:val="22"/>
              </w:rPr>
              <w:t>)</w:t>
            </w:r>
            <w:r w:rsidRPr="000341AF">
              <w:rPr>
                <w:rFonts w:ascii="標楷體" w:eastAsia="標楷體" w:hAnsi="標楷體" w:cs="Times New Roman"/>
                <w:bCs/>
                <w:sz w:val="22"/>
              </w:rPr>
              <w:t>止，該2系統尚未進行介接。</w:t>
            </w:r>
          </w:p>
          <w:p w14:paraId="65A6D862" w14:textId="77777777" w:rsidR="00867902" w:rsidRPr="000341AF" w:rsidRDefault="00867902" w:rsidP="00867902">
            <w:pPr>
              <w:kinsoku w:val="0"/>
              <w:overflowPunct w:val="0"/>
              <w:spacing w:line="280" w:lineRule="exact"/>
              <w:ind w:left="440" w:hangingChars="200" w:hanging="440"/>
              <w:jc w:val="both"/>
              <w:rPr>
                <w:rFonts w:ascii="標楷體" w:eastAsia="標楷體" w:hAnsi="標楷體" w:cs="Times New Roman"/>
                <w:bCs/>
                <w:sz w:val="22"/>
              </w:rPr>
            </w:pPr>
            <w:r w:rsidRPr="000341AF">
              <w:rPr>
                <w:rFonts w:ascii="標楷體" w:eastAsia="標楷體" w:hAnsi="標楷體" w:cs="Times New Roman"/>
                <w:bCs/>
                <w:sz w:val="22"/>
              </w:rPr>
              <w:t>三、另海洋委員會海巡署為增進偵辦毒品案件之效率，原預計於110至112年間介接高檢署全國毒品資料庫資料至該署情資整合分析系統，惟高檢署囿於刑事訴訟法第245條第1項規定偵查不公開，未能提供海洋委員會海巡署介接，致該署將另規劃介接其他資料庫等。</w:t>
            </w:r>
          </w:p>
          <w:p w14:paraId="1C2F3A72" w14:textId="6F68343D" w:rsidR="006A3E69" w:rsidRPr="000341AF" w:rsidRDefault="00867902" w:rsidP="00867902">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為提升我國各部會查緝毒品之能力，行政院應盤點各部會已建置毒</w:t>
            </w:r>
            <w:r w:rsidR="00A3287C" w:rsidRPr="000341AF">
              <w:rPr>
                <w:rFonts w:ascii="標楷體" w:eastAsia="標楷體" w:hAnsi="標楷體" w:cs="Times New Roman"/>
                <w:bCs/>
                <w:sz w:val="22"/>
              </w:rPr>
              <w:t>(</w:t>
            </w:r>
            <w:r w:rsidRPr="000341AF">
              <w:rPr>
                <w:rFonts w:ascii="標楷體" w:eastAsia="標楷體" w:hAnsi="標楷體" w:cs="Times New Roman"/>
                <w:bCs/>
                <w:sz w:val="22"/>
              </w:rPr>
              <w:t>藥</w:t>
            </w:r>
            <w:r w:rsidR="00A3287C" w:rsidRPr="000341AF">
              <w:rPr>
                <w:rFonts w:ascii="標楷體" w:eastAsia="標楷體" w:hAnsi="標楷體" w:cs="Times New Roman"/>
                <w:bCs/>
                <w:sz w:val="22"/>
              </w:rPr>
              <w:t>)</w:t>
            </w:r>
            <w:r w:rsidRPr="000341AF">
              <w:rPr>
                <w:rFonts w:ascii="標楷體" w:eastAsia="標楷體" w:hAnsi="標楷體" w:cs="Times New Roman"/>
                <w:bCs/>
                <w:sz w:val="22"/>
              </w:rPr>
              <w:t>品相關之資訊系統，強化資料庫整合與介面連接，提供相關機關作為政策預判及擬定毒品防制策略之資訊來源，以達成精進科技化緝毒之目標，並於3個月內向立法院內政委員會提出書面報告，說明盤點結果及精進整合各資料庫介接之相關作為。</w:t>
            </w:r>
          </w:p>
        </w:tc>
        <w:tc>
          <w:tcPr>
            <w:tcW w:w="4394" w:type="dxa"/>
            <w:tcBorders>
              <w:left w:val="single" w:sz="4" w:space="0" w:color="auto"/>
              <w:right w:val="single" w:sz="4" w:space="0" w:color="auto"/>
            </w:tcBorders>
            <w:shd w:val="clear" w:color="auto" w:fill="auto"/>
            <w:tcMar>
              <w:top w:w="57" w:type="dxa"/>
              <w:bottom w:w="57" w:type="dxa"/>
            </w:tcMar>
          </w:tcPr>
          <w:p w14:paraId="5AE1E29B" w14:textId="3197B05A" w:rsidR="006A3E69" w:rsidRPr="000341AF" w:rsidRDefault="00867902" w:rsidP="00F00A02">
            <w:pPr>
              <w:spacing w:line="280" w:lineRule="exact"/>
              <w:jc w:val="both"/>
              <w:rPr>
                <w:rFonts w:ascii="標楷體" w:eastAsia="標楷體" w:hAnsi="標楷體" w:cs="Times New Roman"/>
                <w:sz w:val="22"/>
              </w:rPr>
            </w:pPr>
            <w:r w:rsidRPr="000341AF">
              <w:rPr>
                <w:rFonts w:ascii="標楷體" w:eastAsia="標楷體" w:hAnsi="標楷體" w:cs="Times New Roman"/>
                <w:sz w:val="22"/>
              </w:rPr>
              <w:lastRenderedPageBreak/>
              <w:t>本院業於111年5月6日以院臺法字第1110013258號函將書面報告送立法院。</w:t>
            </w:r>
          </w:p>
        </w:tc>
      </w:tr>
      <w:tr w:rsidR="006A3E69" w:rsidRPr="000341AF" w14:paraId="294FF599" w14:textId="77777777" w:rsidTr="006A3E69">
        <w:trPr>
          <w:trHeight w:val="30"/>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123458A2" w14:textId="01FB9788" w:rsidR="006A3E69" w:rsidRPr="000341AF" w:rsidRDefault="006A3E69" w:rsidP="00007BC5">
            <w:pPr>
              <w:spacing w:line="280" w:lineRule="exact"/>
              <w:ind w:leftChars="-40" w:left="-96" w:rightChars="-40" w:right="-96"/>
              <w:jc w:val="center"/>
              <w:rPr>
                <w:rFonts w:ascii="標楷體" w:eastAsia="標楷體" w:hAnsi="標楷體" w:cs="Times New Roman"/>
                <w:bCs/>
                <w:sz w:val="14"/>
              </w:rPr>
            </w:pPr>
            <w:r w:rsidRPr="000341AF">
              <w:rPr>
                <w:rFonts w:ascii="標楷體" w:eastAsia="標楷體" w:hAnsi="標楷體" w:cs="Times New Roman"/>
                <w:bCs/>
                <w:sz w:val="14"/>
              </w:rPr>
              <w:t>(一○七)</w:t>
            </w:r>
          </w:p>
        </w:tc>
        <w:tc>
          <w:tcPr>
            <w:tcW w:w="5168" w:type="dxa"/>
            <w:tcBorders>
              <w:left w:val="single" w:sz="4" w:space="0" w:color="auto"/>
              <w:right w:val="single" w:sz="4" w:space="0" w:color="auto"/>
            </w:tcBorders>
            <w:shd w:val="clear" w:color="auto" w:fill="auto"/>
            <w:tcMar>
              <w:top w:w="57" w:type="dxa"/>
              <w:bottom w:w="57" w:type="dxa"/>
            </w:tcMar>
          </w:tcPr>
          <w:p w14:paraId="2928F945" w14:textId="358D324F" w:rsidR="00867902" w:rsidRPr="000341AF" w:rsidRDefault="00867902" w:rsidP="00867902">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有鑑於「公文程式條例」係行政院主管之法規，目前第六條規定：「1.公文應記明國曆年、月、日。2.機關公文，應記明發文字號。」</w:t>
            </w:r>
          </w:p>
          <w:p w14:paraId="23EF828B" w14:textId="77777777" w:rsidR="00867902" w:rsidRPr="000341AF" w:rsidRDefault="00867902" w:rsidP="00867902">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然而，經查，世界上主要國家，目前除日本外，已多採用公元紀年。</w:t>
            </w:r>
          </w:p>
          <w:p w14:paraId="366FC3FF" w14:textId="77777777" w:rsidR="00867902" w:rsidRPr="000341AF" w:rsidRDefault="00867902" w:rsidP="00867902">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同時，現在已是全球化時代，國際上各種層面交流日益密切，我國身為現代化之民主國家，立足台灣，展望世界，民眾日常生活中各種資訊，包括電子設備時</w:t>
            </w:r>
            <w:r w:rsidRPr="000341AF">
              <w:rPr>
                <w:rFonts w:ascii="標楷體" w:eastAsia="標楷體" w:hAnsi="標楷體" w:cs="Times New Roman"/>
                <w:bCs/>
                <w:sz w:val="22"/>
              </w:rPr>
              <w:lastRenderedPageBreak/>
              <w:t>間、網路搜尋引擎等，亦多以公元紀年來顯示，而鮮少使用「民國」紀年，有鑑於公文乃政府機關處理公共事務之重要文書，亦應與時俱進，增加民眾生活便利。</w:t>
            </w:r>
          </w:p>
          <w:p w14:paraId="78BEDBA2" w14:textId="77777777" w:rsidR="00867902" w:rsidRPr="000341AF" w:rsidRDefault="00867902" w:rsidP="00867902">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而且，綜觀我國近年許多重要政策，無論是「新南向政策」，抑或是「歡迎台商回台投資行動方案」，甚至是推動雙語國家政策、推動外國專業人才來台就業、推動我國與美國經貿關係及加入CPTPP等，其核心戰略均為促進我國與國際社會之接軌、交流與經貿文化往來。</w:t>
            </w:r>
          </w:p>
          <w:p w14:paraId="4CFCD96D" w14:textId="77777777" w:rsidR="00867902" w:rsidRPr="000341AF" w:rsidRDefault="00867902" w:rsidP="00867902">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此外，第十屆立法院中，除時力黨團外，包括執政黨羅致政、蘇治芬、陳歐珀與陳素月等多位委員，亦已提出「公文程式條例」第6條之修正草案，希望將我國公文書改為公元紀年。</w:t>
            </w:r>
          </w:p>
          <w:p w14:paraId="7D38E6EF" w14:textId="1B2E02F1" w:rsidR="006A3E69" w:rsidRPr="000341AF" w:rsidRDefault="00867902" w:rsidP="00867902">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綜上所述，為利與國際接軌，促進我國與國際之經貿和文化便利，並使我國政府公文書更與國際和民間主要紀年方式契合，請行政院研議我國公文書改公元紀年之可行性，並於3個月內向立法院內政委員會提出書面報告。若行政院研議可行，則請行政院開始推動修法將我國公文書改為公元紀年。</w:t>
            </w:r>
          </w:p>
        </w:tc>
        <w:tc>
          <w:tcPr>
            <w:tcW w:w="4394" w:type="dxa"/>
            <w:tcBorders>
              <w:left w:val="single" w:sz="4" w:space="0" w:color="auto"/>
              <w:right w:val="single" w:sz="4" w:space="0" w:color="auto"/>
            </w:tcBorders>
            <w:shd w:val="clear" w:color="auto" w:fill="auto"/>
            <w:tcMar>
              <w:top w:w="57" w:type="dxa"/>
              <w:bottom w:w="57" w:type="dxa"/>
            </w:tcMar>
          </w:tcPr>
          <w:p w14:paraId="0B0065D9" w14:textId="4EFBB675" w:rsidR="006A3E69" w:rsidRPr="000341AF" w:rsidRDefault="00867902" w:rsidP="00F00A02">
            <w:pPr>
              <w:spacing w:line="280" w:lineRule="exact"/>
              <w:jc w:val="both"/>
              <w:rPr>
                <w:rFonts w:ascii="標楷體" w:eastAsia="標楷體" w:hAnsi="標楷體" w:cs="Times New Roman"/>
                <w:sz w:val="22"/>
              </w:rPr>
            </w:pPr>
            <w:r w:rsidRPr="000341AF">
              <w:rPr>
                <w:rFonts w:ascii="標楷體" w:eastAsia="標楷體" w:hAnsi="標楷體" w:cs="Times New Roman"/>
                <w:sz w:val="22"/>
              </w:rPr>
              <w:lastRenderedPageBreak/>
              <w:t>本院業於111年4月25日以院臺綜字第1110086127號函將書面報告送立法院。</w:t>
            </w:r>
          </w:p>
        </w:tc>
      </w:tr>
      <w:tr w:rsidR="006A3E69" w:rsidRPr="000341AF" w14:paraId="79DD6994" w14:textId="77777777" w:rsidTr="006A3E69">
        <w:trPr>
          <w:trHeight w:val="30"/>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7B8DB829" w14:textId="3F8C6A40" w:rsidR="006A3E69" w:rsidRPr="000341AF" w:rsidRDefault="006A3E69" w:rsidP="00007BC5">
            <w:pPr>
              <w:spacing w:line="280" w:lineRule="exact"/>
              <w:ind w:leftChars="-40" w:left="-96" w:rightChars="-40" w:right="-96"/>
              <w:jc w:val="center"/>
              <w:rPr>
                <w:rFonts w:ascii="標楷體" w:eastAsia="標楷體" w:hAnsi="標楷體" w:cs="Times New Roman"/>
                <w:bCs/>
                <w:sz w:val="14"/>
              </w:rPr>
            </w:pPr>
            <w:r w:rsidRPr="000341AF">
              <w:rPr>
                <w:rFonts w:ascii="標楷體" w:eastAsia="標楷體" w:hAnsi="標楷體" w:cs="Times New Roman"/>
                <w:bCs/>
                <w:sz w:val="14"/>
              </w:rPr>
              <w:t>(一○八)</w:t>
            </w:r>
          </w:p>
        </w:tc>
        <w:tc>
          <w:tcPr>
            <w:tcW w:w="5168" w:type="dxa"/>
            <w:tcBorders>
              <w:left w:val="single" w:sz="4" w:space="0" w:color="auto"/>
              <w:right w:val="single" w:sz="4" w:space="0" w:color="auto"/>
            </w:tcBorders>
            <w:shd w:val="clear" w:color="auto" w:fill="auto"/>
            <w:tcMar>
              <w:top w:w="57" w:type="dxa"/>
              <w:bottom w:w="57" w:type="dxa"/>
            </w:tcMar>
          </w:tcPr>
          <w:p w14:paraId="0C3C0F70" w14:textId="47EB1513" w:rsidR="00867902" w:rsidRPr="000341AF" w:rsidRDefault="00867902" w:rsidP="00867902">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有鑑於國內電腦與手機遊戲風氣盛行，機會型商品亦越來越多樣化，請行政院督導行政院消費者保護處、經濟部工業局、公平交易委員會等單位研擬網路連線遊戲機會型商品機率公開與第三方查核機制、消費者保護跨國互助機制，並於3個月內向立法院經濟委員會提出書面報告。</w:t>
            </w:r>
          </w:p>
          <w:p w14:paraId="7728E319" w14:textId="77777777" w:rsidR="00867902" w:rsidRPr="000341AF" w:rsidRDefault="00867902" w:rsidP="00867902">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110年公共政策網路參與平台之「台灣線上遊戲轉蛋法推動」獲6,000多人連署，之後召開的協作會議中，業者對於將機率公開亦持正向態度。消費者代表與專家學者亦表示可由公正第三方機構檢驗機率是否正確，以解決民眾疑惑。</w:t>
            </w:r>
          </w:p>
          <w:p w14:paraId="769D24C0" w14:textId="77777777" w:rsidR="00867902" w:rsidRPr="000341AF" w:rsidRDefault="00867902" w:rsidP="00867902">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請相關部會研擬於「消費者保護法」、「公平交易法」、網路連線遊戲服務定型化契約應記載及不得記載事項等法規研議新增機率公開與查核相關機制，保障消費者權益，創造消費者與業者雙贏。</w:t>
            </w:r>
          </w:p>
          <w:p w14:paraId="06DEE4F9" w14:textId="0597BE88" w:rsidR="006A3E69" w:rsidRPr="000341AF" w:rsidRDefault="00867902" w:rsidP="00867902">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另因許多網路連線遊戲於台灣並無註冊落地，而是由跨國網路平台直接銷售至消費者，消費糾紛往往求償無門，不受台灣法制管轄，僅得由民間消基會與他國民間團體合作，將糾紛事件轉介處理。爰此，建請行政院消費者保護處邀集經濟部、公平交易委員會等建立跨國消費爭議合作互助機制，研擬以簽署備忘錄或其他方式，積極與他國合作，協助解決跨國消費爭議。</w:t>
            </w:r>
          </w:p>
        </w:tc>
        <w:tc>
          <w:tcPr>
            <w:tcW w:w="4394" w:type="dxa"/>
            <w:tcBorders>
              <w:left w:val="single" w:sz="4" w:space="0" w:color="auto"/>
              <w:right w:val="single" w:sz="4" w:space="0" w:color="auto"/>
            </w:tcBorders>
            <w:shd w:val="clear" w:color="auto" w:fill="auto"/>
            <w:tcMar>
              <w:top w:w="57" w:type="dxa"/>
              <w:bottom w:w="57" w:type="dxa"/>
            </w:tcMar>
          </w:tcPr>
          <w:p w14:paraId="3002E379" w14:textId="52CDDE7A" w:rsidR="006A3E69" w:rsidRPr="000341AF" w:rsidRDefault="00867902" w:rsidP="00F00A02">
            <w:pPr>
              <w:spacing w:line="280" w:lineRule="exact"/>
              <w:jc w:val="both"/>
              <w:rPr>
                <w:rFonts w:ascii="標楷體" w:eastAsia="標楷體" w:hAnsi="標楷體" w:cs="Times New Roman"/>
                <w:sz w:val="22"/>
              </w:rPr>
            </w:pPr>
            <w:r w:rsidRPr="000341AF">
              <w:rPr>
                <w:rFonts w:ascii="標楷體" w:eastAsia="標楷體" w:hAnsi="標楷體" w:cs="Times New Roman"/>
                <w:sz w:val="22"/>
              </w:rPr>
              <w:t>本院業於111年3月23日以院臺消保字第1110168491號函將書面報告送立法院。</w:t>
            </w:r>
          </w:p>
        </w:tc>
      </w:tr>
      <w:tr w:rsidR="006A3E69" w:rsidRPr="000341AF" w14:paraId="55CE0ABF" w14:textId="77777777" w:rsidTr="006A3E69">
        <w:trPr>
          <w:trHeight w:val="30"/>
        </w:trPr>
        <w:tc>
          <w:tcPr>
            <w:tcW w:w="639" w:type="dxa"/>
            <w:tcBorders>
              <w:top w:val="single" w:sz="4" w:space="0" w:color="auto"/>
              <w:left w:val="single" w:sz="4" w:space="0" w:color="auto"/>
              <w:bottom w:val="single" w:sz="4" w:space="0" w:color="auto"/>
              <w:right w:val="single" w:sz="4" w:space="0" w:color="auto"/>
            </w:tcBorders>
            <w:tcMar>
              <w:top w:w="57" w:type="dxa"/>
              <w:bottom w:w="57" w:type="dxa"/>
            </w:tcMar>
          </w:tcPr>
          <w:p w14:paraId="3E283DB0" w14:textId="57113CEF" w:rsidR="006A3E69" w:rsidRPr="000341AF" w:rsidRDefault="006A3E69" w:rsidP="00007BC5">
            <w:pPr>
              <w:spacing w:line="280" w:lineRule="exact"/>
              <w:ind w:leftChars="-40" w:left="-96" w:rightChars="-40" w:right="-96"/>
              <w:jc w:val="center"/>
              <w:rPr>
                <w:rFonts w:ascii="標楷體" w:eastAsia="標楷體" w:hAnsi="標楷體" w:cs="Times New Roman"/>
                <w:bCs/>
                <w:sz w:val="14"/>
              </w:rPr>
            </w:pPr>
            <w:r w:rsidRPr="000341AF">
              <w:rPr>
                <w:rFonts w:ascii="標楷體" w:eastAsia="標楷體" w:hAnsi="標楷體" w:cs="Times New Roman"/>
                <w:bCs/>
                <w:sz w:val="14"/>
              </w:rPr>
              <w:lastRenderedPageBreak/>
              <w:t>(一○九)</w:t>
            </w:r>
          </w:p>
        </w:tc>
        <w:tc>
          <w:tcPr>
            <w:tcW w:w="5168" w:type="dxa"/>
            <w:tcBorders>
              <w:left w:val="single" w:sz="4" w:space="0" w:color="auto"/>
              <w:right w:val="single" w:sz="4" w:space="0" w:color="auto"/>
            </w:tcBorders>
            <w:shd w:val="clear" w:color="auto" w:fill="auto"/>
            <w:tcMar>
              <w:top w:w="57" w:type="dxa"/>
              <w:bottom w:w="57" w:type="dxa"/>
            </w:tcMar>
          </w:tcPr>
          <w:p w14:paraId="60036740" w14:textId="7C26AC9B" w:rsidR="00867902" w:rsidRPr="000341AF" w:rsidRDefault="00867902" w:rsidP="00867902">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行政院111年度單位預算案「新聞傳播業務」編列15,726千元，係為辦理法令政策溝通、施政宣導、跨部會文宣人員培訓、文宣業務聯繫等。</w:t>
            </w:r>
          </w:p>
          <w:p w14:paraId="28D36A92" w14:textId="7D9CE9B9" w:rsidR="006A3E69" w:rsidRPr="000341AF" w:rsidRDefault="00867902" w:rsidP="00867902">
            <w:pPr>
              <w:kinsoku w:val="0"/>
              <w:overflowPunct w:val="0"/>
              <w:spacing w:line="280" w:lineRule="exact"/>
              <w:jc w:val="both"/>
              <w:rPr>
                <w:rFonts w:ascii="標楷體" w:eastAsia="標楷體" w:hAnsi="標楷體" w:cs="Times New Roman"/>
                <w:bCs/>
                <w:sz w:val="22"/>
              </w:rPr>
            </w:pPr>
            <w:r w:rsidRPr="000341AF">
              <w:rPr>
                <w:rFonts w:ascii="標楷體" w:eastAsia="標楷體" w:hAnsi="標楷體" w:cs="Times New Roman"/>
                <w:bCs/>
                <w:sz w:val="22"/>
              </w:rPr>
              <w:t>查2021年底之四大公投案，行政院屢利用公務預算支用廣宣費用，發布「四個不同意」之宣傳文宣，復查111年度中央政府編列媒體宣導經費共11億1,529萬，其中農委會及所屬機關體宣傳經費高達1億4,971萬，高居各部會之冠，惟農委會本會及農業特別收入基金過去就曾經被揭露宣傳經費贊助特定立場廣告，更涉及廣告不實，遭審計部認定在案。爰請行政院應就各項媒體宣導費用之規劃情形並督促各機關依業務需要合理編列，提出書面報告予立法院。</w:t>
            </w:r>
          </w:p>
        </w:tc>
        <w:tc>
          <w:tcPr>
            <w:tcW w:w="4394" w:type="dxa"/>
            <w:tcBorders>
              <w:left w:val="single" w:sz="4" w:space="0" w:color="auto"/>
              <w:right w:val="single" w:sz="4" w:space="0" w:color="auto"/>
            </w:tcBorders>
            <w:shd w:val="clear" w:color="auto" w:fill="auto"/>
            <w:tcMar>
              <w:top w:w="57" w:type="dxa"/>
              <w:bottom w:w="57" w:type="dxa"/>
            </w:tcMar>
          </w:tcPr>
          <w:p w14:paraId="51AC3084" w14:textId="5D2E593C" w:rsidR="006A3E69" w:rsidRPr="000341AF" w:rsidRDefault="00867902" w:rsidP="00F00A02">
            <w:pPr>
              <w:spacing w:line="280" w:lineRule="exact"/>
              <w:jc w:val="both"/>
              <w:rPr>
                <w:rFonts w:ascii="標楷體" w:eastAsia="標楷體" w:hAnsi="標楷體" w:cs="Times New Roman"/>
                <w:sz w:val="22"/>
              </w:rPr>
            </w:pPr>
            <w:r w:rsidRPr="000341AF">
              <w:rPr>
                <w:rFonts w:ascii="標楷體" w:eastAsia="標楷體" w:hAnsi="標楷體" w:cs="Times New Roman"/>
                <w:sz w:val="22"/>
              </w:rPr>
              <w:t>本院業於111年</w:t>
            </w:r>
            <w:r w:rsidR="008E5A6B" w:rsidRPr="000341AF">
              <w:rPr>
                <w:rFonts w:ascii="標楷體" w:eastAsia="標楷體" w:hAnsi="標楷體" w:cs="Times New Roman"/>
                <w:sz w:val="22"/>
              </w:rPr>
              <w:t>3</w:t>
            </w:r>
            <w:r w:rsidRPr="000341AF">
              <w:rPr>
                <w:rFonts w:ascii="標楷體" w:eastAsia="標楷體" w:hAnsi="標楷體" w:cs="Times New Roman"/>
                <w:sz w:val="22"/>
              </w:rPr>
              <w:t>月</w:t>
            </w:r>
            <w:r w:rsidR="008E5A6B" w:rsidRPr="000341AF">
              <w:rPr>
                <w:rFonts w:ascii="標楷體" w:eastAsia="標楷體" w:hAnsi="標楷體" w:cs="Times New Roman"/>
                <w:sz w:val="22"/>
              </w:rPr>
              <w:t>21</w:t>
            </w:r>
            <w:r w:rsidRPr="000341AF">
              <w:rPr>
                <w:rFonts w:ascii="標楷體" w:eastAsia="標楷體" w:hAnsi="標楷體" w:cs="Times New Roman"/>
                <w:sz w:val="22"/>
              </w:rPr>
              <w:t>日以</w:t>
            </w:r>
            <w:r w:rsidR="008E5A6B" w:rsidRPr="000341AF">
              <w:rPr>
                <w:rFonts w:ascii="標楷體" w:eastAsia="標楷體" w:hAnsi="標楷體" w:cs="Times New Roman"/>
                <w:sz w:val="22"/>
              </w:rPr>
              <w:t>院臺聞字第1110167362號</w:t>
            </w:r>
            <w:r w:rsidRPr="000341AF">
              <w:rPr>
                <w:rFonts w:ascii="標楷體" w:eastAsia="標楷體" w:hAnsi="標楷體" w:cs="Times New Roman"/>
                <w:sz w:val="22"/>
              </w:rPr>
              <w:t>函將書面報告送立法院。</w:t>
            </w:r>
          </w:p>
        </w:tc>
      </w:tr>
    </w:tbl>
    <w:p w14:paraId="5EC2A061" w14:textId="77777777" w:rsidR="005F542D" w:rsidRPr="000341AF" w:rsidRDefault="005F542D" w:rsidP="00651DD3">
      <w:pPr>
        <w:spacing w:line="20" w:lineRule="atLeast"/>
        <w:rPr>
          <w:rFonts w:ascii="標楷體" w:eastAsia="標楷體" w:hAnsi="標楷體" w:cs="Times New Roman"/>
          <w:sz w:val="2"/>
          <w:szCs w:val="2"/>
        </w:rPr>
      </w:pPr>
    </w:p>
    <w:sectPr w:rsidR="005F542D" w:rsidRPr="000341AF" w:rsidSect="00D27A3F">
      <w:headerReference w:type="default" r:id="rId8"/>
      <w:footerReference w:type="default" r:id="rId9"/>
      <w:pgSz w:w="11906" w:h="16838" w:code="9"/>
      <w:pgMar w:top="1134" w:right="851" w:bottom="964" w:left="851" w:header="1134" w:footer="851" w:gutter="0"/>
      <w:pgNumType w:start="16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F123AA" w14:textId="77777777" w:rsidR="00AE561E" w:rsidRDefault="00AE561E" w:rsidP="002D758B">
      <w:r>
        <w:separator/>
      </w:r>
    </w:p>
  </w:endnote>
  <w:endnote w:type="continuationSeparator" w:id="0">
    <w:p w14:paraId="35C14A70" w14:textId="77777777" w:rsidR="00AE561E" w:rsidRDefault="00AE561E" w:rsidP="002D7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0481513"/>
      <w:docPartObj>
        <w:docPartGallery w:val="Page Numbers (Bottom of Page)"/>
        <w:docPartUnique/>
      </w:docPartObj>
    </w:sdtPr>
    <w:sdtEndPr>
      <w:rPr>
        <w:rFonts w:asciiTheme="minorEastAsia" w:hAnsiTheme="minorEastAsia" w:cs="Times New Roman"/>
      </w:rPr>
    </w:sdtEndPr>
    <w:sdtContent>
      <w:p w14:paraId="4D0CEC21" w14:textId="376D1ABB" w:rsidR="00656CD9" w:rsidRPr="00C22DC2" w:rsidRDefault="00656CD9">
        <w:pPr>
          <w:pStyle w:val="a8"/>
          <w:jc w:val="center"/>
          <w:rPr>
            <w:rFonts w:asciiTheme="minorEastAsia" w:hAnsiTheme="minorEastAsia" w:cs="Times New Roman"/>
          </w:rPr>
        </w:pPr>
        <w:r w:rsidRPr="00C22DC2">
          <w:rPr>
            <w:rFonts w:asciiTheme="minorEastAsia" w:hAnsiTheme="minorEastAsia" w:cs="Times New Roman"/>
          </w:rPr>
          <w:fldChar w:fldCharType="begin"/>
        </w:r>
        <w:r w:rsidRPr="00C22DC2">
          <w:rPr>
            <w:rFonts w:asciiTheme="minorEastAsia" w:hAnsiTheme="minorEastAsia" w:cs="Times New Roman"/>
          </w:rPr>
          <w:instrText>PAGE   \* MERGEFORMAT</w:instrText>
        </w:r>
        <w:r w:rsidRPr="00C22DC2">
          <w:rPr>
            <w:rFonts w:asciiTheme="minorEastAsia" w:hAnsiTheme="minorEastAsia" w:cs="Times New Roman"/>
          </w:rPr>
          <w:fldChar w:fldCharType="separate"/>
        </w:r>
        <w:r w:rsidR="00F905B0" w:rsidRPr="00F905B0">
          <w:rPr>
            <w:rFonts w:asciiTheme="minorEastAsia" w:hAnsiTheme="minorEastAsia" w:cs="Times New Roman"/>
            <w:noProof/>
            <w:lang w:val="zh-TW"/>
          </w:rPr>
          <w:t>210</w:t>
        </w:r>
        <w:r w:rsidRPr="00C22DC2">
          <w:rPr>
            <w:rFonts w:asciiTheme="minorEastAsia" w:hAnsiTheme="minorEastAsia"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5BB66B" w14:textId="77777777" w:rsidR="00AE561E" w:rsidRDefault="00AE561E" w:rsidP="002D758B">
      <w:r>
        <w:separator/>
      </w:r>
    </w:p>
  </w:footnote>
  <w:footnote w:type="continuationSeparator" w:id="0">
    <w:p w14:paraId="2FB3E846" w14:textId="77777777" w:rsidR="00AE561E" w:rsidRDefault="00AE561E" w:rsidP="002D7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0E529" w14:textId="01EBED0B" w:rsidR="00656CD9" w:rsidRPr="000175CF" w:rsidRDefault="00656CD9" w:rsidP="002D758B">
    <w:pPr>
      <w:pStyle w:val="a6"/>
      <w:spacing w:before="120"/>
      <w:ind w:left="606" w:right="45" w:hanging="561"/>
      <w:jc w:val="center"/>
      <w:rPr>
        <w:rFonts w:ascii="標楷體" w:hAnsi="標楷體"/>
        <w:b/>
        <w:sz w:val="28"/>
        <w:szCs w:val="28"/>
      </w:rPr>
    </w:pPr>
    <w:r w:rsidRPr="000175CF">
      <w:rPr>
        <w:rFonts w:ascii="標楷體" w:hAnsi="標楷體" w:hint="eastAsia"/>
        <w:b/>
        <w:sz w:val="28"/>
        <w:szCs w:val="28"/>
      </w:rPr>
      <w:t>行政院</w:t>
    </w:r>
  </w:p>
  <w:p w14:paraId="06C40674" w14:textId="77777777" w:rsidR="00656CD9" w:rsidRPr="000175CF" w:rsidRDefault="00656CD9" w:rsidP="00543300">
    <w:pPr>
      <w:pStyle w:val="a4"/>
      <w:ind w:left="606" w:right="45" w:hanging="561"/>
      <w:jc w:val="center"/>
      <w:rPr>
        <w:rFonts w:ascii="標楷體" w:eastAsia="標楷體" w:hAnsi="標楷體"/>
        <w:b/>
        <w:sz w:val="28"/>
        <w:szCs w:val="28"/>
      </w:rPr>
    </w:pPr>
    <w:r w:rsidRPr="000175CF">
      <w:rPr>
        <w:rFonts w:ascii="標楷體" w:eastAsia="標楷體" w:hAnsi="標楷體" w:hint="eastAsia"/>
        <w:b/>
        <w:sz w:val="28"/>
        <w:szCs w:val="28"/>
      </w:rPr>
      <w:t>立法院審議中央政府總預算案所提決議、附帶決議及注意辦理事項辦理情形報告表</w:t>
    </w:r>
  </w:p>
  <w:p w14:paraId="2938383B" w14:textId="159C86FC" w:rsidR="00656CD9" w:rsidRDefault="00656CD9" w:rsidP="00543300">
    <w:pPr>
      <w:pStyle w:val="a6"/>
      <w:spacing w:after="48"/>
      <w:ind w:right="45"/>
      <w:jc w:val="center"/>
    </w:pPr>
    <w:r w:rsidRPr="00790B14">
      <w:rPr>
        <w:rFonts w:ascii="標楷體" w:hAnsi="標楷體" w:hint="eastAsia"/>
        <w:sz w:val="22"/>
        <w:szCs w:val="22"/>
      </w:rPr>
      <w:t>中華民國1</w:t>
    </w:r>
    <w:r>
      <w:rPr>
        <w:rFonts w:ascii="標楷體" w:hAnsi="標楷體"/>
        <w:sz w:val="22"/>
        <w:szCs w:val="22"/>
      </w:rPr>
      <w:t>11</w:t>
    </w:r>
    <w:r w:rsidRPr="00790B14">
      <w:rPr>
        <w:rFonts w:ascii="標楷體" w:hAnsi="標楷體" w:hint="eastAsia"/>
        <w:sz w:val="22"/>
        <w:szCs w:val="22"/>
      </w:rPr>
      <w:t>年度</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15137"/>
    <w:multiLevelType w:val="hybridMultilevel"/>
    <w:tmpl w:val="4DD09D22"/>
    <w:lvl w:ilvl="0" w:tplc="2C66B0F2">
      <w:start w:val="1"/>
      <w:numFmt w:val="taiwaneseCountingThousand"/>
      <w:lvlText w:val="(%1)"/>
      <w:lvlJc w:val="left"/>
      <w:pPr>
        <w:ind w:left="487" w:hanging="480"/>
      </w:pPr>
      <w:rPr>
        <w:rFonts w:hint="default"/>
        <w:color w:val="auto"/>
        <w:lang w:val="en-US"/>
      </w:rPr>
    </w:lvl>
    <w:lvl w:ilvl="1" w:tplc="04090019" w:tentative="1">
      <w:start w:val="1"/>
      <w:numFmt w:val="ideographTraditional"/>
      <w:lvlText w:val="%2、"/>
      <w:lvlJc w:val="left"/>
      <w:pPr>
        <w:ind w:left="967" w:hanging="480"/>
      </w:pPr>
    </w:lvl>
    <w:lvl w:ilvl="2" w:tplc="0409001B" w:tentative="1">
      <w:start w:val="1"/>
      <w:numFmt w:val="lowerRoman"/>
      <w:lvlText w:val="%3."/>
      <w:lvlJc w:val="right"/>
      <w:pPr>
        <w:ind w:left="1447" w:hanging="480"/>
      </w:pPr>
    </w:lvl>
    <w:lvl w:ilvl="3" w:tplc="0409000F" w:tentative="1">
      <w:start w:val="1"/>
      <w:numFmt w:val="decimal"/>
      <w:lvlText w:val="%4."/>
      <w:lvlJc w:val="left"/>
      <w:pPr>
        <w:ind w:left="1927" w:hanging="480"/>
      </w:pPr>
    </w:lvl>
    <w:lvl w:ilvl="4" w:tplc="04090019" w:tentative="1">
      <w:start w:val="1"/>
      <w:numFmt w:val="ideographTraditional"/>
      <w:lvlText w:val="%5、"/>
      <w:lvlJc w:val="left"/>
      <w:pPr>
        <w:ind w:left="2407" w:hanging="480"/>
      </w:pPr>
    </w:lvl>
    <w:lvl w:ilvl="5" w:tplc="0409001B" w:tentative="1">
      <w:start w:val="1"/>
      <w:numFmt w:val="lowerRoman"/>
      <w:lvlText w:val="%6."/>
      <w:lvlJc w:val="right"/>
      <w:pPr>
        <w:ind w:left="2887" w:hanging="480"/>
      </w:pPr>
    </w:lvl>
    <w:lvl w:ilvl="6" w:tplc="0409000F" w:tentative="1">
      <w:start w:val="1"/>
      <w:numFmt w:val="decimal"/>
      <w:lvlText w:val="%7."/>
      <w:lvlJc w:val="left"/>
      <w:pPr>
        <w:ind w:left="3367" w:hanging="480"/>
      </w:pPr>
    </w:lvl>
    <w:lvl w:ilvl="7" w:tplc="04090019" w:tentative="1">
      <w:start w:val="1"/>
      <w:numFmt w:val="ideographTraditional"/>
      <w:lvlText w:val="%8、"/>
      <w:lvlJc w:val="left"/>
      <w:pPr>
        <w:ind w:left="3847" w:hanging="480"/>
      </w:pPr>
    </w:lvl>
    <w:lvl w:ilvl="8" w:tplc="0409001B" w:tentative="1">
      <w:start w:val="1"/>
      <w:numFmt w:val="lowerRoman"/>
      <w:lvlText w:val="%9."/>
      <w:lvlJc w:val="right"/>
      <w:pPr>
        <w:ind w:left="4327" w:hanging="480"/>
      </w:pPr>
    </w:lvl>
  </w:abstractNum>
  <w:abstractNum w:abstractNumId="1" w15:restartNumberingAfterBreak="0">
    <w:nsid w:val="012B7898"/>
    <w:multiLevelType w:val="hybridMultilevel"/>
    <w:tmpl w:val="B2E6A7B0"/>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01D32605"/>
    <w:multiLevelType w:val="hybridMultilevel"/>
    <w:tmpl w:val="374A631E"/>
    <w:lvl w:ilvl="0" w:tplc="FD6E232C">
      <w:start w:val="1"/>
      <w:numFmt w:val="taiwaneseCountingThousand"/>
      <w:lvlText w:val="(%1)"/>
      <w:lvlJc w:val="left"/>
      <w:pPr>
        <w:ind w:left="487" w:hanging="480"/>
      </w:pPr>
      <w:rPr>
        <w:rFonts w:hint="default"/>
        <w:color w:val="000000"/>
        <w:sz w:val="22"/>
      </w:rPr>
    </w:lvl>
    <w:lvl w:ilvl="1" w:tplc="04090019" w:tentative="1">
      <w:start w:val="1"/>
      <w:numFmt w:val="ideographTraditional"/>
      <w:lvlText w:val="%2、"/>
      <w:lvlJc w:val="left"/>
      <w:pPr>
        <w:ind w:left="967" w:hanging="480"/>
      </w:pPr>
    </w:lvl>
    <w:lvl w:ilvl="2" w:tplc="0409001B" w:tentative="1">
      <w:start w:val="1"/>
      <w:numFmt w:val="lowerRoman"/>
      <w:lvlText w:val="%3."/>
      <w:lvlJc w:val="right"/>
      <w:pPr>
        <w:ind w:left="1447" w:hanging="480"/>
      </w:pPr>
    </w:lvl>
    <w:lvl w:ilvl="3" w:tplc="0409000F" w:tentative="1">
      <w:start w:val="1"/>
      <w:numFmt w:val="decimal"/>
      <w:lvlText w:val="%4."/>
      <w:lvlJc w:val="left"/>
      <w:pPr>
        <w:ind w:left="1927" w:hanging="480"/>
      </w:pPr>
    </w:lvl>
    <w:lvl w:ilvl="4" w:tplc="04090019" w:tentative="1">
      <w:start w:val="1"/>
      <w:numFmt w:val="ideographTraditional"/>
      <w:lvlText w:val="%5、"/>
      <w:lvlJc w:val="left"/>
      <w:pPr>
        <w:ind w:left="2407" w:hanging="480"/>
      </w:pPr>
    </w:lvl>
    <w:lvl w:ilvl="5" w:tplc="0409001B" w:tentative="1">
      <w:start w:val="1"/>
      <w:numFmt w:val="lowerRoman"/>
      <w:lvlText w:val="%6."/>
      <w:lvlJc w:val="right"/>
      <w:pPr>
        <w:ind w:left="2887" w:hanging="480"/>
      </w:pPr>
    </w:lvl>
    <w:lvl w:ilvl="6" w:tplc="0409000F" w:tentative="1">
      <w:start w:val="1"/>
      <w:numFmt w:val="decimal"/>
      <w:lvlText w:val="%7."/>
      <w:lvlJc w:val="left"/>
      <w:pPr>
        <w:ind w:left="3367" w:hanging="480"/>
      </w:pPr>
    </w:lvl>
    <w:lvl w:ilvl="7" w:tplc="04090019" w:tentative="1">
      <w:start w:val="1"/>
      <w:numFmt w:val="ideographTraditional"/>
      <w:lvlText w:val="%8、"/>
      <w:lvlJc w:val="left"/>
      <w:pPr>
        <w:ind w:left="3847" w:hanging="480"/>
      </w:pPr>
    </w:lvl>
    <w:lvl w:ilvl="8" w:tplc="0409001B" w:tentative="1">
      <w:start w:val="1"/>
      <w:numFmt w:val="lowerRoman"/>
      <w:lvlText w:val="%9."/>
      <w:lvlJc w:val="right"/>
      <w:pPr>
        <w:ind w:left="4327" w:hanging="480"/>
      </w:pPr>
    </w:lvl>
  </w:abstractNum>
  <w:abstractNum w:abstractNumId="3" w15:restartNumberingAfterBreak="0">
    <w:nsid w:val="06615F02"/>
    <w:multiLevelType w:val="hybridMultilevel"/>
    <w:tmpl w:val="4A52B9C0"/>
    <w:lvl w:ilvl="0" w:tplc="2C66B0F2">
      <w:start w:val="1"/>
      <w:numFmt w:val="taiwaneseCountingThousand"/>
      <w:lvlText w:val="(%1)"/>
      <w:lvlJc w:val="left"/>
      <w:pPr>
        <w:ind w:left="487" w:hanging="480"/>
      </w:pPr>
      <w:rPr>
        <w:rFonts w:hint="default"/>
        <w:color w:val="auto"/>
        <w:lang w:val="en-US"/>
      </w:rPr>
    </w:lvl>
    <w:lvl w:ilvl="1" w:tplc="BA9457B8">
      <w:start w:val="1"/>
      <w:numFmt w:val="taiwaneseCountingThousand"/>
      <w:lvlText w:val="(%2)"/>
      <w:lvlJc w:val="left"/>
      <w:pPr>
        <w:ind w:left="967" w:hanging="480"/>
      </w:pPr>
      <w:rPr>
        <w:rFonts w:hint="default"/>
      </w:rPr>
    </w:lvl>
    <w:lvl w:ilvl="2" w:tplc="0409000F">
      <w:start w:val="1"/>
      <w:numFmt w:val="decimal"/>
      <w:lvlText w:val="%3."/>
      <w:lvlJc w:val="left"/>
      <w:pPr>
        <w:ind w:left="1447" w:hanging="480"/>
      </w:pPr>
    </w:lvl>
    <w:lvl w:ilvl="3" w:tplc="0409000F" w:tentative="1">
      <w:start w:val="1"/>
      <w:numFmt w:val="decimal"/>
      <w:lvlText w:val="%4."/>
      <w:lvlJc w:val="left"/>
      <w:pPr>
        <w:ind w:left="1927" w:hanging="480"/>
      </w:pPr>
    </w:lvl>
    <w:lvl w:ilvl="4" w:tplc="04090019" w:tentative="1">
      <w:start w:val="1"/>
      <w:numFmt w:val="ideographTraditional"/>
      <w:lvlText w:val="%5、"/>
      <w:lvlJc w:val="left"/>
      <w:pPr>
        <w:ind w:left="2407" w:hanging="480"/>
      </w:pPr>
    </w:lvl>
    <w:lvl w:ilvl="5" w:tplc="0409001B" w:tentative="1">
      <w:start w:val="1"/>
      <w:numFmt w:val="lowerRoman"/>
      <w:lvlText w:val="%6."/>
      <w:lvlJc w:val="right"/>
      <w:pPr>
        <w:ind w:left="2887" w:hanging="480"/>
      </w:pPr>
    </w:lvl>
    <w:lvl w:ilvl="6" w:tplc="0409000F" w:tentative="1">
      <w:start w:val="1"/>
      <w:numFmt w:val="decimal"/>
      <w:lvlText w:val="%7."/>
      <w:lvlJc w:val="left"/>
      <w:pPr>
        <w:ind w:left="3367" w:hanging="480"/>
      </w:pPr>
    </w:lvl>
    <w:lvl w:ilvl="7" w:tplc="04090019" w:tentative="1">
      <w:start w:val="1"/>
      <w:numFmt w:val="ideographTraditional"/>
      <w:lvlText w:val="%8、"/>
      <w:lvlJc w:val="left"/>
      <w:pPr>
        <w:ind w:left="3847" w:hanging="480"/>
      </w:pPr>
    </w:lvl>
    <w:lvl w:ilvl="8" w:tplc="0409001B" w:tentative="1">
      <w:start w:val="1"/>
      <w:numFmt w:val="lowerRoman"/>
      <w:lvlText w:val="%9."/>
      <w:lvlJc w:val="right"/>
      <w:pPr>
        <w:ind w:left="4327" w:hanging="480"/>
      </w:pPr>
    </w:lvl>
  </w:abstractNum>
  <w:abstractNum w:abstractNumId="4" w15:restartNumberingAfterBreak="0">
    <w:nsid w:val="06BF77DA"/>
    <w:multiLevelType w:val="hybridMultilevel"/>
    <w:tmpl w:val="7876A3F8"/>
    <w:lvl w:ilvl="0" w:tplc="0409000F">
      <w:start w:val="1"/>
      <w:numFmt w:val="decimal"/>
      <w:lvlText w:val="%1."/>
      <w:lvlJc w:val="left"/>
      <w:pPr>
        <w:ind w:left="1447" w:hanging="480"/>
      </w:pPr>
    </w:lvl>
    <w:lvl w:ilvl="1" w:tplc="04090019" w:tentative="1">
      <w:start w:val="1"/>
      <w:numFmt w:val="ideographTraditional"/>
      <w:lvlText w:val="%2、"/>
      <w:lvlJc w:val="left"/>
      <w:pPr>
        <w:ind w:left="1927" w:hanging="480"/>
      </w:pPr>
    </w:lvl>
    <w:lvl w:ilvl="2" w:tplc="0409001B" w:tentative="1">
      <w:start w:val="1"/>
      <w:numFmt w:val="lowerRoman"/>
      <w:lvlText w:val="%3."/>
      <w:lvlJc w:val="right"/>
      <w:pPr>
        <w:ind w:left="2407" w:hanging="480"/>
      </w:pPr>
    </w:lvl>
    <w:lvl w:ilvl="3" w:tplc="0409000F" w:tentative="1">
      <w:start w:val="1"/>
      <w:numFmt w:val="decimal"/>
      <w:lvlText w:val="%4."/>
      <w:lvlJc w:val="left"/>
      <w:pPr>
        <w:ind w:left="2887" w:hanging="480"/>
      </w:pPr>
    </w:lvl>
    <w:lvl w:ilvl="4" w:tplc="04090019" w:tentative="1">
      <w:start w:val="1"/>
      <w:numFmt w:val="ideographTraditional"/>
      <w:lvlText w:val="%5、"/>
      <w:lvlJc w:val="left"/>
      <w:pPr>
        <w:ind w:left="3367" w:hanging="480"/>
      </w:pPr>
    </w:lvl>
    <w:lvl w:ilvl="5" w:tplc="0409001B" w:tentative="1">
      <w:start w:val="1"/>
      <w:numFmt w:val="lowerRoman"/>
      <w:lvlText w:val="%6."/>
      <w:lvlJc w:val="right"/>
      <w:pPr>
        <w:ind w:left="3847" w:hanging="480"/>
      </w:pPr>
    </w:lvl>
    <w:lvl w:ilvl="6" w:tplc="0409000F" w:tentative="1">
      <w:start w:val="1"/>
      <w:numFmt w:val="decimal"/>
      <w:lvlText w:val="%7."/>
      <w:lvlJc w:val="left"/>
      <w:pPr>
        <w:ind w:left="4327" w:hanging="480"/>
      </w:pPr>
    </w:lvl>
    <w:lvl w:ilvl="7" w:tplc="04090019" w:tentative="1">
      <w:start w:val="1"/>
      <w:numFmt w:val="ideographTraditional"/>
      <w:lvlText w:val="%8、"/>
      <w:lvlJc w:val="left"/>
      <w:pPr>
        <w:ind w:left="4807" w:hanging="480"/>
      </w:pPr>
    </w:lvl>
    <w:lvl w:ilvl="8" w:tplc="0409001B" w:tentative="1">
      <w:start w:val="1"/>
      <w:numFmt w:val="lowerRoman"/>
      <w:lvlText w:val="%9."/>
      <w:lvlJc w:val="right"/>
      <w:pPr>
        <w:ind w:left="5287" w:hanging="480"/>
      </w:pPr>
    </w:lvl>
  </w:abstractNum>
  <w:abstractNum w:abstractNumId="5" w15:restartNumberingAfterBreak="0">
    <w:nsid w:val="07922571"/>
    <w:multiLevelType w:val="hybridMultilevel"/>
    <w:tmpl w:val="F84AB862"/>
    <w:lvl w:ilvl="0" w:tplc="820EB89C">
      <w:start w:val="1"/>
      <w:numFmt w:val="taiwaneseCountingThousand"/>
      <w:lvlText w:val="%1、"/>
      <w:lvlJc w:val="left"/>
      <w:pPr>
        <w:ind w:left="447" w:hanging="440"/>
      </w:pPr>
      <w:rPr>
        <w:rFonts w:hint="default"/>
      </w:rPr>
    </w:lvl>
    <w:lvl w:ilvl="1" w:tplc="0D888598">
      <w:start w:val="1"/>
      <w:numFmt w:val="taiwaneseCountingThousand"/>
      <w:lvlText w:val="(%2)"/>
      <w:lvlJc w:val="left"/>
      <w:pPr>
        <w:ind w:left="937" w:hanging="450"/>
      </w:pPr>
      <w:rPr>
        <w:rFonts w:hint="default"/>
      </w:rPr>
    </w:lvl>
    <w:lvl w:ilvl="2" w:tplc="0409001B" w:tentative="1">
      <w:start w:val="1"/>
      <w:numFmt w:val="lowerRoman"/>
      <w:lvlText w:val="%3."/>
      <w:lvlJc w:val="right"/>
      <w:pPr>
        <w:ind w:left="1447" w:hanging="480"/>
      </w:pPr>
    </w:lvl>
    <w:lvl w:ilvl="3" w:tplc="0409000F" w:tentative="1">
      <w:start w:val="1"/>
      <w:numFmt w:val="decimal"/>
      <w:lvlText w:val="%4."/>
      <w:lvlJc w:val="left"/>
      <w:pPr>
        <w:ind w:left="1927" w:hanging="480"/>
      </w:pPr>
    </w:lvl>
    <w:lvl w:ilvl="4" w:tplc="04090019" w:tentative="1">
      <w:start w:val="1"/>
      <w:numFmt w:val="ideographTraditional"/>
      <w:lvlText w:val="%5、"/>
      <w:lvlJc w:val="left"/>
      <w:pPr>
        <w:ind w:left="2407" w:hanging="480"/>
      </w:pPr>
    </w:lvl>
    <w:lvl w:ilvl="5" w:tplc="0409001B" w:tentative="1">
      <w:start w:val="1"/>
      <w:numFmt w:val="lowerRoman"/>
      <w:lvlText w:val="%6."/>
      <w:lvlJc w:val="right"/>
      <w:pPr>
        <w:ind w:left="2887" w:hanging="480"/>
      </w:pPr>
    </w:lvl>
    <w:lvl w:ilvl="6" w:tplc="0409000F" w:tentative="1">
      <w:start w:val="1"/>
      <w:numFmt w:val="decimal"/>
      <w:lvlText w:val="%7."/>
      <w:lvlJc w:val="left"/>
      <w:pPr>
        <w:ind w:left="3367" w:hanging="480"/>
      </w:pPr>
    </w:lvl>
    <w:lvl w:ilvl="7" w:tplc="04090019" w:tentative="1">
      <w:start w:val="1"/>
      <w:numFmt w:val="ideographTraditional"/>
      <w:lvlText w:val="%8、"/>
      <w:lvlJc w:val="left"/>
      <w:pPr>
        <w:ind w:left="3847" w:hanging="480"/>
      </w:pPr>
    </w:lvl>
    <w:lvl w:ilvl="8" w:tplc="0409001B" w:tentative="1">
      <w:start w:val="1"/>
      <w:numFmt w:val="lowerRoman"/>
      <w:lvlText w:val="%9."/>
      <w:lvlJc w:val="right"/>
      <w:pPr>
        <w:ind w:left="4327" w:hanging="480"/>
      </w:pPr>
    </w:lvl>
  </w:abstractNum>
  <w:abstractNum w:abstractNumId="6" w15:restartNumberingAfterBreak="0">
    <w:nsid w:val="090B093C"/>
    <w:multiLevelType w:val="hybridMultilevel"/>
    <w:tmpl w:val="28AEDFCA"/>
    <w:lvl w:ilvl="0" w:tplc="0DA24D62">
      <w:start w:val="1"/>
      <w:numFmt w:val="decimal"/>
      <w:lvlText w:val="%1."/>
      <w:lvlJc w:val="left"/>
      <w:pPr>
        <w:ind w:left="690" w:hanging="360"/>
      </w:pPr>
      <w:rPr>
        <w:rFonts w:hint="default"/>
      </w:rPr>
    </w:lvl>
    <w:lvl w:ilvl="1" w:tplc="04090019" w:tentative="1">
      <w:start w:val="1"/>
      <w:numFmt w:val="ideographTraditional"/>
      <w:lvlText w:val="%2、"/>
      <w:lvlJc w:val="left"/>
      <w:pPr>
        <w:ind w:left="1290" w:hanging="480"/>
      </w:pPr>
    </w:lvl>
    <w:lvl w:ilvl="2" w:tplc="0409001B" w:tentative="1">
      <w:start w:val="1"/>
      <w:numFmt w:val="lowerRoman"/>
      <w:lvlText w:val="%3."/>
      <w:lvlJc w:val="right"/>
      <w:pPr>
        <w:ind w:left="1770" w:hanging="480"/>
      </w:pPr>
    </w:lvl>
    <w:lvl w:ilvl="3" w:tplc="0409000F" w:tentative="1">
      <w:start w:val="1"/>
      <w:numFmt w:val="decimal"/>
      <w:lvlText w:val="%4."/>
      <w:lvlJc w:val="left"/>
      <w:pPr>
        <w:ind w:left="2250" w:hanging="480"/>
      </w:pPr>
    </w:lvl>
    <w:lvl w:ilvl="4" w:tplc="04090019" w:tentative="1">
      <w:start w:val="1"/>
      <w:numFmt w:val="ideographTraditional"/>
      <w:lvlText w:val="%5、"/>
      <w:lvlJc w:val="left"/>
      <w:pPr>
        <w:ind w:left="2730" w:hanging="480"/>
      </w:pPr>
    </w:lvl>
    <w:lvl w:ilvl="5" w:tplc="0409001B" w:tentative="1">
      <w:start w:val="1"/>
      <w:numFmt w:val="lowerRoman"/>
      <w:lvlText w:val="%6."/>
      <w:lvlJc w:val="right"/>
      <w:pPr>
        <w:ind w:left="3210" w:hanging="480"/>
      </w:pPr>
    </w:lvl>
    <w:lvl w:ilvl="6" w:tplc="0409000F" w:tentative="1">
      <w:start w:val="1"/>
      <w:numFmt w:val="decimal"/>
      <w:lvlText w:val="%7."/>
      <w:lvlJc w:val="left"/>
      <w:pPr>
        <w:ind w:left="3690" w:hanging="480"/>
      </w:pPr>
    </w:lvl>
    <w:lvl w:ilvl="7" w:tplc="04090019" w:tentative="1">
      <w:start w:val="1"/>
      <w:numFmt w:val="ideographTraditional"/>
      <w:lvlText w:val="%8、"/>
      <w:lvlJc w:val="left"/>
      <w:pPr>
        <w:ind w:left="4170" w:hanging="480"/>
      </w:pPr>
    </w:lvl>
    <w:lvl w:ilvl="8" w:tplc="0409001B" w:tentative="1">
      <w:start w:val="1"/>
      <w:numFmt w:val="lowerRoman"/>
      <w:lvlText w:val="%9."/>
      <w:lvlJc w:val="right"/>
      <w:pPr>
        <w:ind w:left="4650" w:hanging="480"/>
      </w:pPr>
    </w:lvl>
  </w:abstractNum>
  <w:abstractNum w:abstractNumId="7" w15:restartNumberingAfterBreak="0">
    <w:nsid w:val="09430734"/>
    <w:multiLevelType w:val="hybridMultilevel"/>
    <w:tmpl w:val="FCFC1A38"/>
    <w:lvl w:ilvl="0" w:tplc="2C66B0F2">
      <w:start w:val="1"/>
      <w:numFmt w:val="taiwaneseCountingThousand"/>
      <w:lvlText w:val="(%1)"/>
      <w:lvlJc w:val="left"/>
      <w:pPr>
        <w:ind w:left="487" w:hanging="480"/>
      </w:pPr>
      <w:rPr>
        <w:rFonts w:hint="default"/>
        <w:color w:val="auto"/>
        <w:lang w:val="en-US"/>
      </w:rPr>
    </w:lvl>
    <w:lvl w:ilvl="1" w:tplc="BA9457B8">
      <w:start w:val="1"/>
      <w:numFmt w:val="taiwaneseCountingThousand"/>
      <w:lvlText w:val="(%2)"/>
      <w:lvlJc w:val="left"/>
      <w:pPr>
        <w:ind w:left="967" w:hanging="480"/>
      </w:pPr>
      <w:rPr>
        <w:rFonts w:hint="default"/>
      </w:rPr>
    </w:lvl>
    <w:lvl w:ilvl="2" w:tplc="0409000F">
      <w:start w:val="1"/>
      <w:numFmt w:val="decimal"/>
      <w:lvlText w:val="%3."/>
      <w:lvlJc w:val="left"/>
      <w:pPr>
        <w:ind w:left="1447" w:hanging="480"/>
      </w:pPr>
    </w:lvl>
    <w:lvl w:ilvl="3" w:tplc="0409000F" w:tentative="1">
      <w:start w:val="1"/>
      <w:numFmt w:val="decimal"/>
      <w:lvlText w:val="%4."/>
      <w:lvlJc w:val="left"/>
      <w:pPr>
        <w:ind w:left="1927" w:hanging="480"/>
      </w:pPr>
    </w:lvl>
    <w:lvl w:ilvl="4" w:tplc="04090019" w:tentative="1">
      <w:start w:val="1"/>
      <w:numFmt w:val="ideographTraditional"/>
      <w:lvlText w:val="%5、"/>
      <w:lvlJc w:val="left"/>
      <w:pPr>
        <w:ind w:left="2407" w:hanging="480"/>
      </w:pPr>
    </w:lvl>
    <w:lvl w:ilvl="5" w:tplc="0409001B" w:tentative="1">
      <w:start w:val="1"/>
      <w:numFmt w:val="lowerRoman"/>
      <w:lvlText w:val="%6."/>
      <w:lvlJc w:val="right"/>
      <w:pPr>
        <w:ind w:left="2887" w:hanging="480"/>
      </w:pPr>
    </w:lvl>
    <w:lvl w:ilvl="6" w:tplc="0409000F" w:tentative="1">
      <w:start w:val="1"/>
      <w:numFmt w:val="decimal"/>
      <w:lvlText w:val="%7."/>
      <w:lvlJc w:val="left"/>
      <w:pPr>
        <w:ind w:left="3367" w:hanging="480"/>
      </w:pPr>
    </w:lvl>
    <w:lvl w:ilvl="7" w:tplc="04090019" w:tentative="1">
      <w:start w:val="1"/>
      <w:numFmt w:val="ideographTraditional"/>
      <w:lvlText w:val="%8、"/>
      <w:lvlJc w:val="left"/>
      <w:pPr>
        <w:ind w:left="3847" w:hanging="480"/>
      </w:pPr>
    </w:lvl>
    <w:lvl w:ilvl="8" w:tplc="0409001B" w:tentative="1">
      <w:start w:val="1"/>
      <w:numFmt w:val="lowerRoman"/>
      <w:lvlText w:val="%9."/>
      <w:lvlJc w:val="right"/>
      <w:pPr>
        <w:ind w:left="4327" w:hanging="480"/>
      </w:pPr>
    </w:lvl>
  </w:abstractNum>
  <w:abstractNum w:abstractNumId="8" w15:restartNumberingAfterBreak="0">
    <w:nsid w:val="09FA6B37"/>
    <w:multiLevelType w:val="hybridMultilevel"/>
    <w:tmpl w:val="F84AB862"/>
    <w:lvl w:ilvl="0" w:tplc="820EB89C">
      <w:start w:val="1"/>
      <w:numFmt w:val="taiwaneseCountingThousand"/>
      <w:lvlText w:val="%1、"/>
      <w:lvlJc w:val="left"/>
      <w:pPr>
        <w:ind w:left="447" w:hanging="440"/>
      </w:pPr>
      <w:rPr>
        <w:rFonts w:hint="default"/>
      </w:rPr>
    </w:lvl>
    <w:lvl w:ilvl="1" w:tplc="0D888598">
      <w:start w:val="1"/>
      <w:numFmt w:val="taiwaneseCountingThousand"/>
      <w:lvlText w:val="(%2)"/>
      <w:lvlJc w:val="left"/>
      <w:pPr>
        <w:ind w:left="937" w:hanging="450"/>
      </w:pPr>
      <w:rPr>
        <w:rFonts w:hint="default"/>
      </w:rPr>
    </w:lvl>
    <w:lvl w:ilvl="2" w:tplc="0409001B" w:tentative="1">
      <w:start w:val="1"/>
      <w:numFmt w:val="lowerRoman"/>
      <w:lvlText w:val="%3."/>
      <w:lvlJc w:val="right"/>
      <w:pPr>
        <w:ind w:left="1447" w:hanging="480"/>
      </w:pPr>
    </w:lvl>
    <w:lvl w:ilvl="3" w:tplc="0409000F" w:tentative="1">
      <w:start w:val="1"/>
      <w:numFmt w:val="decimal"/>
      <w:lvlText w:val="%4."/>
      <w:lvlJc w:val="left"/>
      <w:pPr>
        <w:ind w:left="1927" w:hanging="480"/>
      </w:pPr>
    </w:lvl>
    <w:lvl w:ilvl="4" w:tplc="04090019" w:tentative="1">
      <w:start w:val="1"/>
      <w:numFmt w:val="ideographTraditional"/>
      <w:lvlText w:val="%5、"/>
      <w:lvlJc w:val="left"/>
      <w:pPr>
        <w:ind w:left="2407" w:hanging="480"/>
      </w:pPr>
    </w:lvl>
    <w:lvl w:ilvl="5" w:tplc="0409001B" w:tentative="1">
      <w:start w:val="1"/>
      <w:numFmt w:val="lowerRoman"/>
      <w:lvlText w:val="%6."/>
      <w:lvlJc w:val="right"/>
      <w:pPr>
        <w:ind w:left="2887" w:hanging="480"/>
      </w:pPr>
    </w:lvl>
    <w:lvl w:ilvl="6" w:tplc="0409000F" w:tentative="1">
      <w:start w:val="1"/>
      <w:numFmt w:val="decimal"/>
      <w:lvlText w:val="%7."/>
      <w:lvlJc w:val="left"/>
      <w:pPr>
        <w:ind w:left="3367" w:hanging="480"/>
      </w:pPr>
    </w:lvl>
    <w:lvl w:ilvl="7" w:tplc="04090019" w:tentative="1">
      <w:start w:val="1"/>
      <w:numFmt w:val="ideographTraditional"/>
      <w:lvlText w:val="%8、"/>
      <w:lvlJc w:val="left"/>
      <w:pPr>
        <w:ind w:left="3847" w:hanging="480"/>
      </w:pPr>
    </w:lvl>
    <w:lvl w:ilvl="8" w:tplc="0409001B" w:tentative="1">
      <w:start w:val="1"/>
      <w:numFmt w:val="lowerRoman"/>
      <w:lvlText w:val="%9."/>
      <w:lvlJc w:val="right"/>
      <w:pPr>
        <w:ind w:left="4327" w:hanging="480"/>
      </w:pPr>
    </w:lvl>
  </w:abstractNum>
  <w:abstractNum w:abstractNumId="9" w15:restartNumberingAfterBreak="0">
    <w:nsid w:val="0E8C3F0E"/>
    <w:multiLevelType w:val="hybridMultilevel"/>
    <w:tmpl w:val="6632E8C2"/>
    <w:lvl w:ilvl="0" w:tplc="B2E8DEB0">
      <w:start w:val="1"/>
      <w:numFmt w:val="taiwaneseCountingThousand"/>
      <w:lvlText w:val="(%1)"/>
      <w:lvlJc w:val="left"/>
      <w:pPr>
        <w:ind w:left="487" w:hanging="480"/>
      </w:pPr>
      <w:rPr>
        <w:rFonts w:hint="default"/>
        <w:color w:val="000000"/>
        <w:sz w:val="24"/>
      </w:rPr>
    </w:lvl>
    <w:lvl w:ilvl="1" w:tplc="04090019" w:tentative="1">
      <w:start w:val="1"/>
      <w:numFmt w:val="ideographTraditional"/>
      <w:lvlText w:val="%2、"/>
      <w:lvlJc w:val="left"/>
      <w:pPr>
        <w:ind w:left="967" w:hanging="480"/>
      </w:pPr>
    </w:lvl>
    <w:lvl w:ilvl="2" w:tplc="0409001B" w:tentative="1">
      <w:start w:val="1"/>
      <w:numFmt w:val="lowerRoman"/>
      <w:lvlText w:val="%3."/>
      <w:lvlJc w:val="right"/>
      <w:pPr>
        <w:ind w:left="1447" w:hanging="480"/>
      </w:pPr>
    </w:lvl>
    <w:lvl w:ilvl="3" w:tplc="0409000F" w:tentative="1">
      <w:start w:val="1"/>
      <w:numFmt w:val="decimal"/>
      <w:lvlText w:val="%4."/>
      <w:lvlJc w:val="left"/>
      <w:pPr>
        <w:ind w:left="1927" w:hanging="480"/>
      </w:pPr>
    </w:lvl>
    <w:lvl w:ilvl="4" w:tplc="04090019" w:tentative="1">
      <w:start w:val="1"/>
      <w:numFmt w:val="ideographTraditional"/>
      <w:lvlText w:val="%5、"/>
      <w:lvlJc w:val="left"/>
      <w:pPr>
        <w:ind w:left="2407" w:hanging="480"/>
      </w:pPr>
    </w:lvl>
    <w:lvl w:ilvl="5" w:tplc="0409001B" w:tentative="1">
      <w:start w:val="1"/>
      <w:numFmt w:val="lowerRoman"/>
      <w:lvlText w:val="%6."/>
      <w:lvlJc w:val="right"/>
      <w:pPr>
        <w:ind w:left="2887" w:hanging="480"/>
      </w:pPr>
    </w:lvl>
    <w:lvl w:ilvl="6" w:tplc="0409000F" w:tentative="1">
      <w:start w:val="1"/>
      <w:numFmt w:val="decimal"/>
      <w:lvlText w:val="%7."/>
      <w:lvlJc w:val="left"/>
      <w:pPr>
        <w:ind w:left="3367" w:hanging="480"/>
      </w:pPr>
    </w:lvl>
    <w:lvl w:ilvl="7" w:tplc="04090019" w:tentative="1">
      <w:start w:val="1"/>
      <w:numFmt w:val="ideographTraditional"/>
      <w:lvlText w:val="%8、"/>
      <w:lvlJc w:val="left"/>
      <w:pPr>
        <w:ind w:left="3847" w:hanging="480"/>
      </w:pPr>
    </w:lvl>
    <w:lvl w:ilvl="8" w:tplc="0409001B" w:tentative="1">
      <w:start w:val="1"/>
      <w:numFmt w:val="lowerRoman"/>
      <w:lvlText w:val="%9."/>
      <w:lvlJc w:val="right"/>
      <w:pPr>
        <w:ind w:left="4327" w:hanging="480"/>
      </w:pPr>
    </w:lvl>
  </w:abstractNum>
  <w:abstractNum w:abstractNumId="10" w15:restartNumberingAfterBreak="0">
    <w:nsid w:val="13E02229"/>
    <w:multiLevelType w:val="hybridMultilevel"/>
    <w:tmpl w:val="AA5E4282"/>
    <w:lvl w:ilvl="0" w:tplc="D4C6444C">
      <w:start w:val="1"/>
      <w:numFmt w:val="taiwaneseCountingThousand"/>
      <w:lvlText w:val="(%1)"/>
      <w:lvlJc w:val="left"/>
      <w:pPr>
        <w:ind w:left="557" w:hanging="440"/>
      </w:pPr>
      <w:rPr>
        <w:rFonts w:hint="default"/>
      </w:rPr>
    </w:lvl>
    <w:lvl w:ilvl="1" w:tplc="94146916">
      <w:start w:val="1"/>
      <w:numFmt w:val="taiwaneseCountingThousand"/>
      <w:lvlText w:val="%2、"/>
      <w:lvlJc w:val="left"/>
      <w:pPr>
        <w:ind w:left="1017" w:hanging="420"/>
      </w:pPr>
      <w:rPr>
        <w:rFonts w:hint="default"/>
      </w:rPr>
    </w:lvl>
    <w:lvl w:ilvl="2" w:tplc="F070A1E4">
      <w:start w:val="1"/>
      <w:numFmt w:val="decimal"/>
      <w:lvlText w:val="%3."/>
      <w:lvlJc w:val="left"/>
      <w:pPr>
        <w:ind w:left="1437" w:hanging="360"/>
      </w:pPr>
      <w:rPr>
        <w:rFonts w:hint="default"/>
      </w:r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11" w15:restartNumberingAfterBreak="0">
    <w:nsid w:val="140B1695"/>
    <w:multiLevelType w:val="hybridMultilevel"/>
    <w:tmpl w:val="4DD09D22"/>
    <w:lvl w:ilvl="0" w:tplc="2C66B0F2">
      <w:start w:val="1"/>
      <w:numFmt w:val="taiwaneseCountingThousand"/>
      <w:lvlText w:val="(%1)"/>
      <w:lvlJc w:val="left"/>
      <w:pPr>
        <w:ind w:left="487" w:hanging="480"/>
      </w:pPr>
      <w:rPr>
        <w:rFonts w:hint="default"/>
        <w:color w:val="auto"/>
        <w:lang w:val="en-US"/>
      </w:rPr>
    </w:lvl>
    <w:lvl w:ilvl="1" w:tplc="04090019" w:tentative="1">
      <w:start w:val="1"/>
      <w:numFmt w:val="ideographTraditional"/>
      <w:lvlText w:val="%2、"/>
      <w:lvlJc w:val="left"/>
      <w:pPr>
        <w:ind w:left="967" w:hanging="480"/>
      </w:pPr>
    </w:lvl>
    <w:lvl w:ilvl="2" w:tplc="0409001B" w:tentative="1">
      <w:start w:val="1"/>
      <w:numFmt w:val="lowerRoman"/>
      <w:lvlText w:val="%3."/>
      <w:lvlJc w:val="right"/>
      <w:pPr>
        <w:ind w:left="1447" w:hanging="480"/>
      </w:pPr>
    </w:lvl>
    <w:lvl w:ilvl="3" w:tplc="0409000F" w:tentative="1">
      <w:start w:val="1"/>
      <w:numFmt w:val="decimal"/>
      <w:lvlText w:val="%4."/>
      <w:lvlJc w:val="left"/>
      <w:pPr>
        <w:ind w:left="1927" w:hanging="480"/>
      </w:pPr>
    </w:lvl>
    <w:lvl w:ilvl="4" w:tplc="04090019" w:tentative="1">
      <w:start w:val="1"/>
      <w:numFmt w:val="ideographTraditional"/>
      <w:lvlText w:val="%5、"/>
      <w:lvlJc w:val="left"/>
      <w:pPr>
        <w:ind w:left="2407" w:hanging="480"/>
      </w:pPr>
    </w:lvl>
    <w:lvl w:ilvl="5" w:tplc="0409001B" w:tentative="1">
      <w:start w:val="1"/>
      <w:numFmt w:val="lowerRoman"/>
      <w:lvlText w:val="%6."/>
      <w:lvlJc w:val="right"/>
      <w:pPr>
        <w:ind w:left="2887" w:hanging="480"/>
      </w:pPr>
    </w:lvl>
    <w:lvl w:ilvl="6" w:tplc="0409000F" w:tentative="1">
      <w:start w:val="1"/>
      <w:numFmt w:val="decimal"/>
      <w:lvlText w:val="%7."/>
      <w:lvlJc w:val="left"/>
      <w:pPr>
        <w:ind w:left="3367" w:hanging="480"/>
      </w:pPr>
    </w:lvl>
    <w:lvl w:ilvl="7" w:tplc="04090019" w:tentative="1">
      <w:start w:val="1"/>
      <w:numFmt w:val="ideographTraditional"/>
      <w:lvlText w:val="%8、"/>
      <w:lvlJc w:val="left"/>
      <w:pPr>
        <w:ind w:left="3847" w:hanging="480"/>
      </w:pPr>
    </w:lvl>
    <w:lvl w:ilvl="8" w:tplc="0409001B" w:tentative="1">
      <w:start w:val="1"/>
      <w:numFmt w:val="lowerRoman"/>
      <w:lvlText w:val="%9."/>
      <w:lvlJc w:val="right"/>
      <w:pPr>
        <w:ind w:left="4327" w:hanging="480"/>
      </w:pPr>
    </w:lvl>
  </w:abstractNum>
  <w:abstractNum w:abstractNumId="12" w15:restartNumberingAfterBreak="0">
    <w:nsid w:val="141B0981"/>
    <w:multiLevelType w:val="hybridMultilevel"/>
    <w:tmpl w:val="7ED09778"/>
    <w:lvl w:ilvl="0" w:tplc="5510DD06">
      <w:start w:val="1"/>
      <w:numFmt w:val="taiwaneseCountingThousand"/>
      <w:lvlText w:val="%1、"/>
      <w:lvlJc w:val="left"/>
      <w:pPr>
        <w:ind w:left="487" w:hanging="480"/>
      </w:pPr>
      <w:rPr>
        <w:rFonts w:hint="eastAsia"/>
      </w:rPr>
    </w:lvl>
    <w:lvl w:ilvl="1" w:tplc="04090019">
      <w:start w:val="1"/>
      <w:numFmt w:val="ideographTraditional"/>
      <w:lvlText w:val="%2、"/>
      <w:lvlJc w:val="left"/>
      <w:pPr>
        <w:ind w:left="967" w:hanging="480"/>
      </w:pPr>
    </w:lvl>
    <w:lvl w:ilvl="2" w:tplc="0409001B" w:tentative="1">
      <w:start w:val="1"/>
      <w:numFmt w:val="lowerRoman"/>
      <w:lvlText w:val="%3."/>
      <w:lvlJc w:val="right"/>
      <w:pPr>
        <w:ind w:left="1447" w:hanging="480"/>
      </w:pPr>
    </w:lvl>
    <w:lvl w:ilvl="3" w:tplc="0409000F" w:tentative="1">
      <w:start w:val="1"/>
      <w:numFmt w:val="decimal"/>
      <w:lvlText w:val="%4."/>
      <w:lvlJc w:val="left"/>
      <w:pPr>
        <w:ind w:left="1927" w:hanging="480"/>
      </w:pPr>
    </w:lvl>
    <w:lvl w:ilvl="4" w:tplc="04090019" w:tentative="1">
      <w:start w:val="1"/>
      <w:numFmt w:val="ideographTraditional"/>
      <w:lvlText w:val="%5、"/>
      <w:lvlJc w:val="left"/>
      <w:pPr>
        <w:ind w:left="2407" w:hanging="480"/>
      </w:pPr>
    </w:lvl>
    <w:lvl w:ilvl="5" w:tplc="0409001B" w:tentative="1">
      <w:start w:val="1"/>
      <w:numFmt w:val="lowerRoman"/>
      <w:lvlText w:val="%6."/>
      <w:lvlJc w:val="right"/>
      <w:pPr>
        <w:ind w:left="2887" w:hanging="480"/>
      </w:pPr>
    </w:lvl>
    <w:lvl w:ilvl="6" w:tplc="0409000F" w:tentative="1">
      <w:start w:val="1"/>
      <w:numFmt w:val="decimal"/>
      <w:lvlText w:val="%7."/>
      <w:lvlJc w:val="left"/>
      <w:pPr>
        <w:ind w:left="3367" w:hanging="480"/>
      </w:pPr>
    </w:lvl>
    <w:lvl w:ilvl="7" w:tplc="04090019" w:tentative="1">
      <w:start w:val="1"/>
      <w:numFmt w:val="ideographTraditional"/>
      <w:lvlText w:val="%8、"/>
      <w:lvlJc w:val="left"/>
      <w:pPr>
        <w:ind w:left="3847" w:hanging="480"/>
      </w:pPr>
    </w:lvl>
    <w:lvl w:ilvl="8" w:tplc="0409001B" w:tentative="1">
      <w:start w:val="1"/>
      <w:numFmt w:val="lowerRoman"/>
      <w:lvlText w:val="%9."/>
      <w:lvlJc w:val="right"/>
      <w:pPr>
        <w:ind w:left="4327" w:hanging="480"/>
      </w:pPr>
    </w:lvl>
  </w:abstractNum>
  <w:abstractNum w:abstractNumId="13" w15:restartNumberingAfterBreak="0">
    <w:nsid w:val="1C952A1B"/>
    <w:multiLevelType w:val="hybridMultilevel"/>
    <w:tmpl w:val="7D6C2906"/>
    <w:lvl w:ilvl="0" w:tplc="1EDEB4A4">
      <w:start w:val="1"/>
      <w:numFmt w:val="taiwaneseCountingThousand"/>
      <w:lvlText w:val="%1、"/>
      <w:lvlJc w:val="left"/>
      <w:pPr>
        <w:ind w:left="402" w:hanging="450"/>
      </w:pPr>
      <w:rPr>
        <w:rFonts w:hint="default"/>
        <w:color w:val="auto"/>
      </w:rPr>
    </w:lvl>
    <w:lvl w:ilvl="1" w:tplc="B2E8DEB0">
      <w:start w:val="1"/>
      <w:numFmt w:val="taiwaneseCountingThousand"/>
      <w:lvlText w:val="(%2)"/>
      <w:lvlJc w:val="left"/>
      <w:pPr>
        <w:ind w:left="1077" w:hanging="645"/>
      </w:pPr>
      <w:rPr>
        <w:rFonts w:hint="default"/>
        <w:color w:val="000000"/>
        <w:sz w:val="24"/>
      </w:rPr>
    </w:lvl>
    <w:lvl w:ilvl="2" w:tplc="D04ED88A">
      <w:start w:val="1"/>
      <w:numFmt w:val="decimal"/>
      <w:lvlText w:val="%3."/>
      <w:lvlJc w:val="left"/>
      <w:pPr>
        <w:ind w:left="1272" w:hanging="360"/>
      </w:pPr>
      <w:rPr>
        <w:rFonts w:hint="default"/>
      </w:r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14" w15:restartNumberingAfterBreak="0">
    <w:nsid w:val="233A21A8"/>
    <w:multiLevelType w:val="hybridMultilevel"/>
    <w:tmpl w:val="A54A7A74"/>
    <w:lvl w:ilvl="0" w:tplc="A17C869E">
      <w:start w:val="1"/>
      <w:numFmt w:val="taiwaneseCountingThousand"/>
      <w:lvlText w:val="%1、"/>
      <w:lvlJc w:val="left"/>
      <w:pPr>
        <w:ind w:left="487" w:hanging="480"/>
      </w:pPr>
      <w:rPr>
        <w:rFonts w:hint="default"/>
      </w:rPr>
    </w:lvl>
    <w:lvl w:ilvl="1" w:tplc="04090019" w:tentative="1">
      <w:start w:val="1"/>
      <w:numFmt w:val="ideographTraditional"/>
      <w:lvlText w:val="%2、"/>
      <w:lvlJc w:val="left"/>
      <w:pPr>
        <w:ind w:left="967" w:hanging="480"/>
      </w:pPr>
    </w:lvl>
    <w:lvl w:ilvl="2" w:tplc="0409001B" w:tentative="1">
      <w:start w:val="1"/>
      <w:numFmt w:val="lowerRoman"/>
      <w:lvlText w:val="%3."/>
      <w:lvlJc w:val="right"/>
      <w:pPr>
        <w:ind w:left="1447" w:hanging="480"/>
      </w:pPr>
    </w:lvl>
    <w:lvl w:ilvl="3" w:tplc="0409000F" w:tentative="1">
      <w:start w:val="1"/>
      <w:numFmt w:val="decimal"/>
      <w:lvlText w:val="%4."/>
      <w:lvlJc w:val="left"/>
      <w:pPr>
        <w:ind w:left="1927" w:hanging="480"/>
      </w:pPr>
    </w:lvl>
    <w:lvl w:ilvl="4" w:tplc="04090019" w:tentative="1">
      <w:start w:val="1"/>
      <w:numFmt w:val="ideographTraditional"/>
      <w:lvlText w:val="%5、"/>
      <w:lvlJc w:val="left"/>
      <w:pPr>
        <w:ind w:left="2407" w:hanging="480"/>
      </w:pPr>
    </w:lvl>
    <w:lvl w:ilvl="5" w:tplc="0409001B" w:tentative="1">
      <w:start w:val="1"/>
      <w:numFmt w:val="lowerRoman"/>
      <w:lvlText w:val="%6."/>
      <w:lvlJc w:val="right"/>
      <w:pPr>
        <w:ind w:left="2887" w:hanging="480"/>
      </w:pPr>
    </w:lvl>
    <w:lvl w:ilvl="6" w:tplc="0409000F" w:tentative="1">
      <w:start w:val="1"/>
      <w:numFmt w:val="decimal"/>
      <w:lvlText w:val="%7."/>
      <w:lvlJc w:val="left"/>
      <w:pPr>
        <w:ind w:left="3367" w:hanging="480"/>
      </w:pPr>
    </w:lvl>
    <w:lvl w:ilvl="7" w:tplc="04090019" w:tentative="1">
      <w:start w:val="1"/>
      <w:numFmt w:val="ideographTraditional"/>
      <w:lvlText w:val="%8、"/>
      <w:lvlJc w:val="left"/>
      <w:pPr>
        <w:ind w:left="3847" w:hanging="480"/>
      </w:pPr>
    </w:lvl>
    <w:lvl w:ilvl="8" w:tplc="0409001B" w:tentative="1">
      <w:start w:val="1"/>
      <w:numFmt w:val="lowerRoman"/>
      <w:lvlText w:val="%9."/>
      <w:lvlJc w:val="right"/>
      <w:pPr>
        <w:ind w:left="4327" w:hanging="480"/>
      </w:pPr>
    </w:lvl>
  </w:abstractNum>
  <w:abstractNum w:abstractNumId="15" w15:restartNumberingAfterBreak="0">
    <w:nsid w:val="275C1D6E"/>
    <w:multiLevelType w:val="hybridMultilevel"/>
    <w:tmpl w:val="87B0026C"/>
    <w:lvl w:ilvl="0" w:tplc="D3B41896">
      <w:start w:val="1"/>
      <w:numFmt w:val="taiwaneseCountingThousand"/>
      <w:lvlText w:val="%1、"/>
      <w:lvlJc w:val="left"/>
      <w:pPr>
        <w:ind w:left="487" w:hanging="480"/>
      </w:pPr>
      <w:rPr>
        <w:rFonts w:hint="default"/>
      </w:rPr>
    </w:lvl>
    <w:lvl w:ilvl="1" w:tplc="04090019" w:tentative="1">
      <w:start w:val="1"/>
      <w:numFmt w:val="ideographTraditional"/>
      <w:lvlText w:val="%2、"/>
      <w:lvlJc w:val="left"/>
      <w:pPr>
        <w:ind w:left="967" w:hanging="480"/>
      </w:pPr>
    </w:lvl>
    <w:lvl w:ilvl="2" w:tplc="0409001B" w:tentative="1">
      <w:start w:val="1"/>
      <w:numFmt w:val="lowerRoman"/>
      <w:lvlText w:val="%3."/>
      <w:lvlJc w:val="right"/>
      <w:pPr>
        <w:ind w:left="1447" w:hanging="480"/>
      </w:pPr>
    </w:lvl>
    <w:lvl w:ilvl="3" w:tplc="0409000F" w:tentative="1">
      <w:start w:val="1"/>
      <w:numFmt w:val="decimal"/>
      <w:lvlText w:val="%4."/>
      <w:lvlJc w:val="left"/>
      <w:pPr>
        <w:ind w:left="1927" w:hanging="480"/>
      </w:pPr>
    </w:lvl>
    <w:lvl w:ilvl="4" w:tplc="04090019" w:tentative="1">
      <w:start w:val="1"/>
      <w:numFmt w:val="ideographTraditional"/>
      <w:lvlText w:val="%5、"/>
      <w:lvlJc w:val="left"/>
      <w:pPr>
        <w:ind w:left="2407" w:hanging="480"/>
      </w:pPr>
    </w:lvl>
    <w:lvl w:ilvl="5" w:tplc="0409001B" w:tentative="1">
      <w:start w:val="1"/>
      <w:numFmt w:val="lowerRoman"/>
      <w:lvlText w:val="%6."/>
      <w:lvlJc w:val="right"/>
      <w:pPr>
        <w:ind w:left="2887" w:hanging="480"/>
      </w:pPr>
    </w:lvl>
    <w:lvl w:ilvl="6" w:tplc="0409000F" w:tentative="1">
      <w:start w:val="1"/>
      <w:numFmt w:val="decimal"/>
      <w:lvlText w:val="%7."/>
      <w:lvlJc w:val="left"/>
      <w:pPr>
        <w:ind w:left="3367" w:hanging="480"/>
      </w:pPr>
    </w:lvl>
    <w:lvl w:ilvl="7" w:tplc="04090019" w:tentative="1">
      <w:start w:val="1"/>
      <w:numFmt w:val="ideographTraditional"/>
      <w:lvlText w:val="%8、"/>
      <w:lvlJc w:val="left"/>
      <w:pPr>
        <w:ind w:left="3847" w:hanging="480"/>
      </w:pPr>
    </w:lvl>
    <w:lvl w:ilvl="8" w:tplc="0409001B" w:tentative="1">
      <w:start w:val="1"/>
      <w:numFmt w:val="lowerRoman"/>
      <w:lvlText w:val="%9."/>
      <w:lvlJc w:val="right"/>
      <w:pPr>
        <w:ind w:left="4327" w:hanging="480"/>
      </w:pPr>
    </w:lvl>
  </w:abstractNum>
  <w:abstractNum w:abstractNumId="16" w15:restartNumberingAfterBreak="0">
    <w:nsid w:val="276222BC"/>
    <w:multiLevelType w:val="hybridMultilevel"/>
    <w:tmpl w:val="007E3E52"/>
    <w:lvl w:ilvl="0" w:tplc="45AC382C">
      <w:start w:val="1"/>
      <w:numFmt w:val="taiwaneseCountingThousand"/>
      <w:lvlText w:val="%1、"/>
      <w:lvlJc w:val="left"/>
      <w:pPr>
        <w:ind w:left="464" w:hanging="450"/>
      </w:pPr>
      <w:rPr>
        <w:rFonts w:hint="default"/>
        <w:color w:val="auto"/>
      </w:rPr>
    </w:lvl>
    <w:lvl w:ilvl="1" w:tplc="04090019" w:tentative="1">
      <w:start w:val="1"/>
      <w:numFmt w:val="ideographTraditional"/>
      <w:lvlText w:val="%2、"/>
      <w:lvlJc w:val="left"/>
      <w:pPr>
        <w:ind w:left="967" w:hanging="480"/>
      </w:pPr>
    </w:lvl>
    <w:lvl w:ilvl="2" w:tplc="0409001B" w:tentative="1">
      <w:start w:val="1"/>
      <w:numFmt w:val="lowerRoman"/>
      <w:lvlText w:val="%3."/>
      <w:lvlJc w:val="right"/>
      <w:pPr>
        <w:ind w:left="1447" w:hanging="480"/>
      </w:pPr>
    </w:lvl>
    <w:lvl w:ilvl="3" w:tplc="0409000F" w:tentative="1">
      <w:start w:val="1"/>
      <w:numFmt w:val="decimal"/>
      <w:lvlText w:val="%4."/>
      <w:lvlJc w:val="left"/>
      <w:pPr>
        <w:ind w:left="1927" w:hanging="480"/>
      </w:pPr>
    </w:lvl>
    <w:lvl w:ilvl="4" w:tplc="04090019" w:tentative="1">
      <w:start w:val="1"/>
      <w:numFmt w:val="ideographTraditional"/>
      <w:lvlText w:val="%5、"/>
      <w:lvlJc w:val="left"/>
      <w:pPr>
        <w:ind w:left="2407" w:hanging="480"/>
      </w:pPr>
    </w:lvl>
    <w:lvl w:ilvl="5" w:tplc="0409001B" w:tentative="1">
      <w:start w:val="1"/>
      <w:numFmt w:val="lowerRoman"/>
      <w:lvlText w:val="%6."/>
      <w:lvlJc w:val="right"/>
      <w:pPr>
        <w:ind w:left="2887" w:hanging="480"/>
      </w:pPr>
    </w:lvl>
    <w:lvl w:ilvl="6" w:tplc="0409000F" w:tentative="1">
      <w:start w:val="1"/>
      <w:numFmt w:val="decimal"/>
      <w:lvlText w:val="%7."/>
      <w:lvlJc w:val="left"/>
      <w:pPr>
        <w:ind w:left="3367" w:hanging="480"/>
      </w:pPr>
    </w:lvl>
    <w:lvl w:ilvl="7" w:tplc="04090019" w:tentative="1">
      <w:start w:val="1"/>
      <w:numFmt w:val="ideographTraditional"/>
      <w:lvlText w:val="%8、"/>
      <w:lvlJc w:val="left"/>
      <w:pPr>
        <w:ind w:left="3847" w:hanging="480"/>
      </w:pPr>
    </w:lvl>
    <w:lvl w:ilvl="8" w:tplc="0409001B" w:tentative="1">
      <w:start w:val="1"/>
      <w:numFmt w:val="lowerRoman"/>
      <w:lvlText w:val="%9."/>
      <w:lvlJc w:val="right"/>
      <w:pPr>
        <w:ind w:left="4327" w:hanging="480"/>
      </w:pPr>
    </w:lvl>
  </w:abstractNum>
  <w:abstractNum w:abstractNumId="17" w15:restartNumberingAfterBreak="0">
    <w:nsid w:val="2A89777B"/>
    <w:multiLevelType w:val="hybridMultilevel"/>
    <w:tmpl w:val="7ED09778"/>
    <w:lvl w:ilvl="0" w:tplc="5510DD06">
      <w:start w:val="1"/>
      <w:numFmt w:val="taiwaneseCountingThousand"/>
      <w:lvlText w:val="%1、"/>
      <w:lvlJc w:val="left"/>
      <w:pPr>
        <w:ind w:left="487" w:hanging="480"/>
      </w:pPr>
      <w:rPr>
        <w:rFonts w:hint="eastAsia"/>
      </w:rPr>
    </w:lvl>
    <w:lvl w:ilvl="1" w:tplc="04090019">
      <w:start w:val="1"/>
      <w:numFmt w:val="ideographTraditional"/>
      <w:lvlText w:val="%2、"/>
      <w:lvlJc w:val="left"/>
      <w:pPr>
        <w:ind w:left="967" w:hanging="480"/>
      </w:pPr>
    </w:lvl>
    <w:lvl w:ilvl="2" w:tplc="0409001B" w:tentative="1">
      <w:start w:val="1"/>
      <w:numFmt w:val="lowerRoman"/>
      <w:lvlText w:val="%3."/>
      <w:lvlJc w:val="right"/>
      <w:pPr>
        <w:ind w:left="1447" w:hanging="480"/>
      </w:pPr>
    </w:lvl>
    <w:lvl w:ilvl="3" w:tplc="0409000F" w:tentative="1">
      <w:start w:val="1"/>
      <w:numFmt w:val="decimal"/>
      <w:lvlText w:val="%4."/>
      <w:lvlJc w:val="left"/>
      <w:pPr>
        <w:ind w:left="1927" w:hanging="480"/>
      </w:pPr>
    </w:lvl>
    <w:lvl w:ilvl="4" w:tplc="04090019" w:tentative="1">
      <w:start w:val="1"/>
      <w:numFmt w:val="ideographTraditional"/>
      <w:lvlText w:val="%5、"/>
      <w:lvlJc w:val="left"/>
      <w:pPr>
        <w:ind w:left="2407" w:hanging="480"/>
      </w:pPr>
    </w:lvl>
    <w:lvl w:ilvl="5" w:tplc="0409001B" w:tentative="1">
      <w:start w:val="1"/>
      <w:numFmt w:val="lowerRoman"/>
      <w:lvlText w:val="%6."/>
      <w:lvlJc w:val="right"/>
      <w:pPr>
        <w:ind w:left="2887" w:hanging="480"/>
      </w:pPr>
    </w:lvl>
    <w:lvl w:ilvl="6" w:tplc="0409000F" w:tentative="1">
      <w:start w:val="1"/>
      <w:numFmt w:val="decimal"/>
      <w:lvlText w:val="%7."/>
      <w:lvlJc w:val="left"/>
      <w:pPr>
        <w:ind w:left="3367" w:hanging="480"/>
      </w:pPr>
    </w:lvl>
    <w:lvl w:ilvl="7" w:tplc="04090019" w:tentative="1">
      <w:start w:val="1"/>
      <w:numFmt w:val="ideographTraditional"/>
      <w:lvlText w:val="%8、"/>
      <w:lvlJc w:val="left"/>
      <w:pPr>
        <w:ind w:left="3847" w:hanging="480"/>
      </w:pPr>
    </w:lvl>
    <w:lvl w:ilvl="8" w:tplc="0409001B" w:tentative="1">
      <w:start w:val="1"/>
      <w:numFmt w:val="lowerRoman"/>
      <w:lvlText w:val="%9."/>
      <w:lvlJc w:val="right"/>
      <w:pPr>
        <w:ind w:left="4327" w:hanging="480"/>
      </w:pPr>
    </w:lvl>
  </w:abstractNum>
  <w:abstractNum w:abstractNumId="18" w15:restartNumberingAfterBreak="0">
    <w:nsid w:val="350C463C"/>
    <w:multiLevelType w:val="hybridMultilevel"/>
    <w:tmpl w:val="90E8B62A"/>
    <w:lvl w:ilvl="0" w:tplc="541AF350">
      <w:start w:val="1"/>
      <w:numFmt w:val="decimal"/>
      <w:lvlText w:val="%1."/>
      <w:lvlJc w:val="left"/>
      <w:pPr>
        <w:ind w:left="1282" w:hanging="360"/>
      </w:pPr>
      <w:rPr>
        <w:rFonts w:hint="default"/>
      </w:rPr>
    </w:lvl>
    <w:lvl w:ilvl="1" w:tplc="D3B41896">
      <w:start w:val="1"/>
      <w:numFmt w:val="taiwaneseCountingThousand"/>
      <w:lvlText w:val="%2、"/>
      <w:lvlJc w:val="left"/>
      <w:pPr>
        <w:ind w:left="1882" w:hanging="480"/>
      </w:pPr>
      <w:rPr>
        <w:rFonts w:hint="default"/>
      </w:rPr>
    </w:lvl>
    <w:lvl w:ilvl="2" w:tplc="0409001B" w:tentative="1">
      <w:start w:val="1"/>
      <w:numFmt w:val="lowerRoman"/>
      <w:lvlText w:val="%3."/>
      <w:lvlJc w:val="right"/>
      <w:pPr>
        <w:ind w:left="2362" w:hanging="480"/>
      </w:pPr>
    </w:lvl>
    <w:lvl w:ilvl="3" w:tplc="0409000F" w:tentative="1">
      <w:start w:val="1"/>
      <w:numFmt w:val="decimal"/>
      <w:lvlText w:val="%4."/>
      <w:lvlJc w:val="left"/>
      <w:pPr>
        <w:ind w:left="2842" w:hanging="480"/>
      </w:pPr>
    </w:lvl>
    <w:lvl w:ilvl="4" w:tplc="04090019" w:tentative="1">
      <w:start w:val="1"/>
      <w:numFmt w:val="ideographTraditional"/>
      <w:lvlText w:val="%5、"/>
      <w:lvlJc w:val="left"/>
      <w:pPr>
        <w:ind w:left="3322" w:hanging="480"/>
      </w:pPr>
    </w:lvl>
    <w:lvl w:ilvl="5" w:tplc="0409001B" w:tentative="1">
      <w:start w:val="1"/>
      <w:numFmt w:val="lowerRoman"/>
      <w:lvlText w:val="%6."/>
      <w:lvlJc w:val="right"/>
      <w:pPr>
        <w:ind w:left="3802" w:hanging="480"/>
      </w:pPr>
    </w:lvl>
    <w:lvl w:ilvl="6" w:tplc="0409000F" w:tentative="1">
      <w:start w:val="1"/>
      <w:numFmt w:val="decimal"/>
      <w:lvlText w:val="%7."/>
      <w:lvlJc w:val="left"/>
      <w:pPr>
        <w:ind w:left="4282" w:hanging="480"/>
      </w:pPr>
    </w:lvl>
    <w:lvl w:ilvl="7" w:tplc="04090019" w:tentative="1">
      <w:start w:val="1"/>
      <w:numFmt w:val="ideographTraditional"/>
      <w:lvlText w:val="%8、"/>
      <w:lvlJc w:val="left"/>
      <w:pPr>
        <w:ind w:left="4762" w:hanging="480"/>
      </w:pPr>
    </w:lvl>
    <w:lvl w:ilvl="8" w:tplc="0409001B" w:tentative="1">
      <w:start w:val="1"/>
      <w:numFmt w:val="lowerRoman"/>
      <w:lvlText w:val="%9."/>
      <w:lvlJc w:val="right"/>
      <w:pPr>
        <w:ind w:left="5242" w:hanging="480"/>
      </w:pPr>
    </w:lvl>
  </w:abstractNum>
  <w:abstractNum w:abstractNumId="19" w15:restartNumberingAfterBreak="0">
    <w:nsid w:val="37FB5355"/>
    <w:multiLevelType w:val="hybridMultilevel"/>
    <w:tmpl w:val="9E4EAE2E"/>
    <w:lvl w:ilvl="0" w:tplc="869EE7AE">
      <w:start w:val="1"/>
      <w:numFmt w:val="taiwaneseCountingThousand"/>
      <w:lvlText w:val="%1、"/>
      <w:lvlJc w:val="left"/>
      <w:pPr>
        <w:ind w:left="390" w:hanging="39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871042B"/>
    <w:multiLevelType w:val="hybridMultilevel"/>
    <w:tmpl w:val="050613A2"/>
    <w:lvl w:ilvl="0" w:tplc="5510DD06">
      <w:start w:val="1"/>
      <w:numFmt w:val="taiwaneseCountingThousand"/>
      <w:lvlText w:val="%1、"/>
      <w:lvlJc w:val="left"/>
      <w:pPr>
        <w:ind w:left="487" w:hanging="480"/>
      </w:pPr>
      <w:rPr>
        <w:rFonts w:hint="eastAsia"/>
      </w:rPr>
    </w:lvl>
    <w:lvl w:ilvl="1" w:tplc="04090019">
      <w:start w:val="1"/>
      <w:numFmt w:val="ideographTraditional"/>
      <w:lvlText w:val="%2、"/>
      <w:lvlJc w:val="left"/>
      <w:pPr>
        <w:ind w:left="967" w:hanging="480"/>
      </w:pPr>
    </w:lvl>
    <w:lvl w:ilvl="2" w:tplc="0409001B" w:tentative="1">
      <w:start w:val="1"/>
      <w:numFmt w:val="lowerRoman"/>
      <w:lvlText w:val="%3."/>
      <w:lvlJc w:val="right"/>
      <w:pPr>
        <w:ind w:left="1447" w:hanging="480"/>
      </w:pPr>
    </w:lvl>
    <w:lvl w:ilvl="3" w:tplc="0409000F" w:tentative="1">
      <w:start w:val="1"/>
      <w:numFmt w:val="decimal"/>
      <w:lvlText w:val="%4."/>
      <w:lvlJc w:val="left"/>
      <w:pPr>
        <w:ind w:left="1927" w:hanging="480"/>
      </w:pPr>
    </w:lvl>
    <w:lvl w:ilvl="4" w:tplc="04090019" w:tentative="1">
      <w:start w:val="1"/>
      <w:numFmt w:val="ideographTraditional"/>
      <w:lvlText w:val="%5、"/>
      <w:lvlJc w:val="left"/>
      <w:pPr>
        <w:ind w:left="2407" w:hanging="480"/>
      </w:pPr>
    </w:lvl>
    <w:lvl w:ilvl="5" w:tplc="0409001B" w:tentative="1">
      <w:start w:val="1"/>
      <w:numFmt w:val="lowerRoman"/>
      <w:lvlText w:val="%6."/>
      <w:lvlJc w:val="right"/>
      <w:pPr>
        <w:ind w:left="2887" w:hanging="480"/>
      </w:pPr>
    </w:lvl>
    <w:lvl w:ilvl="6" w:tplc="0409000F" w:tentative="1">
      <w:start w:val="1"/>
      <w:numFmt w:val="decimal"/>
      <w:lvlText w:val="%7."/>
      <w:lvlJc w:val="left"/>
      <w:pPr>
        <w:ind w:left="3367" w:hanging="480"/>
      </w:pPr>
    </w:lvl>
    <w:lvl w:ilvl="7" w:tplc="04090019" w:tentative="1">
      <w:start w:val="1"/>
      <w:numFmt w:val="ideographTraditional"/>
      <w:lvlText w:val="%8、"/>
      <w:lvlJc w:val="left"/>
      <w:pPr>
        <w:ind w:left="3847" w:hanging="480"/>
      </w:pPr>
    </w:lvl>
    <w:lvl w:ilvl="8" w:tplc="0409001B" w:tentative="1">
      <w:start w:val="1"/>
      <w:numFmt w:val="lowerRoman"/>
      <w:lvlText w:val="%9."/>
      <w:lvlJc w:val="right"/>
      <w:pPr>
        <w:ind w:left="4327" w:hanging="480"/>
      </w:pPr>
    </w:lvl>
  </w:abstractNum>
  <w:abstractNum w:abstractNumId="21" w15:restartNumberingAfterBreak="0">
    <w:nsid w:val="3C892247"/>
    <w:multiLevelType w:val="hybridMultilevel"/>
    <w:tmpl w:val="C01A5DE4"/>
    <w:lvl w:ilvl="0" w:tplc="85AC80D8">
      <w:start w:val="1"/>
      <w:numFmt w:val="taiwaneseCountingThousand"/>
      <w:pStyle w:val="1"/>
      <w:lvlText w:val="%1、"/>
      <w:lvlJc w:val="left"/>
      <w:pPr>
        <w:ind w:left="404" w:hanging="360"/>
      </w:pPr>
      <w:rPr>
        <w:rFonts w:hint="default"/>
      </w:rPr>
    </w:lvl>
    <w:lvl w:ilvl="1" w:tplc="04090019" w:tentative="1">
      <w:start w:val="1"/>
      <w:numFmt w:val="ideographTraditional"/>
      <w:lvlText w:val="%2、"/>
      <w:lvlJc w:val="left"/>
      <w:pPr>
        <w:ind w:left="1004" w:hanging="480"/>
      </w:pPr>
    </w:lvl>
    <w:lvl w:ilvl="2" w:tplc="0409001B" w:tentative="1">
      <w:start w:val="1"/>
      <w:numFmt w:val="lowerRoman"/>
      <w:lvlText w:val="%3."/>
      <w:lvlJc w:val="right"/>
      <w:pPr>
        <w:ind w:left="1484" w:hanging="480"/>
      </w:pPr>
    </w:lvl>
    <w:lvl w:ilvl="3" w:tplc="0409000F" w:tentative="1">
      <w:start w:val="1"/>
      <w:numFmt w:val="decimal"/>
      <w:lvlText w:val="%4."/>
      <w:lvlJc w:val="left"/>
      <w:pPr>
        <w:ind w:left="1964" w:hanging="480"/>
      </w:pPr>
    </w:lvl>
    <w:lvl w:ilvl="4" w:tplc="04090019" w:tentative="1">
      <w:start w:val="1"/>
      <w:numFmt w:val="ideographTraditional"/>
      <w:lvlText w:val="%5、"/>
      <w:lvlJc w:val="left"/>
      <w:pPr>
        <w:ind w:left="2444" w:hanging="480"/>
      </w:pPr>
    </w:lvl>
    <w:lvl w:ilvl="5" w:tplc="0409001B" w:tentative="1">
      <w:start w:val="1"/>
      <w:numFmt w:val="lowerRoman"/>
      <w:lvlText w:val="%6."/>
      <w:lvlJc w:val="right"/>
      <w:pPr>
        <w:ind w:left="2924" w:hanging="480"/>
      </w:pPr>
    </w:lvl>
    <w:lvl w:ilvl="6" w:tplc="0409000F" w:tentative="1">
      <w:start w:val="1"/>
      <w:numFmt w:val="decimal"/>
      <w:lvlText w:val="%7."/>
      <w:lvlJc w:val="left"/>
      <w:pPr>
        <w:ind w:left="3404" w:hanging="480"/>
      </w:pPr>
    </w:lvl>
    <w:lvl w:ilvl="7" w:tplc="04090019" w:tentative="1">
      <w:start w:val="1"/>
      <w:numFmt w:val="ideographTraditional"/>
      <w:lvlText w:val="%8、"/>
      <w:lvlJc w:val="left"/>
      <w:pPr>
        <w:ind w:left="3884" w:hanging="480"/>
      </w:pPr>
    </w:lvl>
    <w:lvl w:ilvl="8" w:tplc="0409001B" w:tentative="1">
      <w:start w:val="1"/>
      <w:numFmt w:val="lowerRoman"/>
      <w:lvlText w:val="%9."/>
      <w:lvlJc w:val="right"/>
      <w:pPr>
        <w:ind w:left="4364" w:hanging="480"/>
      </w:pPr>
    </w:lvl>
  </w:abstractNum>
  <w:abstractNum w:abstractNumId="22" w15:restartNumberingAfterBreak="0">
    <w:nsid w:val="3FA67180"/>
    <w:multiLevelType w:val="hybridMultilevel"/>
    <w:tmpl w:val="C68EE072"/>
    <w:lvl w:ilvl="0" w:tplc="BAF82F4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2DF2922"/>
    <w:multiLevelType w:val="hybridMultilevel"/>
    <w:tmpl w:val="8874735A"/>
    <w:lvl w:ilvl="0" w:tplc="BA9457B8">
      <w:start w:val="1"/>
      <w:numFmt w:val="taiwaneseCountingThousand"/>
      <w:lvlText w:val="(%1)"/>
      <w:lvlJc w:val="left"/>
      <w:pPr>
        <w:ind w:left="480" w:hanging="480"/>
      </w:pPr>
      <w:rPr>
        <w:rFonts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5785821"/>
    <w:multiLevelType w:val="hybridMultilevel"/>
    <w:tmpl w:val="52643D46"/>
    <w:lvl w:ilvl="0" w:tplc="F3B64608">
      <w:start w:val="1"/>
      <w:numFmt w:val="taiwaneseCountingThousand"/>
      <w:lvlText w:val="(%1)"/>
      <w:lvlJc w:val="left"/>
      <w:pPr>
        <w:ind w:left="487" w:hanging="480"/>
      </w:pPr>
      <w:rPr>
        <w:rFonts w:hint="default"/>
        <w:color w:val="000000"/>
        <w:sz w:val="22"/>
      </w:rPr>
    </w:lvl>
    <w:lvl w:ilvl="1" w:tplc="04090019" w:tentative="1">
      <w:start w:val="1"/>
      <w:numFmt w:val="ideographTraditional"/>
      <w:lvlText w:val="%2、"/>
      <w:lvlJc w:val="left"/>
      <w:pPr>
        <w:ind w:left="967" w:hanging="480"/>
      </w:pPr>
    </w:lvl>
    <w:lvl w:ilvl="2" w:tplc="0409001B" w:tentative="1">
      <w:start w:val="1"/>
      <w:numFmt w:val="lowerRoman"/>
      <w:lvlText w:val="%3."/>
      <w:lvlJc w:val="right"/>
      <w:pPr>
        <w:ind w:left="1447" w:hanging="480"/>
      </w:pPr>
    </w:lvl>
    <w:lvl w:ilvl="3" w:tplc="0409000F" w:tentative="1">
      <w:start w:val="1"/>
      <w:numFmt w:val="decimal"/>
      <w:lvlText w:val="%4."/>
      <w:lvlJc w:val="left"/>
      <w:pPr>
        <w:ind w:left="1927" w:hanging="480"/>
      </w:pPr>
    </w:lvl>
    <w:lvl w:ilvl="4" w:tplc="04090019" w:tentative="1">
      <w:start w:val="1"/>
      <w:numFmt w:val="ideographTraditional"/>
      <w:lvlText w:val="%5、"/>
      <w:lvlJc w:val="left"/>
      <w:pPr>
        <w:ind w:left="2407" w:hanging="480"/>
      </w:pPr>
    </w:lvl>
    <w:lvl w:ilvl="5" w:tplc="0409001B" w:tentative="1">
      <w:start w:val="1"/>
      <w:numFmt w:val="lowerRoman"/>
      <w:lvlText w:val="%6."/>
      <w:lvlJc w:val="right"/>
      <w:pPr>
        <w:ind w:left="2887" w:hanging="480"/>
      </w:pPr>
    </w:lvl>
    <w:lvl w:ilvl="6" w:tplc="0409000F" w:tentative="1">
      <w:start w:val="1"/>
      <w:numFmt w:val="decimal"/>
      <w:lvlText w:val="%7."/>
      <w:lvlJc w:val="left"/>
      <w:pPr>
        <w:ind w:left="3367" w:hanging="480"/>
      </w:pPr>
    </w:lvl>
    <w:lvl w:ilvl="7" w:tplc="04090019" w:tentative="1">
      <w:start w:val="1"/>
      <w:numFmt w:val="ideographTraditional"/>
      <w:lvlText w:val="%8、"/>
      <w:lvlJc w:val="left"/>
      <w:pPr>
        <w:ind w:left="3847" w:hanging="480"/>
      </w:pPr>
    </w:lvl>
    <w:lvl w:ilvl="8" w:tplc="0409001B" w:tentative="1">
      <w:start w:val="1"/>
      <w:numFmt w:val="lowerRoman"/>
      <w:lvlText w:val="%9."/>
      <w:lvlJc w:val="right"/>
      <w:pPr>
        <w:ind w:left="4327" w:hanging="480"/>
      </w:pPr>
    </w:lvl>
  </w:abstractNum>
  <w:abstractNum w:abstractNumId="25" w15:restartNumberingAfterBreak="0">
    <w:nsid w:val="46BE201D"/>
    <w:multiLevelType w:val="hybridMultilevel"/>
    <w:tmpl w:val="F9C0C6D6"/>
    <w:lvl w:ilvl="0" w:tplc="541AF350">
      <w:start w:val="1"/>
      <w:numFmt w:val="decimal"/>
      <w:lvlText w:val="%1."/>
      <w:lvlJc w:val="left"/>
      <w:pPr>
        <w:ind w:left="1282" w:hanging="360"/>
      </w:pPr>
      <w:rPr>
        <w:rFonts w:hint="default"/>
      </w:rPr>
    </w:lvl>
    <w:lvl w:ilvl="1" w:tplc="04090019" w:tentative="1">
      <w:start w:val="1"/>
      <w:numFmt w:val="ideographTraditional"/>
      <w:lvlText w:val="%2、"/>
      <w:lvlJc w:val="left"/>
      <w:pPr>
        <w:ind w:left="1882" w:hanging="480"/>
      </w:pPr>
    </w:lvl>
    <w:lvl w:ilvl="2" w:tplc="0409001B" w:tentative="1">
      <w:start w:val="1"/>
      <w:numFmt w:val="lowerRoman"/>
      <w:lvlText w:val="%3."/>
      <w:lvlJc w:val="right"/>
      <w:pPr>
        <w:ind w:left="2362" w:hanging="480"/>
      </w:pPr>
    </w:lvl>
    <w:lvl w:ilvl="3" w:tplc="0409000F" w:tentative="1">
      <w:start w:val="1"/>
      <w:numFmt w:val="decimal"/>
      <w:lvlText w:val="%4."/>
      <w:lvlJc w:val="left"/>
      <w:pPr>
        <w:ind w:left="2842" w:hanging="480"/>
      </w:pPr>
    </w:lvl>
    <w:lvl w:ilvl="4" w:tplc="04090019" w:tentative="1">
      <w:start w:val="1"/>
      <w:numFmt w:val="ideographTraditional"/>
      <w:lvlText w:val="%5、"/>
      <w:lvlJc w:val="left"/>
      <w:pPr>
        <w:ind w:left="3322" w:hanging="480"/>
      </w:pPr>
    </w:lvl>
    <w:lvl w:ilvl="5" w:tplc="0409001B" w:tentative="1">
      <w:start w:val="1"/>
      <w:numFmt w:val="lowerRoman"/>
      <w:lvlText w:val="%6."/>
      <w:lvlJc w:val="right"/>
      <w:pPr>
        <w:ind w:left="3802" w:hanging="480"/>
      </w:pPr>
    </w:lvl>
    <w:lvl w:ilvl="6" w:tplc="0409000F" w:tentative="1">
      <w:start w:val="1"/>
      <w:numFmt w:val="decimal"/>
      <w:lvlText w:val="%7."/>
      <w:lvlJc w:val="left"/>
      <w:pPr>
        <w:ind w:left="4282" w:hanging="480"/>
      </w:pPr>
    </w:lvl>
    <w:lvl w:ilvl="7" w:tplc="04090019" w:tentative="1">
      <w:start w:val="1"/>
      <w:numFmt w:val="ideographTraditional"/>
      <w:lvlText w:val="%8、"/>
      <w:lvlJc w:val="left"/>
      <w:pPr>
        <w:ind w:left="4762" w:hanging="480"/>
      </w:pPr>
    </w:lvl>
    <w:lvl w:ilvl="8" w:tplc="0409001B" w:tentative="1">
      <w:start w:val="1"/>
      <w:numFmt w:val="lowerRoman"/>
      <w:lvlText w:val="%9."/>
      <w:lvlJc w:val="right"/>
      <w:pPr>
        <w:ind w:left="5242" w:hanging="480"/>
      </w:pPr>
    </w:lvl>
  </w:abstractNum>
  <w:abstractNum w:abstractNumId="26" w15:restartNumberingAfterBreak="0">
    <w:nsid w:val="48077F75"/>
    <w:multiLevelType w:val="hybridMultilevel"/>
    <w:tmpl w:val="DD66198E"/>
    <w:lvl w:ilvl="0" w:tplc="D3B41896">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8E948C5"/>
    <w:multiLevelType w:val="hybridMultilevel"/>
    <w:tmpl w:val="C68EE072"/>
    <w:lvl w:ilvl="0" w:tplc="BAF82F4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DEE77C3"/>
    <w:multiLevelType w:val="hybridMultilevel"/>
    <w:tmpl w:val="F9C0C6D6"/>
    <w:lvl w:ilvl="0" w:tplc="541AF350">
      <w:start w:val="1"/>
      <w:numFmt w:val="decimal"/>
      <w:lvlText w:val="%1."/>
      <w:lvlJc w:val="left"/>
      <w:pPr>
        <w:ind w:left="1282" w:hanging="360"/>
      </w:pPr>
      <w:rPr>
        <w:rFonts w:hint="default"/>
      </w:rPr>
    </w:lvl>
    <w:lvl w:ilvl="1" w:tplc="04090019" w:tentative="1">
      <w:start w:val="1"/>
      <w:numFmt w:val="ideographTraditional"/>
      <w:lvlText w:val="%2、"/>
      <w:lvlJc w:val="left"/>
      <w:pPr>
        <w:ind w:left="1882" w:hanging="480"/>
      </w:pPr>
    </w:lvl>
    <w:lvl w:ilvl="2" w:tplc="0409001B" w:tentative="1">
      <w:start w:val="1"/>
      <w:numFmt w:val="lowerRoman"/>
      <w:lvlText w:val="%3."/>
      <w:lvlJc w:val="right"/>
      <w:pPr>
        <w:ind w:left="2362" w:hanging="480"/>
      </w:pPr>
    </w:lvl>
    <w:lvl w:ilvl="3" w:tplc="0409000F" w:tentative="1">
      <w:start w:val="1"/>
      <w:numFmt w:val="decimal"/>
      <w:lvlText w:val="%4."/>
      <w:lvlJc w:val="left"/>
      <w:pPr>
        <w:ind w:left="2842" w:hanging="480"/>
      </w:pPr>
    </w:lvl>
    <w:lvl w:ilvl="4" w:tplc="04090019" w:tentative="1">
      <w:start w:val="1"/>
      <w:numFmt w:val="ideographTraditional"/>
      <w:lvlText w:val="%5、"/>
      <w:lvlJc w:val="left"/>
      <w:pPr>
        <w:ind w:left="3322" w:hanging="480"/>
      </w:pPr>
    </w:lvl>
    <w:lvl w:ilvl="5" w:tplc="0409001B" w:tentative="1">
      <w:start w:val="1"/>
      <w:numFmt w:val="lowerRoman"/>
      <w:lvlText w:val="%6."/>
      <w:lvlJc w:val="right"/>
      <w:pPr>
        <w:ind w:left="3802" w:hanging="480"/>
      </w:pPr>
    </w:lvl>
    <w:lvl w:ilvl="6" w:tplc="0409000F" w:tentative="1">
      <w:start w:val="1"/>
      <w:numFmt w:val="decimal"/>
      <w:lvlText w:val="%7."/>
      <w:lvlJc w:val="left"/>
      <w:pPr>
        <w:ind w:left="4282" w:hanging="480"/>
      </w:pPr>
    </w:lvl>
    <w:lvl w:ilvl="7" w:tplc="04090019" w:tentative="1">
      <w:start w:val="1"/>
      <w:numFmt w:val="ideographTraditional"/>
      <w:lvlText w:val="%8、"/>
      <w:lvlJc w:val="left"/>
      <w:pPr>
        <w:ind w:left="4762" w:hanging="480"/>
      </w:pPr>
    </w:lvl>
    <w:lvl w:ilvl="8" w:tplc="0409001B" w:tentative="1">
      <w:start w:val="1"/>
      <w:numFmt w:val="lowerRoman"/>
      <w:lvlText w:val="%9."/>
      <w:lvlJc w:val="right"/>
      <w:pPr>
        <w:ind w:left="5242" w:hanging="480"/>
      </w:pPr>
    </w:lvl>
  </w:abstractNum>
  <w:abstractNum w:abstractNumId="29" w15:restartNumberingAfterBreak="0">
    <w:nsid w:val="516020E0"/>
    <w:multiLevelType w:val="hybridMultilevel"/>
    <w:tmpl w:val="52643D46"/>
    <w:lvl w:ilvl="0" w:tplc="F3B64608">
      <w:start w:val="1"/>
      <w:numFmt w:val="taiwaneseCountingThousand"/>
      <w:lvlText w:val="(%1)"/>
      <w:lvlJc w:val="left"/>
      <w:pPr>
        <w:ind w:left="487" w:hanging="480"/>
      </w:pPr>
      <w:rPr>
        <w:rFonts w:hint="default"/>
        <w:color w:val="000000"/>
        <w:sz w:val="22"/>
      </w:rPr>
    </w:lvl>
    <w:lvl w:ilvl="1" w:tplc="04090019" w:tentative="1">
      <w:start w:val="1"/>
      <w:numFmt w:val="ideographTraditional"/>
      <w:lvlText w:val="%2、"/>
      <w:lvlJc w:val="left"/>
      <w:pPr>
        <w:ind w:left="967" w:hanging="480"/>
      </w:pPr>
    </w:lvl>
    <w:lvl w:ilvl="2" w:tplc="0409001B" w:tentative="1">
      <w:start w:val="1"/>
      <w:numFmt w:val="lowerRoman"/>
      <w:lvlText w:val="%3."/>
      <w:lvlJc w:val="right"/>
      <w:pPr>
        <w:ind w:left="1447" w:hanging="480"/>
      </w:pPr>
    </w:lvl>
    <w:lvl w:ilvl="3" w:tplc="0409000F" w:tentative="1">
      <w:start w:val="1"/>
      <w:numFmt w:val="decimal"/>
      <w:lvlText w:val="%4."/>
      <w:lvlJc w:val="left"/>
      <w:pPr>
        <w:ind w:left="1927" w:hanging="480"/>
      </w:pPr>
    </w:lvl>
    <w:lvl w:ilvl="4" w:tplc="04090019" w:tentative="1">
      <w:start w:val="1"/>
      <w:numFmt w:val="ideographTraditional"/>
      <w:lvlText w:val="%5、"/>
      <w:lvlJc w:val="left"/>
      <w:pPr>
        <w:ind w:left="2407" w:hanging="480"/>
      </w:pPr>
    </w:lvl>
    <w:lvl w:ilvl="5" w:tplc="0409001B" w:tentative="1">
      <w:start w:val="1"/>
      <w:numFmt w:val="lowerRoman"/>
      <w:lvlText w:val="%6."/>
      <w:lvlJc w:val="right"/>
      <w:pPr>
        <w:ind w:left="2887" w:hanging="480"/>
      </w:pPr>
    </w:lvl>
    <w:lvl w:ilvl="6" w:tplc="0409000F" w:tentative="1">
      <w:start w:val="1"/>
      <w:numFmt w:val="decimal"/>
      <w:lvlText w:val="%7."/>
      <w:lvlJc w:val="left"/>
      <w:pPr>
        <w:ind w:left="3367" w:hanging="480"/>
      </w:pPr>
    </w:lvl>
    <w:lvl w:ilvl="7" w:tplc="04090019" w:tentative="1">
      <w:start w:val="1"/>
      <w:numFmt w:val="ideographTraditional"/>
      <w:lvlText w:val="%8、"/>
      <w:lvlJc w:val="left"/>
      <w:pPr>
        <w:ind w:left="3847" w:hanging="480"/>
      </w:pPr>
    </w:lvl>
    <w:lvl w:ilvl="8" w:tplc="0409001B" w:tentative="1">
      <w:start w:val="1"/>
      <w:numFmt w:val="lowerRoman"/>
      <w:lvlText w:val="%9."/>
      <w:lvlJc w:val="right"/>
      <w:pPr>
        <w:ind w:left="4327" w:hanging="480"/>
      </w:pPr>
    </w:lvl>
  </w:abstractNum>
  <w:abstractNum w:abstractNumId="30" w15:restartNumberingAfterBreak="0">
    <w:nsid w:val="51F742CF"/>
    <w:multiLevelType w:val="hybridMultilevel"/>
    <w:tmpl w:val="7C3209BA"/>
    <w:lvl w:ilvl="0" w:tplc="A4B8D3C2">
      <w:start w:val="1"/>
      <w:numFmt w:val="taiwaneseCountingThousand"/>
      <w:lvlText w:val="%1、"/>
      <w:lvlJc w:val="left"/>
      <w:pPr>
        <w:ind w:left="457" w:hanging="450"/>
      </w:pPr>
      <w:rPr>
        <w:rFonts w:hint="default"/>
      </w:rPr>
    </w:lvl>
    <w:lvl w:ilvl="1" w:tplc="04090019" w:tentative="1">
      <w:start w:val="1"/>
      <w:numFmt w:val="ideographTraditional"/>
      <w:lvlText w:val="%2、"/>
      <w:lvlJc w:val="left"/>
      <w:pPr>
        <w:ind w:left="967" w:hanging="480"/>
      </w:pPr>
    </w:lvl>
    <w:lvl w:ilvl="2" w:tplc="0409001B" w:tentative="1">
      <w:start w:val="1"/>
      <w:numFmt w:val="lowerRoman"/>
      <w:lvlText w:val="%3."/>
      <w:lvlJc w:val="right"/>
      <w:pPr>
        <w:ind w:left="1447" w:hanging="480"/>
      </w:pPr>
    </w:lvl>
    <w:lvl w:ilvl="3" w:tplc="0409000F" w:tentative="1">
      <w:start w:val="1"/>
      <w:numFmt w:val="decimal"/>
      <w:lvlText w:val="%4."/>
      <w:lvlJc w:val="left"/>
      <w:pPr>
        <w:ind w:left="1927" w:hanging="480"/>
      </w:pPr>
    </w:lvl>
    <w:lvl w:ilvl="4" w:tplc="04090019" w:tentative="1">
      <w:start w:val="1"/>
      <w:numFmt w:val="ideographTraditional"/>
      <w:lvlText w:val="%5、"/>
      <w:lvlJc w:val="left"/>
      <w:pPr>
        <w:ind w:left="2407" w:hanging="480"/>
      </w:pPr>
    </w:lvl>
    <w:lvl w:ilvl="5" w:tplc="0409001B" w:tentative="1">
      <w:start w:val="1"/>
      <w:numFmt w:val="lowerRoman"/>
      <w:lvlText w:val="%6."/>
      <w:lvlJc w:val="right"/>
      <w:pPr>
        <w:ind w:left="2887" w:hanging="480"/>
      </w:pPr>
    </w:lvl>
    <w:lvl w:ilvl="6" w:tplc="0409000F" w:tentative="1">
      <w:start w:val="1"/>
      <w:numFmt w:val="decimal"/>
      <w:lvlText w:val="%7."/>
      <w:lvlJc w:val="left"/>
      <w:pPr>
        <w:ind w:left="3367" w:hanging="480"/>
      </w:pPr>
    </w:lvl>
    <w:lvl w:ilvl="7" w:tplc="04090019" w:tentative="1">
      <w:start w:val="1"/>
      <w:numFmt w:val="ideographTraditional"/>
      <w:lvlText w:val="%8、"/>
      <w:lvlJc w:val="left"/>
      <w:pPr>
        <w:ind w:left="3847" w:hanging="480"/>
      </w:pPr>
    </w:lvl>
    <w:lvl w:ilvl="8" w:tplc="0409001B" w:tentative="1">
      <w:start w:val="1"/>
      <w:numFmt w:val="lowerRoman"/>
      <w:lvlText w:val="%9."/>
      <w:lvlJc w:val="right"/>
      <w:pPr>
        <w:ind w:left="4327" w:hanging="480"/>
      </w:pPr>
    </w:lvl>
  </w:abstractNum>
  <w:abstractNum w:abstractNumId="31" w15:restartNumberingAfterBreak="0">
    <w:nsid w:val="54EF1769"/>
    <w:multiLevelType w:val="hybridMultilevel"/>
    <w:tmpl w:val="C46AAF54"/>
    <w:lvl w:ilvl="0" w:tplc="84F071A2">
      <w:start w:val="1"/>
      <w:numFmt w:val="taiwaneseCountingThousand"/>
      <w:lvlText w:val="%1、"/>
      <w:lvlJc w:val="left"/>
      <w:pPr>
        <w:ind w:left="472" w:hanging="465"/>
      </w:pPr>
      <w:rPr>
        <w:rFonts w:hint="default"/>
      </w:rPr>
    </w:lvl>
    <w:lvl w:ilvl="1" w:tplc="04090019" w:tentative="1">
      <w:start w:val="1"/>
      <w:numFmt w:val="ideographTraditional"/>
      <w:lvlText w:val="%2、"/>
      <w:lvlJc w:val="left"/>
      <w:pPr>
        <w:ind w:left="967" w:hanging="480"/>
      </w:pPr>
    </w:lvl>
    <w:lvl w:ilvl="2" w:tplc="0409001B" w:tentative="1">
      <w:start w:val="1"/>
      <w:numFmt w:val="lowerRoman"/>
      <w:lvlText w:val="%3."/>
      <w:lvlJc w:val="right"/>
      <w:pPr>
        <w:ind w:left="1447" w:hanging="480"/>
      </w:pPr>
    </w:lvl>
    <w:lvl w:ilvl="3" w:tplc="0409000F" w:tentative="1">
      <w:start w:val="1"/>
      <w:numFmt w:val="decimal"/>
      <w:lvlText w:val="%4."/>
      <w:lvlJc w:val="left"/>
      <w:pPr>
        <w:ind w:left="1927" w:hanging="480"/>
      </w:pPr>
    </w:lvl>
    <w:lvl w:ilvl="4" w:tplc="04090019" w:tentative="1">
      <w:start w:val="1"/>
      <w:numFmt w:val="ideographTraditional"/>
      <w:lvlText w:val="%5、"/>
      <w:lvlJc w:val="left"/>
      <w:pPr>
        <w:ind w:left="2407" w:hanging="480"/>
      </w:pPr>
    </w:lvl>
    <w:lvl w:ilvl="5" w:tplc="0409001B" w:tentative="1">
      <w:start w:val="1"/>
      <w:numFmt w:val="lowerRoman"/>
      <w:lvlText w:val="%6."/>
      <w:lvlJc w:val="right"/>
      <w:pPr>
        <w:ind w:left="2887" w:hanging="480"/>
      </w:pPr>
    </w:lvl>
    <w:lvl w:ilvl="6" w:tplc="0409000F" w:tentative="1">
      <w:start w:val="1"/>
      <w:numFmt w:val="decimal"/>
      <w:lvlText w:val="%7."/>
      <w:lvlJc w:val="left"/>
      <w:pPr>
        <w:ind w:left="3367" w:hanging="480"/>
      </w:pPr>
    </w:lvl>
    <w:lvl w:ilvl="7" w:tplc="04090019" w:tentative="1">
      <w:start w:val="1"/>
      <w:numFmt w:val="ideographTraditional"/>
      <w:lvlText w:val="%8、"/>
      <w:lvlJc w:val="left"/>
      <w:pPr>
        <w:ind w:left="3847" w:hanging="480"/>
      </w:pPr>
    </w:lvl>
    <w:lvl w:ilvl="8" w:tplc="0409001B" w:tentative="1">
      <w:start w:val="1"/>
      <w:numFmt w:val="lowerRoman"/>
      <w:lvlText w:val="%9."/>
      <w:lvlJc w:val="right"/>
      <w:pPr>
        <w:ind w:left="4327" w:hanging="480"/>
      </w:pPr>
    </w:lvl>
  </w:abstractNum>
  <w:abstractNum w:abstractNumId="32" w15:restartNumberingAfterBreak="0">
    <w:nsid w:val="55BE17CF"/>
    <w:multiLevelType w:val="hybridMultilevel"/>
    <w:tmpl w:val="C548FF46"/>
    <w:lvl w:ilvl="0" w:tplc="A17C869E">
      <w:start w:val="1"/>
      <w:numFmt w:val="taiwaneseCountingThousand"/>
      <w:lvlText w:val="%1、"/>
      <w:lvlJc w:val="left"/>
      <w:pPr>
        <w:ind w:left="487" w:hanging="480"/>
      </w:pPr>
      <w:rPr>
        <w:rFonts w:hint="default"/>
      </w:rPr>
    </w:lvl>
    <w:lvl w:ilvl="1" w:tplc="04090019" w:tentative="1">
      <w:start w:val="1"/>
      <w:numFmt w:val="ideographTraditional"/>
      <w:lvlText w:val="%2、"/>
      <w:lvlJc w:val="left"/>
      <w:pPr>
        <w:ind w:left="967" w:hanging="480"/>
      </w:pPr>
    </w:lvl>
    <w:lvl w:ilvl="2" w:tplc="0409001B" w:tentative="1">
      <w:start w:val="1"/>
      <w:numFmt w:val="lowerRoman"/>
      <w:lvlText w:val="%3."/>
      <w:lvlJc w:val="right"/>
      <w:pPr>
        <w:ind w:left="1447" w:hanging="480"/>
      </w:pPr>
    </w:lvl>
    <w:lvl w:ilvl="3" w:tplc="0409000F" w:tentative="1">
      <w:start w:val="1"/>
      <w:numFmt w:val="decimal"/>
      <w:lvlText w:val="%4."/>
      <w:lvlJc w:val="left"/>
      <w:pPr>
        <w:ind w:left="1927" w:hanging="480"/>
      </w:pPr>
    </w:lvl>
    <w:lvl w:ilvl="4" w:tplc="04090019" w:tentative="1">
      <w:start w:val="1"/>
      <w:numFmt w:val="ideographTraditional"/>
      <w:lvlText w:val="%5、"/>
      <w:lvlJc w:val="left"/>
      <w:pPr>
        <w:ind w:left="2407" w:hanging="480"/>
      </w:pPr>
    </w:lvl>
    <w:lvl w:ilvl="5" w:tplc="0409001B" w:tentative="1">
      <w:start w:val="1"/>
      <w:numFmt w:val="lowerRoman"/>
      <w:lvlText w:val="%6."/>
      <w:lvlJc w:val="right"/>
      <w:pPr>
        <w:ind w:left="2887" w:hanging="480"/>
      </w:pPr>
    </w:lvl>
    <w:lvl w:ilvl="6" w:tplc="0409000F" w:tentative="1">
      <w:start w:val="1"/>
      <w:numFmt w:val="decimal"/>
      <w:lvlText w:val="%7."/>
      <w:lvlJc w:val="left"/>
      <w:pPr>
        <w:ind w:left="3367" w:hanging="480"/>
      </w:pPr>
    </w:lvl>
    <w:lvl w:ilvl="7" w:tplc="04090019" w:tentative="1">
      <w:start w:val="1"/>
      <w:numFmt w:val="ideographTraditional"/>
      <w:lvlText w:val="%8、"/>
      <w:lvlJc w:val="left"/>
      <w:pPr>
        <w:ind w:left="3847" w:hanging="480"/>
      </w:pPr>
    </w:lvl>
    <w:lvl w:ilvl="8" w:tplc="0409001B" w:tentative="1">
      <w:start w:val="1"/>
      <w:numFmt w:val="lowerRoman"/>
      <w:lvlText w:val="%9."/>
      <w:lvlJc w:val="right"/>
      <w:pPr>
        <w:ind w:left="4327" w:hanging="480"/>
      </w:pPr>
    </w:lvl>
  </w:abstractNum>
  <w:abstractNum w:abstractNumId="33" w15:restartNumberingAfterBreak="0">
    <w:nsid w:val="563333E2"/>
    <w:multiLevelType w:val="hybridMultilevel"/>
    <w:tmpl w:val="C46AAF54"/>
    <w:lvl w:ilvl="0" w:tplc="84F071A2">
      <w:start w:val="1"/>
      <w:numFmt w:val="taiwaneseCountingThousand"/>
      <w:lvlText w:val="%1、"/>
      <w:lvlJc w:val="left"/>
      <w:pPr>
        <w:ind w:left="472" w:hanging="465"/>
      </w:pPr>
      <w:rPr>
        <w:rFonts w:hint="default"/>
      </w:rPr>
    </w:lvl>
    <w:lvl w:ilvl="1" w:tplc="04090019" w:tentative="1">
      <w:start w:val="1"/>
      <w:numFmt w:val="ideographTraditional"/>
      <w:lvlText w:val="%2、"/>
      <w:lvlJc w:val="left"/>
      <w:pPr>
        <w:ind w:left="967" w:hanging="480"/>
      </w:pPr>
    </w:lvl>
    <w:lvl w:ilvl="2" w:tplc="0409001B" w:tentative="1">
      <w:start w:val="1"/>
      <w:numFmt w:val="lowerRoman"/>
      <w:lvlText w:val="%3."/>
      <w:lvlJc w:val="right"/>
      <w:pPr>
        <w:ind w:left="1447" w:hanging="480"/>
      </w:pPr>
    </w:lvl>
    <w:lvl w:ilvl="3" w:tplc="0409000F" w:tentative="1">
      <w:start w:val="1"/>
      <w:numFmt w:val="decimal"/>
      <w:lvlText w:val="%4."/>
      <w:lvlJc w:val="left"/>
      <w:pPr>
        <w:ind w:left="1927" w:hanging="480"/>
      </w:pPr>
    </w:lvl>
    <w:lvl w:ilvl="4" w:tplc="04090019" w:tentative="1">
      <w:start w:val="1"/>
      <w:numFmt w:val="ideographTraditional"/>
      <w:lvlText w:val="%5、"/>
      <w:lvlJc w:val="left"/>
      <w:pPr>
        <w:ind w:left="2407" w:hanging="480"/>
      </w:pPr>
    </w:lvl>
    <w:lvl w:ilvl="5" w:tplc="0409001B" w:tentative="1">
      <w:start w:val="1"/>
      <w:numFmt w:val="lowerRoman"/>
      <w:lvlText w:val="%6."/>
      <w:lvlJc w:val="right"/>
      <w:pPr>
        <w:ind w:left="2887" w:hanging="480"/>
      </w:pPr>
    </w:lvl>
    <w:lvl w:ilvl="6" w:tplc="0409000F" w:tentative="1">
      <w:start w:val="1"/>
      <w:numFmt w:val="decimal"/>
      <w:lvlText w:val="%7."/>
      <w:lvlJc w:val="left"/>
      <w:pPr>
        <w:ind w:left="3367" w:hanging="480"/>
      </w:pPr>
    </w:lvl>
    <w:lvl w:ilvl="7" w:tplc="04090019" w:tentative="1">
      <w:start w:val="1"/>
      <w:numFmt w:val="ideographTraditional"/>
      <w:lvlText w:val="%8、"/>
      <w:lvlJc w:val="left"/>
      <w:pPr>
        <w:ind w:left="3847" w:hanging="480"/>
      </w:pPr>
    </w:lvl>
    <w:lvl w:ilvl="8" w:tplc="0409001B" w:tentative="1">
      <w:start w:val="1"/>
      <w:numFmt w:val="lowerRoman"/>
      <w:lvlText w:val="%9."/>
      <w:lvlJc w:val="right"/>
      <w:pPr>
        <w:ind w:left="4327" w:hanging="480"/>
      </w:pPr>
    </w:lvl>
  </w:abstractNum>
  <w:abstractNum w:abstractNumId="34" w15:restartNumberingAfterBreak="0">
    <w:nsid w:val="57800CF2"/>
    <w:multiLevelType w:val="hybridMultilevel"/>
    <w:tmpl w:val="9A620996"/>
    <w:lvl w:ilvl="0" w:tplc="5510DD06">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796706F"/>
    <w:multiLevelType w:val="hybridMultilevel"/>
    <w:tmpl w:val="F9C0C6D6"/>
    <w:lvl w:ilvl="0" w:tplc="541AF350">
      <w:start w:val="1"/>
      <w:numFmt w:val="decimal"/>
      <w:lvlText w:val="%1."/>
      <w:lvlJc w:val="left"/>
      <w:pPr>
        <w:ind w:left="1282" w:hanging="360"/>
      </w:pPr>
      <w:rPr>
        <w:rFonts w:hint="default"/>
      </w:rPr>
    </w:lvl>
    <w:lvl w:ilvl="1" w:tplc="04090019" w:tentative="1">
      <w:start w:val="1"/>
      <w:numFmt w:val="ideographTraditional"/>
      <w:lvlText w:val="%2、"/>
      <w:lvlJc w:val="left"/>
      <w:pPr>
        <w:ind w:left="1882" w:hanging="480"/>
      </w:pPr>
    </w:lvl>
    <w:lvl w:ilvl="2" w:tplc="0409001B" w:tentative="1">
      <w:start w:val="1"/>
      <w:numFmt w:val="lowerRoman"/>
      <w:lvlText w:val="%3."/>
      <w:lvlJc w:val="right"/>
      <w:pPr>
        <w:ind w:left="2362" w:hanging="480"/>
      </w:pPr>
    </w:lvl>
    <w:lvl w:ilvl="3" w:tplc="0409000F" w:tentative="1">
      <w:start w:val="1"/>
      <w:numFmt w:val="decimal"/>
      <w:lvlText w:val="%4."/>
      <w:lvlJc w:val="left"/>
      <w:pPr>
        <w:ind w:left="2842" w:hanging="480"/>
      </w:pPr>
    </w:lvl>
    <w:lvl w:ilvl="4" w:tplc="04090019" w:tentative="1">
      <w:start w:val="1"/>
      <w:numFmt w:val="ideographTraditional"/>
      <w:lvlText w:val="%5、"/>
      <w:lvlJc w:val="left"/>
      <w:pPr>
        <w:ind w:left="3322" w:hanging="480"/>
      </w:pPr>
    </w:lvl>
    <w:lvl w:ilvl="5" w:tplc="0409001B" w:tentative="1">
      <w:start w:val="1"/>
      <w:numFmt w:val="lowerRoman"/>
      <w:lvlText w:val="%6."/>
      <w:lvlJc w:val="right"/>
      <w:pPr>
        <w:ind w:left="3802" w:hanging="480"/>
      </w:pPr>
    </w:lvl>
    <w:lvl w:ilvl="6" w:tplc="0409000F" w:tentative="1">
      <w:start w:val="1"/>
      <w:numFmt w:val="decimal"/>
      <w:lvlText w:val="%7."/>
      <w:lvlJc w:val="left"/>
      <w:pPr>
        <w:ind w:left="4282" w:hanging="480"/>
      </w:pPr>
    </w:lvl>
    <w:lvl w:ilvl="7" w:tplc="04090019" w:tentative="1">
      <w:start w:val="1"/>
      <w:numFmt w:val="ideographTraditional"/>
      <w:lvlText w:val="%8、"/>
      <w:lvlJc w:val="left"/>
      <w:pPr>
        <w:ind w:left="4762" w:hanging="480"/>
      </w:pPr>
    </w:lvl>
    <w:lvl w:ilvl="8" w:tplc="0409001B" w:tentative="1">
      <w:start w:val="1"/>
      <w:numFmt w:val="lowerRoman"/>
      <w:lvlText w:val="%9."/>
      <w:lvlJc w:val="right"/>
      <w:pPr>
        <w:ind w:left="5242" w:hanging="480"/>
      </w:pPr>
    </w:lvl>
  </w:abstractNum>
  <w:abstractNum w:abstractNumId="36" w15:restartNumberingAfterBreak="0">
    <w:nsid w:val="58462D77"/>
    <w:multiLevelType w:val="hybridMultilevel"/>
    <w:tmpl w:val="C68EE072"/>
    <w:lvl w:ilvl="0" w:tplc="BAF82F4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5847606D"/>
    <w:multiLevelType w:val="multilevel"/>
    <w:tmpl w:val="8F040DF0"/>
    <w:lvl w:ilvl="0">
      <w:start w:val="1"/>
      <w:numFmt w:val="taiwaneseCountingThousand"/>
      <w:pStyle w:val="a"/>
      <w:suff w:val="nothing"/>
      <w:lvlText w:val="%1、"/>
      <w:lvlJc w:val="left"/>
      <w:pPr>
        <w:ind w:left="953" w:hanging="641"/>
      </w:pPr>
      <w:rPr>
        <w:rFonts w:ascii="標楷體" w:eastAsia="標楷體" w:hint="eastAsia"/>
        <w:sz w:val="32"/>
      </w:rPr>
    </w:lvl>
    <w:lvl w:ilvl="1">
      <w:start w:val="1"/>
      <w:numFmt w:val="taiwaneseCountingThousand"/>
      <w:suff w:val="nothing"/>
      <w:lvlText w:val="（%2）"/>
      <w:lvlJc w:val="left"/>
      <w:pPr>
        <w:ind w:left="1605" w:hanging="959"/>
      </w:pPr>
      <w:rPr>
        <w:rFonts w:ascii="標楷體" w:eastAsia="標楷體" w:hint="eastAsia"/>
        <w:sz w:val="32"/>
      </w:rPr>
    </w:lvl>
    <w:lvl w:ilvl="2">
      <w:start w:val="1"/>
      <w:numFmt w:val="decimalFullWidth"/>
      <w:suff w:val="nothing"/>
      <w:lvlText w:val="%3、"/>
      <w:lvlJc w:val="left"/>
      <w:pPr>
        <w:ind w:left="1916" w:hanging="635"/>
      </w:pPr>
      <w:rPr>
        <w:rFonts w:ascii="標楷體" w:eastAsia="標楷體" w:hint="eastAsia"/>
        <w:sz w:val="32"/>
      </w:rPr>
    </w:lvl>
    <w:lvl w:ilvl="3">
      <w:start w:val="1"/>
      <w:numFmt w:val="decimalFullWidth"/>
      <w:suff w:val="nothing"/>
      <w:lvlText w:val="（%4）"/>
      <w:lvlJc w:val="left"/>
      <w:pPr>
        <w:ind w:left="2563" w:hanging="964"/>
      </w:pPr>
      <w:rPr>
        <w:rFonts w:hint="eastAsia"/>
      </w:rPr>
    </w:lvl>
    <w:lvl w:ilvl="4">
      <w:start w:val="1"/>
      <w:numFmt w:val="ideographTraditional"/>
      <w:suff w:val="nothing"/>
      <w:lvlText w:val="%5、"/>
      <w:lvlJc w:val="left"/>
      <w:pPr>
        <w:ind w:left="2880" w:hanging="635"/>
      </w:pPr>
      <w:rPr>
        <w:rFonts w:hint="eastAsia"/>
      </w:rPr>
    </w:lvl>
    <w:lvl w:ilvl="5">
      <w:start w:val="1"/>
      <w:numFmt w:val="ideographTraditional"/>
      <w:lvlText w:val="（%6）"/>
      <w:lvlJc w:val="left"/>
      <w:pPr>
        <w:tabs>
          <w:tab w:val="num" w:pos="3527"/>
        </w:tabs>
        <w:ind w:left="3527" w:hanging="975"/>
      </w:pPr>
      <w:rPr>
        <w:rFonts w:ascii="標楷體" w:eastAsia="標楷體" w:hint="eastAsia"/>
        <w:b w:val="0"/>
        <w:i w:val="0"/>
        <w:spacing w:val="0"/>
        <w:kern w:val="0"/>
        <w:position w:val="0"/>
        <w:sz w:val="32"/>
        <w:effect w:val="none"/>
      </w:rPr>
    </w:lvl>
    <w:lvl w:ilvl="6">
      <w:start w:val="1"/>
      <w:numFmt w:val="ideographZodiac"/>
      <w:lvlText w:val="%7、"/>
      <w:lvlJc w:val="left"/>
      <w:pPr>
        <w:tabs>
          <w:tab w:val="num" w:pos="3844"/>
        </w:tabs>
        <w:ind w:left="3844" w:hanging="646"/>
      </w:pPr>
      <w:rPr>
        <w:rFonts w:hint="eastAsia"/>
      </w:rPr>
    </w:lvl>
    <w:lvl w:ilvl="7">
      <w:start w:val="1"/>
      <w:numFmt w:val="ideographZodiac"/>
      <w:lvlText w:val="（%8）"/>
      <w:lvlJc w:val="left"/>
      <w:pPr>
        <w:tabs>
          <w:tab w:val="num" w:pos="4479"/>
        </w:tabs>
        <w:ind w:left="4479" w:hanging="964"/>
      </w:pPr>
      <w:rPr>
        <w:rFonts w:hint="eastAsia"/>
      </w:rPr>
    </w:lvl>
    <w:lvl w:ilvl="8">
      <w:start w:val="1"/>
      <w:numFmt w:val="lowerLetter"/>
      <w:lvlText w:val="%9)"/>
      <w:lvlJc w:val="left"/>
      <w:pPr>
        <w:tabs>
          <w:tab w:val="num" w:pos="5102"/>
        </w:tabs>
        <w:ind w:left="5102" w:hanging="1700"/>
      </w:pPr>
      <w:rPr>
        <w:rFonts w:hint="eastAsia"/>
      </w:rPr>
    </w:lvl>
  </w:abstractNum>
  <w:abstractNum w:abstractNumId="38" w15:restartNumberingAfterBreak="0">
    <w:nsid w:val="58AB6A28"/>
    <w:multiLevelType w:val="hybridMultilevel"/>
    <w:tmpl w:val="BFF821A8"/>
    <w:lvl w:ilvl="0" w:tplc="7CEA8944">
      <w:start w:val="1"/>
      <w:numFmt w:val="taiwaneseCountingThousand"/>
      <w:lvlText w:val="%1、"/>
      <w:lvlJc w:val="left"/>
      <w:pPr>
        <w:ind w:left="457" w:hanging="450"/>
      </w:pPr>
      <w:rPr>
        <w:rFonts w:hint="default"/>
        <w:color w:val="auto"/>
      </w:rPr>
    </w:lvl>
    <w:lvl w:ilvl="1" w:tplc="04090019" w:tentative="1">
      <w:start w:val="1"/>
      <w:numFmt w:val="ideographTraditional"/>
      <w:lvlText w:val="%2、"/>
      <w:lvlJc w:val="left"/>
      <w:pPr>
        <w:ind w:left="967" w:hanging="480"/>
      </w:pPr>
    </w:lvl>
    <w:lvl w:ilvl="2" w:tplc="0409001B" w:tentative="1">
      <w:start w:val="1"/>
      <w:numFmt w:val="lowerRoman"/>
      <w:lvlText w:val="%3."/>
      <w:lvlJc w:val="right"/>
      <w:pPr>
        <w:ind w:left="1447" w:hanging="480"/>
      </w:pPr>
    </w:lvl>
    <w:lvl w:ilvl="3" w:tplc="0409000F" w:tentative="1">
      <w:start w:val="1"/>
      <w:numFmt w:val="decimal"/>
      <w:lvlText w:val="%4."/>
      <w:lvlJc w:val="left"/>
      <w:pPr>
        <w:ind w:left="1927" w:hanging="480"/>
      </w:pPr>
    </w:lvl>
    <w:lvl w:ilvl="4" w:tplc="04090019" w:tentative="1">
      <w:start w:val="1"/>
      <w:numFmt w:val="ideographTraditional"/>
      <w:lvlText w:val="%5、"/>
      <w:lvlJc w:val="left"/>
      <w:pPr>
        <w:ind w:left="2407" w:hanging="480"/>
      </w:pPr>
    </w:lvl>
    <w:lvl w:ilvl="5" w:tplc="0409001B" w:tentative="1">
      <w:start w:val="1"/>
      <w:numFmt w:val="lowerRoman"/>
      <w:lvlText w:val="%6."/>
      <w:lvlJc w:val="right"/>
      <w:pPr>
        <w:ind w:left="2887" w:hanging="480"/>
      </w:pPr>
    </w:lvl>
    <w:lvl w:ilvl="6" w:tplc="0409000F" w:tentative="1">
      <w:start w:val="1"/>
      <w:numFmt w:val="decimal"/>
      <w:lvlText w:val="%7."/>
      <w:lvlJc w:val="left"/>
      <w:pPr>
        <w:ind w:left="3367" w:hanging="480"/>
      </w:pPr>
    </w:lvl>
    <w:lvl w:ilvl="7" w:tplc="04090019" w:tentative="1">
      <w:start w:val="1"/>
      <w:numFmt w:val="ideographTraditional"/>
      <w:lvlText w:val="%8、"/>
      <w:lvlJc w:val="left"/>
      <w:pPr>
        <w:ind w:left="3847" w:hanging="480"/>
      </w:pPr>
    </w:lvl>
    <w:lvl w:ilvl="8" w:tplc="0409001B" w:tentative="1">
      <w:start w:val="1"/>
      <w:numFmt w:val="lowerRoman"/>
      <w:lvlText w:val="%9."/>
      <w:lvlJc w:val="right"/>
      <w:pPr>
        <w:ind w:left="4327" w:hanging="480"/>
      </w:pPr>
    </w:lvl>
  </w:abstractNum>
  <w:abstractNum w:abstractNumId="39" w15:restartNumberingAfterBreak="0">
    <w:nsid w:val="58D641D0"/>
    <w:multiLevelType w:val="hybridMultilevel"/>
    <w:tmpl w:val="F94EB07C"/>
    <w:lvl w:ilvl="0" w:tplc="C8620844">
      <w:start w:val="1"/>
      <w:numFmt w:val="taiwaneseCountingThousand"/>
      <w:lvlText w:val="%1、"/>
      <w:lvlJc w:val="left"/>
      <w:pPr>
        <w:ind w:left="457" w:hanging="450"/>
      </w:pPr>
      <w:rPr>
        <w:rFonts w:hint="default"/>
      </w:rPr>
    </w:lvl>
    <w:lvl w:ilvl="1" w:tplc="04090019" w:tentative="1">
      <w:start w:val="1"/>
      <w:numFmt w:val="ideographTraditional"/>
      <w:lvlText w:val="%2、"/>
      <w:lvlJc w:val="left"/>
      <w:pPr>
        <w:ind w:left="967" w:hanging="480"/>
      </w:pPr>
    </w:lvl>
    <w:lvl w:ilvl="2" w:tplc="0409001B" w:tentative="1">
      <w:start w:val="1"/>
      <w:numFmt w:val="lowerRoman"/>
      <w:lvlText w:val="%3."/>
      <w:lvlJc w:val="right"/>
      <w:pPr>
        <w:ind w:left="1447" w:hanging="480"/>
      </w:pPr>
    </w:lvl>
    <w:lvl w:ilvl="3" w:tplc="0409000F" w:tentative="1">
      <w:start w:val="1"/>
      <w:numFmt w:val="decimal"/>
      <w:lvlText w:val="%4."/>
      <w:lvlJc w:val="left"/>
      <w:pPr>
        <w:ind w:left="1927" w:hanging="480"/>
      </w:pPr>
    </w:lvl>
    <w:lvl w:ilvl="4" w:tplc="04090019" w:tentative="1">
      <w:start w:val="1"/>
      <w:numFmt w:val="ideographTraditional"/>
      <w:lvlText w:val="%5、"/>
      <w:lvlJc w:val="left"/>
      <w:pPr>
        <w:ind w:left="2407" w:hanging="480"/>
      </w:pPr>
    </w:lvl>
    <w:lvl w:ilvl="5" w:tplc="0409001B" w:tentative="1">
      <w:start w:val="1"/>
      <w:numFmt w:val="lowerRoman"/>
      <w:lvlText w:val="%6."/>
      <w:lvlJc w:val="right"/>
      <w:pPr>
        <w:ind w:left="2887" w:hanging="480"/>
      </w:pPr>
    </w:lvl>
    <w:lvl w:ilvl="6" w:tplc="0409000F" w:tentative="1">
      <w:start w:val="1"/>
      <w:numFmt w:val="decimal"/>
      <w:lvlText w:val="%7."/>
      <w:lvlJc w:val="left"/>
      <w:pPr>
        <w:ind w:left="3367" w:hanging="480"/>
      </w:pPr>
    </w:lvl>
    <w:lvl w:ilvl="7" w:tplc="04090019" w:tentative="1">
      <w:start w:val="1"/>
      <w:numFmt w:val="ideographTraditional"/>
      <w:lvlText w:val="%8、"/>
      <w:lvlJc w:val="left"/>
      <w:pPr>
        <w:ind w:left="3847" w:hanging="480"/>
      </w:pPr>
    </w:lvl>
    <w:lvl w:ilvl="8" w:tplc="0409001B" w:tentative="1">
      <w:start w:val="1"/>
      <w:numFmt w:val="lowerRoman"/>
      <w:lvlText w:val="%9."/>
      <w:lvlJc w:val="right"/>
      <w:pPr>
        <w:ind w:left="4327" w:hanging="480"/>
      </w:pPr>
    </w:lvl>
  </w:abstractNum>
  <w:abstractNum w:abstractNumId="40" w15:restartNumberingAfterBreak="0">
    <w:nsid w:val="5B5F0ECB"/>
    <w:multiLevelType w:val="hybridMultilevel"/>
    <w:tmpl w:val="7C3209BA"/>
    <w:lvl w:ilvl="0" w:tplc="A4B8D3C2">
      <w:start w:val="1"/>
      <w:numFmt w:val="taiwaneseCountingThousand"/>
      <w:lvlText w:val="%1、"/>
      <w:lvlJc w:val="left"/>
      <w:pPr>
        <w:ind w:left="457" w:hanging="450"/>
      </w:pPr>
      <w:rPr>
        <w:rFonts w:hint="default"/>
      </w:rPr>
    </w:lvl>
    <w:lvl w:ilvl="1" w:tplc="04090019" w:tentative="1">
      <w:start w:val="1"/>
      <w:numFmt w:val="ideographTraditional"/>
      <w:lvlText w:val="%2、"/>
      <w:lvlJc w:val="left"/>
      <w:pPr>
        <w:ind w:left="967" w:hanging="480"/>
      </w:pPr>
    </w:lvl>
    <w:lvl w:ilvl="2" w:tplc="0409001B" w:tentative="1">
      <w:start w:val="1"/>
      <w:numFmt w:val="lowerRoman"/>
      <w:lvlText w:val="%3."/>
      <w:lvlJc w:val="right"/>
      <w:pPr>
        <w:ind w:left="1447" w:hanging="480"/>
      </w:pPr>
    </w:lvl>
    <w:lvl w:ilvl="3" w:tplc="0409000F" w:tentative="1">
      <w:start w:val="1"/>
      <w:numFmt w:val="decimal"/>
      <w:lvlText w:val="%4."/>
      <w:lvlJc w:val="left"/>
      <w:pPr>
        <w:ind w:left="1927" w:hanging="480"/>
      </w:pPr>
    </w:lvl>
    <w:lvl w:ilvl="4" w:tplc="04090019" w:tentative="1">
      <w:start w:val="1"/>
      <w:numFmt w:val="ideographTraditional"/>
      <w:lvlText w:val="%5、"/>
      <w:lvlJc w:val="left"/>
      <w:pPr>
        <w:ind w:left="2407" w:hanging="480"/>
      </w:pPr>
    </w:lvl>
    <w:lvl w:ilvl="5" w:tplc="0409001B" w:tentative="1">
      <w:start w:val="1"/>
      <w:numFmt w:val="lowerRoman"/>
      <w:lvlText w:val="%6."/>
      <w:lvlJc w:val="right"/>
      <w:pPr>
        <w:ind w:left="2887" w:hanging="480"/>
      </w:pPr>
    </w:lvl>
    <w:lvl w:ilvl="6" w:tplc="0409000F" w:tentative="1">
      <w:start w:val="1"/>
      <w:numFmt w:val="decimal"/>
      <w:lvlText w:val="%7."/>
      <w:lvlJc w:val="left"/>
      <w:pPr>
        <w:ind w:left="3367" w:hanging="480"/>
      </w:pPr>
    </w:lvl>
    <w:lvl w:ilvl="7" w:tplc="04090019" w:tentative="1">
      <w:start w:val="1"/>
      <w:numFmt w:val="ideographTraditional"/>
      <w:lvlText w:val="%8、"/>
      <w:lvlJc w:val="left"/>
      <w:pPr>
        <w:ind w:left="3847" w:hanging="480"/>
      </w:pPr>
    </w:lvl>
    <w:lvl w:ilvl="8" w:tplc="0409001B" w:tentative="1">
      <w:start w:val="1"/>
      <w:numFmt w:val="lowerRoman"/>
      <w:lvlText w:val="%9."/>
      <w:lvlJc w:val="right"/>
      <w:pPr>
        <w:ind w:left="4327" w:hanging="480"/>
      </w:pPr>
    </w:lvl>
  </w:abstractNum>
  <w:abstractNum w:abstractNumId="41" w15:restartNumberingAfterBreak="0">
    <w:nsid w:val="5E496831"/>
    <w:multiLevelType w:val="hybridMultilevel"/>
    <w:tmpl w:val="F426EFB2"/>
    <w:lvl w:ilvl="0" w:tplc="B2E8DEB0">
      <w:start w:val="1"/>
      <w:numFmt w:val="taiwaneseCountingThousand"/>
      <w:lvlText w:val="(%1)"/>
      <w:lvlJc w:val="left"/>
      <w:pPr>
        <w:ind w:left="487" w:hanging="480"/>
      </w:pPr>
      <w:rPr>
        <w:rFonts w:hint="default"/>
        <w:color w:val="000000"/>
        <w:sz w:val="24"/>
      </w:rPr>
    </w:lvl>
    <w:lvl w:ilvl="1" w:tplc="04090019" w:tentative="1">
      <w:start w:val="1"/>
      <w:numFmt w:val="ideographTraditional"/>
      <w:lvlText w:val="%2、"/>
      <w:lvlJc w:val="left"/>
      <w:pPr>
        <w:ind w:left="967" w:hanging="480"/>
      </w:pPr>
    </w:lvl>
    <w:lvl w:ilvl="2" w:tplc="0409001B" w:tentative="1">
      <w:start w:val="1"/>
      <w:numFmt w:val="lowerRoman"/>
      <w:lvlText w:val="%3."/>
      <w:lvlJc w:val="right"/>
      <w:pPr>
        <w:ind w:left="1447" w:hanging="480"/>
      </w:pPr>
    </w:lvl>
    <w:lvl w:ilvl="3" w:tplc="0409000F" w:tentative="1">
      <w:start w:val="1"/>
      <w:numFmt w:val="decimal"/>
      <w:lvlText w:val="%4."/>
      <w:lvlJc w:val="left"/>
      <w:pPr>
        <w:ind w:left="1927" w:hanging="480"/>
      </w:pPr>
    </w:lvl>
    <w:lvl w:ilvl="4" w:tplc="04090019" w:tentative="1">
      <w:start w:val="1"/>
      <w:numFmt w:val="ideographTraditional"/>
      <w:lvlText w:val="%5、"/>
      <w:lvlJc w:val="left"/>
      <w:pPr>
        <w:ind w:left="2407" w:hanging="480"/>
      </w:pPr>
    </w:lvl>
    <w:lvl w:ilvl="5" w:tplc="0409001B" w:tentative="1">
      <w:start w:val="1"/>
      <w:numFmt w:val="lowerRoman"/>
      <w:lvlText w:val="%6."/>
      <w:lvlJc w:val="right"/>
      <w:pPr>
        <w:ind w:left="2887" w:hanging="480"/>
      </w:pPr>
    </w:lvl>
    <w:lvl w:ilvl="6" w:tplc="0409000F" w:tentative="1">
      <w:start w:val="1"/>
      <w:numFmt w:val="decimal"/>
      <w:lvlText w:val="%7."/>
      <w:lvlJc w:val="left"/>
      <w:pPr>
        <w:ind w:left="3367" w:hanging="480"/>
      </w:pPr>
    </w:lvl>
    <w:lvl w:ilvl="7" w:tplc="04090019" w:tentative="1">
      <w:start w:val="1"/>
      <w:numFmt w:val="ideographTraditional"/>
      <w:lvlText w:val="%8、"/>
      <w:lvlJc w:val="left"/>
      <w:pPr>
        <w:ind w:left="3847" w:hanging="480"/>
      </w:pPr>
    </w:lvl>
    <w:lvl w:ilvl="8" w:tplc="0409001B" w:tentative="1">
      <w:start w:val="1"/>
      <w:numFmt w:val="lowerRoman"/>
      <w:lvlText w:val="%9."/>
      <w:lvlJc w:val="right"/>
      <w:pPr>
        <w:ind w:left="4327" w:hanging="480"/>
      </w:pPr>
    </w:lvl>
  </w:abstractNum>
  <w:abstractNum w:abstractNumId="42" w15:restartNumberingAfterBreak="0">
    <w:nsid w:val="611C398B"/>
    <w:multiLevelType w:val="hybridMultilevel"/>
    <w:tmpl w:val="7110E2F0"/>
    <w:lvl w:ilvl="0" w:tplc="5510DD06">
      <w:start w:val="1"/>
      <w:numFmt w:val="taiwaneseCountingThousand"/>
      <w:lvlText w:val="%1、"/>
      <w:lvlJc w:val="left"/>
      <w:pPr>
        <w:ind w:left="487" w:hanging="480"/>
      </w:pPr>
      <w:rPr>
        <w:rFonts w:hint="eastAsia"/>
      </w:rPr>
    </w:lvl>
    <w:lvl w:ilvl="1" w:tplc="04090019">
      <w:start w:val="1"/>
      <w:numFmt w:val="ideographTraditional"/>
      <w:lvlText w:val="%2、"/>
      <w:lvlJc w:val="left"/>
      <w:pPr>
        <w:ind w:left="967" w:hanging="480"/>
      </w:pPr>
    </w:lvl>
    <w:lvl w:ilvl="2" w:tplc="0409001B" w:tentative="1">
      <w:start w:val="1"/>
      <w:numFmt w:val="lowerRoman"/>
      <w:lvlText w:val="%3."/>
      <w:lvlJc w:val="right"/>
      <w:pPr>
        <w:ind w:left="1447" w:hanging="480"/>
      </w:pPr>
    </w:lvl>
    <w:lvl w:ilvl="3" w:tplc="0409000F" w:tentative="1">
      <w:start w:val="1"/>
      <w:numFmt w:val="decimal"/>
      <w:lvlText w:val="%4."/>
      <w:lvlJc w:val="left"/>
      <w:pPr>
        <w:ind w:left="1927" w:hanging="480"/>
      </w:pPr>
    </w:lvl>
    <w:lvl w:ilvl="4" w:tplc="04090019" w:tentative="1">
      <w:start w:val="1"/>
      <w:numFmt w:val="ideographTraditional"/>
      <w:lvlText w:val="%5、"/>
      <w:lvlJc w:val="left"/>
      <w:pPr>
        <w:ind w:left="2407" w:hanging="480"/>
      </w:pPr>
    </w:lvl>
    <w:lvl w:ilvl="5" w:tplc="0409001B" w:tentative="1">
      <w:start w:val="1"/>
      <w:numFmt w:val="lowerRoman"/>
      <w:lvlText w:val="%6."/>
      <w:lvlJc w:val="right"/>
      <w:pPr>
        <w:ind w:left="2887" w:hanging="480"/>
      </w:pPr>
    </w:lvl>
    <w:lvl w:ilvl="6" w:tplc="0409000F" w:tentative="1">
      <w:start w:val="1"/>
      <w:numFmt w:val="decimal"/>
      <w:lvlText w:val="%7."/>
      <w:lvlJc w:val="left"/>
      <w:pPr>
        <w:ind w:left="3367" w:hanging="480"/>
      </w:pPr>
    </w:lvl>
    <w:lvl w:ilvl="7" w:tplc="04090019" w:tentative="1">
      <w:start w:val="1"/>
      <w:numFmt w:val="ideographTraditional"/>
      <w:lvlText w:val="%8、"/>
      <w:lvlJc w:val="left"/>
      <w:pPr>
        <w:ind w:left="3847" w:hanging="480"/>
      </w:pPr>
    </w:lvl>
    <w:lvl w:ilvl="8" w:tplc="0409001B" w:tentative="1">
      <w:start w:val="1"/>
      <w:numFmt w:val="lowerRoman"/>
      <w:lvlText w:val="%9."/>
      <w:lvlJc w:val="right"/>
      <w:pPr>
        <w:ind w:left="4327" w:hanging="480"/>
      </w:pPr>
    </w:lvl>
  </w:abstractNum>
  <w:abstractNum w:abstractNumId="43" w15:restartNumberingAfterBreak="0">
    <w:nsid w:val="646830F4"/>
    <w:multiLevelType w:val="hybridMultilevel"/>
    <w:tmpl w:val="98A2E958"/>
    <w:lvl w:ilvl="0" w:tplc="B322D576">
      <w:start w:val="1"/>
      <w:numFmt w:val="taiwaneseCountingThousand"/>
      <w:lvlText w:val="%1、"/>
      <w:lvlJc w:val="left"/>
      <w:pPr>
        <w:ind w:left="487" w:hanging="480"/>
      </w:pPr>
      <w:rPr>
        <w:color w:val="auto"/>
      </w:rPr>
    </w:lvl>
    <w:lvl w:ilvl="1" w:tplc="0409000F">
      <w:start w:val="1"/>
      <w:numFmt w:val="decimal"/>
      <w:lvlText w:val="%2."/>
      <w:lvlJc w:val="left"/>
      <w:pPr>
        <w:ind w:left="967" w:hanging="480"/>
      </w:pPr>
      <w:rPr>
        <w:rFonts w:hint="default"/>
      </w:rPr>
    </w:lvl>
    <w:lvl w:ilvl="2" w:tplc="0409000F">
      <w:start w:val="1"/>
      <w:numFmt w:val="decimal"/>
      <w:lvlText w:val="%3."/>
      <w:lvlJc w:val="left"/>
      <w:pPr>
        <w:ind w:left="1447" w:hanging="480"/>
      </w:pPr>
    </w:lvl>
    <w:lvl w:ilvl="3" w:tplc="0409000F" w:tentative="1">
      <w:start w:val="1"/>
      <w:numFmt w:val="decimal"/>
      <w:lvlText w:val="%4."/>
      <w:lvlJc w:val="left"/>
      <w:pPr>
        <w:ind w:left="1927" w:hanging="480"/>
      </w:pPr>
    </w:lvl>
    <w:lvl w:ilvl="4" w:tplc="04090019" w:tentative="1">
      <w:start w:val="1"/>
      <w:numFmt w:val="ideographTraditional"/>
      <w:lvlText w:val="%5、"/>
      <w:lvlJc w:val="left"/>
      <w:pPr>
        <w:ind w:left="2407" w:hanging="480"/>
      </w:pPr>
    </w:lvl>
    <w:lvl w:ilvl="5" w:tplc="0409001B" w:tentative="1">
      <w:start w:val="1"/>
      <w:numFmt w:val="lowerRoman"/>
      <w:lvlText w:val="%6."/>
      <w:lvlJc w:val="right"/>
      <w:pPr>
        <w:ind w:left="2887" w:hanging="480"/>
      </w:pPr>
    </w:lvl>
    <w:lvl w:ilvl="6" w:tplc="0409000F" w:tentative="1">
      <w:start w:val="1"/>
      <w:numFmt w:val="decimal"/>
      <w:lvlText w:val="%7."/>
      <w:lvlJc w:val="left"/>
      <w:pPr>
        <w:ind w:left="3367" w:hanging="480"/>
      </w:pPr>
    </w:lvl>
    <w:lvl w:ilvl="7" w:tplc="04090019" w:tentative="1">
      <w:start w:val="1"/>
      <w:numFmt w:val="ideographTraditional"/>
      <w:lvlText w:val="%8、"/>
      <w:lvlJc w:val="left"/>
      <w:pPr>
        <w:ind w:left="3847" w:hanging="480"/>
      </w:pPr>
    </w:lvl>
    <w:lvl w:ilvl="8" w:tplc="0409001B" w:tentative="1">
      <w:start w:val="1"/>
      <w:numFmt w:val="lowerRoman"/>
      <w:lvlText w:val="%9."/>
      <w:lvlJc w:val="right"/>
      <w:pPr>
        <w:ind w:left="4327" w:hanging="480"/>
      </w:pPr>
    </w:lvl>
  </w:abstractNum>
  <w:abstractNum w:abstractNumId="44" w15:restartNumberingAfterBreak="0">
    <w:nsid w:val="657D2B80"/>
    <w:multiLevelType w:val="hybridMultilevel"/>
    <w:tmpl w:val="5A945AD0"/>
    <w:lvl w:ilvl="0" w:tplc="3880FFC2">
      <w:start w:val="1"/>
      <w:numFmt w:val="taiwaneseCountingThousand"/>
      <w:lvlText w:val="%1、"/>
      <w:lvlJc w:val="left"/>
      <w:pPr>
        <w:ind w:left="487" w:hanging="480"/>
      </w:pPr>
      <w:rPr>
        <w:color w:val="auto"/>
        <w:lang w:val="en-US"/>
      </w:rPr>
    </w:lvl>
    <w:lvl w:ilvl="1" w:tplc="BA9457B8">
      <w:start w:val="1"/>
      <w:numFmt w:val="taiwaneseCountingThousand"/>
      <w:lvlText w:val="(%2)"/>
      <w:lvlJc w:val="left"/>
      <w:pPr>
        <w:ind w:left="967" w:hanging="480"/>
      </w:pPr>
      <w:rPr>
        <w:rFonts w:hint="default"/>
      </w:rPr>
    </w:lvl>
    <w:lvl w:ilvl="2" w:tplc="0409000F">
      <w:start w:val="1"/>
      <w:numFmt w:val="decimal"/>
      <w:lvlText w:val="%3."/>
      <w:lvlJc w:val="left"/>
      <w:pPr>
        <w:ind w:left="1447" w:hanging="480"/>
      </w:pPr>
    </w:lvl>
    <w:lvl w:ilvl="3" w:tplc="0409000F" w:tentative="1">
      <w:start w:val="1"/>
      <w:numFmt w:val="decimal"/>
      <w:lvlText w:val="%4."/>
      <w:lvlJc w:val="left"/>
      <w:pPr>
        <w:ind w:left="1927" w:hanging="480"/>
      </w:pPr>
    </w:lvl>
    <w:lvl w:ilvl="4" w:tplc="04090019" w:tentative="1">
      <w:start w:val="1"/>
      <w:numFmt w:val="ideographTraditional"/>
      <w:lvlText w:val="%5、"/>
      <w:lvlJc w:val="left"/>
      <w:pPr>
        <w:ind w:left="2407" w:hanging="480"/>
      </w:pPr>
    </w:lvl>
    <w:lvl w:ilvl="5" w:tplc="0409001B" w:tentative="1">
      <w:start w:val="1"/>
      <w:numFmt w:val="lowerRoman"/>
      <w:lvlText w:val="%6."/>
      <w:lvlJc w:val="right"/>
      <w:pPr>
        <w:ind w:left="2887" w:hanging="480"/>
      </w:pPr>
    </w:lvl>
    <w:lvl w:ilvl="6" w:tplc="0409000F" w:tentative="1">
      <w:start w:val="1"/>
      <w:numFmt w:val="decimal"/>
      <w:lvlText w:val="%7."/>
      <w:lvlJc w:val="left"/>
      <w:pPr>
        <w:ind w:left="3367" w:hanging="480"/>
      </w:pPr>
    </w:lvl>
    <w:lvl w:ilvl="7" w:tplc="04090019" w:tentative="1">
      <w:start w:val="1"/>
      <w:numFmt w:val="ideographTraditional"/>
      <w:lvlText w:val="%8、"/>
      <w:lvlJc w:val="left"/>
      <w:pPr>
        <w:ind w:left="3847" w:hanging="480"/>
      </w:pPr>
    </w:lvl>
    <w:lvl w:ilvl="8" w:tplc="0409001B" w:tentative="1">
      <w:start w:val="1"/>
      <w:numFmt w:val="lowerRoman"/>
      <w:lvlText w:val="%9."/>
      <w:lvlJc w:val="right"/>
      <w:pPr>
        <w:ind w:left="4327" w:hanging="480"/>
      </w:pPr>
    </w:lvl>
  </w:abstractNum>
  <w:abstractNum w:abstractNumId="45" w15:restartNumberingAfterBreak="0">
    <w:nsid w:val="67EE7424"/>
    <w:multiLevelType w:val="hybridMultilevel"/>
    <w:tmpl w:val="93BAB6D6"/>
    <w:lvl w:ilvl="0" w:tplc="B322D576">
      <w:start w:val="1"/>
      <w:numFmt w:val="taiwaneseCountingThousand"/>
      <w:lvlText w:val="%1、"/>
      <w:lvlJc w:val="left"/>
      <w:pPr>
        <w:ind w:left="487" w:hanging="480"/>
      </w:pPr>
      <w:rPr>
        <w:color w:val="auto"/>
      </w:rPr>
    </w:lvl>
    <w:lvl w:ilvl="1" w:tplc="BA9457B8">
      <w:start w:val="1"/>
      <w:numFmt w:val="taiwaneseCountingThousand"/>
      <w:lvlText w:val="(%2)"/>
      <w:lvlJc w:val="left"/>
      <w:pPr>
        <w:ind w:left="967" w:hanging="480"/>
      </w:pPr>
      <w:rPr>
        <w:rFonts w:hint="default"/>
      </w:rPr>
    </w:lvl>
    <w:lvl w:ilvl="2" w:tplc="757232C4">
      <w:start w:val="1"/>
      <w:numFmt w:val="decimal"/>
      <w:lvlText w:val="(%3)"/>
      <w:lvlJc w:val="left"/>
      <w:pPr>
        <w:ind w:left="1447" w:hanging="480"/>
      </w:pPr>
      <w:rPr>
        <w:rFonts w:hint="eastAsia"/>
      </w:rPr>
    </w:lvl>
    <w:lvl w:ilvl="3" w:tplc="0409000F" w:tentative="1">
      <w:start w:val="1"/>
      <w:numFmt w:val="decimal"/>
      <w:lvlText w:val="%4."/>
      <w:lvlJc w:val="left"/>
      <w:pPr>
        <w:ind w:left="1927" w:hanging="480"/>
      </w:pPr>
    </w:lvl>
    <w:lvl w:ilvl="4" w:tplc="04090019" w:tentative="1">
      <w:start w:val="1"/>
      <w:numFmt w:val="ideographTraditional"/>
      <w:lvlText w:val="%5、"/>
      <w:lvlJc w:val="left"/>
      <w:pPr>
        <w:ind w:left="2407" w:hanging="480"/>
      </w:pPr>
    </w:lvl>
    <w:lvl w:ilvl="5" w:tplc="0409001B" w:tentative="1">
      <w:start w:val="1"/>
      <w:numFmt w:val="lowerRoman"/>
      <w:lvlText w:val="%6."/>
      <w:lvlJc w:val="right"/>
      <w:pPr>
        <w:ind w:left="2887" w:hanging="480"/>
      </w:pPr>
    </w:lvl>
    <w:lvl w:ilvl="6" w:tplc="0409000F" w:tentative="1">
      <w:start w:val="1"/>
      <w:numFmt w:val="decimal"/>
      <w:lvlText w:val="%7."/>
      <w:lvlJc w:val="left"/>
      <w:pPr>
        <w:ind w:left="3367" w:hanging="480"/>
      </w:pPr>
    </w:lvl>
    <w:lvl w:ilvl="7" w:tplc="04090019" w:tentative="1">
      <w:start w:val="1"/>
      <w:numFmt w:val="ideographTraditional"/>
      <w:lvlText w:val="%8、"/>
      <w:lvlJc w:val="left"/>
      <w:pPr>
        <w:ind w:left="3847" w:hanging="480"/>
      </w:pPr>
    </w:lvl>
    <w:lvl w:ilvl="8" w:tplc="0409001B" w:tentative="1">
      <w:start w:val="1"/>
      <w:numFmt w:val="lowerRoman"/>
      <w:lvlText w:val="%9."/>
      <w:lvlJc w:val="right"/>
      <w:pPr>
        <w:ind w:left="4327" w:hanging="480"/>
      </w:pPr>
    </w:lvl>
  </w:abstractNum>
  <w:abstractNum w:abstractNumId="46" w15:restartNumberingAfterBreak="0">
    <w:nsid w:val="69BB064E"/>
    <w:multiLevelType w:val="hybridMultilevel"/>
    <w:tmpl w:val="7CCAE676"/>
    <w:lvl w:ilvl="0" w:tplc="D3B41896">
      <w:start w:val="1"/>
      <w:numFmt w:val="taiwaneseCountingThousand"/>
      <w:lvlText w:val="%1、"/>
      <w:lvlJc w:val="left"/>
      <w:pPr>
        <w:ind w:left="442" w:hanging="435"/>
      </w:pPr>
      <w:rPr>
        <w:rFonts w:hint="default"/>
      </w:rPr>
    </w:lvl>
    <w:lvl w:ilvl="1" w:tplc="04090019" w:tentative="1">
      <w:start w:val="1"/>
      <w:numFmt w:val="ideographTraditional"/>
      <w:lvlText w:val="%2、"/>
      <w:lvlJc w:val="left"/>
      <w:pPr>
        <w:ind w:left="967" w:hanging="480"/>
      </w:pPr>
    </w:lvl>
    <w:lvl w:ilvl="2" w:tplc="0409001B" w:tentative="1">
      <w:start w:val="1"/>
      <w:numFmt w:val="lowerRoman"/>
      <w:lvlText w:val="%3."/>
      <w:lvlJc w:val="right"/>
      <w:pPr>
        <w:ind w:left="1447" w:hanging="480"/>
      </w:pPr>
    </w:lvl>
    <w:lvl w:ilvl="3" w:tplc="0409000F" w:tentative="1">
      <w:start w:val="1"/>
      <w:numFmt w:val="decimal"/>
      <w:lvlText w:val="%4."/>
      <w:lvlJc w:val="left"/>
      <w:pPr>
        <w:ind w:left="1927" w:hanging="480"/>
      </w:pPr>
    </w:lvl>
    <w:lvl w:ilvl="4" w:tplc="04090019" w:tentative="1">
      <w:start w:val="1"/>
      <w:numFmt w:val="ideographTraditional"/>
      <w:lvlText w:val="%5、"/>
      <w:lvlJc w:val="left"/>
      <w:pPr>
        <w:ind w:left="2407" w:hanging="480"/>
      </w:pPr>
    </w:lvl>
    <w:lvl w:ilvl="5" w:tplc="0409001B" w:tentative="1">
      <w:start w:val="1"/>
      <w:numFmt w:val="lowerRoman"/>
      <w:lvlText w:val="%6."/>
      <w:lvlJc w:val="right"/>
      <w:pPr>
        <w:ind w:left="2887" w:hanging="480"/>
      </w:pPr>
    </w:lvl>
    <w:lvl w:ilvl="6" w:tplc="0409000F" w:tentative="1">
      <w:start w:val="1"/>
      <w:numFmt w:val="decimal"/>
      <w:lvlText w:val="%7."/>
      <w:lvlJc w:val="left"/>
      <w:pPr>
        <w:ind w:left="3367" w:hanging="480"/>
      </w:pPr>
    </w:lvl>
    <w:lvl w:ilvl="7" w:tplc="04090019" w:tentative="1">
      <w:start w:val="1"/>
      <w:numFmt w:val="ideographTraditional"/>
      <w:lvlText w:val="%8、"/>
      <w:lvlJc w:val="left"/>
      <w:pPr>
        <w:ind w:left="3847" w:hanging="480"/>
      </w:pPr>
    </w:lvl>
    <w:lvl w:ilvl="8" w:tplc="0409001B" w:tentative="1">
      <w:start w:val="1"/>
      <w:numFmt w:val="lowerRoman"/>
      <w:lvlText w:val="%9."/>
      <w:lvlJc w:val="right"/>
      <w:pPr>
        <w:ind w:left="4327" w:hanging="480"/>
      </w:pPr>
    </w:lvl>
  </w:abstractNum>
  <w:abstractNum w:abstractNumId="47" w15:restartNumberingAfterBreak="0">
    <w:nsid w:val="6B090522"/>
    <w:multiLevelType w:val="hybridMultilevel"/>
    <w:tmpl w:val="18BE8366"/>
    <w:lvl w:ilvl="0" w:tplc="B2E8DEB0">
      <w:start w:val="1"/>
      <w:numFmt w:val="taiwaneseCountingThousand"/>
      <w:lvlText w:val="(%1)"/>
      <w:lvlJc w:val="left"/>
      <w:pPr>
        <w:ind w:left="450" w:hanging="450"/>
      </w:pPr>
      <w:rPr>
        <w:rFonts w:hint="default"/>
        <w:color w:val="000000"/>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6BDD5344"/>
    <w:multiLevelType w:val="hybridMultilevel"/>
    <w:tmpl w:val="40B02842"/>
    <w:lvl w:ilvl="0" w:tplc="614AD606">
      <w:start w:val="1"/>
      <w:numFmt w:val="taiwaneseCountingThousand"/>
      <w:lvlText w:val="(%1)"/>
      <w:lvlJc w:val="left"/>
      <w:pPr>
        <w:ind w:left="557" w:hanging="440"/>
      </w:pPr>
      <w:rPr>
        <w:rFonts w:hint="default"/>
      </w:r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9" w15:restartNumberingAfterBreak="0">
    <w:nsid w:val="73361C78"/>
    <w:multiLevelType w:val="hybridMultilevel"/>
    <w:tmpl w:val="A54A7A74"/>
    <w:lvl w:ilvl="0" w:tplc="A17C869E">
      <w:start w:val="1"/>
      <w:numFmt w:val="taiwaneseCountingThousand"/>
      <w:lvlText w:val="%1、"/>
      <w:lvlJc w:val="left"/>
      <w:pPr>
        <w:ind w:left="487" w:hanging="480"/>
      </w:pPr>
      <w:rPr>
        <w:rFonts w:hint="default"/>
      </w:rPr>
    </w:lvl>
    <w:lvl w:ilvl="1" w:tplc="04090019" w:tentative="1">
      <w:start w:val="1"/>
      <w:numFmt w:val="ideographTraditional"/>
      <w:lvlText w:val="%2、"/>
      <w:lvlJc w:val="left"/>
      <w:pPr>
        <w:ind w:left="967" w:hanging="480"/>
      </w:pPr>
    </w:lvl>
    <w:lvl w:ilvl="2" w:tplc="0409001B" w:tentative="1">
      <w:start w:val="1"/>
      <w:numFmt w:val="lowerRoman"/>
      <w:lvlText w:val="%3."/>
      <w:lvlJc w:val="right"/>
      <w:pPr>
        <w:ind w:left="1447" w:hanging="480"/>
      </w:pPr>
    </w:lvl>
    <w:lvl w:ilvl="3" w:tplc="0409000F" w:tentative="1">
      <w:start w:val="1"/>
      <w:numFmt w:val="decimal"/>
      <w:lvlText w:val="%4."/>
      <w:lvlJc w:val="left"/>
      <w:pPr>
        <w:ind w:left="1927" w:hanging="480"/>
      </w:pPr>
    </w:lvl>
    <w:lvl w:ilvl="4" w:tplc="04090019" w:tentative="1">
      <w:start w:val="1"/>
      <w:numFmt w:val="ideographTraditional"/>
      <w:lvlText w:val="%5、"/>
      <w:lvlJc w:val="left"/>
      <w:pPr>
        <w:ind w:left="2407" w:hanging="480"/>
      </w:pPr>
    </w:lvl>
    <w:lvl w:ilvl="5" w:tplc="0409001B" w:tentative="1">
      <w:start w:val="1"/>
      <w:numFmt w:val="lowerRoman"/>
      <w:lvlText w:val="%6."/>
      <w:lvlJc w:val="right"/>
      <w:pPr>
        <w:ind w:left="2887" w:hanging="480"/>
      </w:pPr>
    </w:lvl>
    <w:lvl w:ilvl="6" w:tplc="0409000F" w:tentative="1">
      <w:start w:val="1"/>
      <w:numFmt w:val="decimal"/>
      <w:lvlText w:val="%7."/>
      <w:lvlJc w:val="left"/>
      <w:pPr>
        <w:ind w:left="3367" w:hanging="480"/>
      </w:pPr>
    </w:lvl>
    <w:lvl w:ilvl="7" w:tplc="04090019" w:tentative="1">
      <w:start w:val="1"/>
      <w:numFmt w:val="ideographTraditional"/>
      <w:lvlText w:val="%8、"/>
      <w:lvlJc w:val="left"/>
      <w:pPr>
        <w:ind w:left="3847" w:hanging="480"/>
      </w:pPr>
    </w:lvl>
    <w:lvl w:ilvl="8" w:tplc="0409001B" w:tentative="1">
      <w:start w:val="1"/>
      <w:numFmt w:val="lowerRoman"/>
      <w:lvlText w:val="%9."/>
      <w:lvlJc w:val="right"/>
      <w:pPr>
        <w:ind w:left="4327" w:hanging="480"/>
      </w:pPr>
    </w:lvl>
  </w:abstractNum>
  <w:abstractNum w:abstractNumId="50" w15:restartNumberingAfterBreak="0">
    <w:nsid w:val="791E41E0"/>
    <w:multiLevelType w:val="hybridMultilevel"/>
    <w:tmpl w:val="3F3A1A0A"/>
    <w:lvl w:ilvl="0" w:tplc="5510DD06">
      <w:start w:val="1"/>
      <w:numFmt w:val="taiwaneseCountingThousand"/>
      <w:lvlText w:val="%1、"/>
      <w:lvlJc w:val="left"/>
      <w:pPr>
        <w:ind w:left="480" w:hanging="480"/>
      </w:pPr>
      <w:rPr>
        <w:rFonts w:hint="eastAsia"/>
      </w:rPr>
    </w:lvl>
    <w:lvl w:ilvl="1" w:tplc="7B862442">
      <w:start w:val="1"/>
      <w:numFmt w:val="taiwaneseCountingThousand"/>
      <w:lvlText w:val="%2、"/>
      <w:lvlJc w:val="left"/>
      <w:pPr>
        <w:ind w:left="960" w:hanging="480"/>
      </w:pPr>
      <w:rPr>
        <w:rFonts w:hint="default"/>
        <w:color w:val="auto"/>
        <w:sz w:val="22"/>
        <w:szCs w:val="22"/>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7A277C51"/>
    <w:multiLevelType w:val="hybridMultilevel"/>
    <w:tmpl w:val="FCFC1A38"/>
    <w:lvl w:ilvl="0" w:tplc="2C66B0F2">
      <w:start w:val="1"/>
      <w:numFmt w:val="taiwaneseCountingThousand"/>
      <w:lvlText w:val="(%1)"/>
      <w:lvlJc w:val="left"/>
      <w:pPr>
        <w:ind w:left="487" w:hanging="480"/>
      </w:pPr>
      <w:rPr>
        <w:rFonts w:hint="default"/>
        <w:color w:val="auto"/>
        <w:lang w:val="en-US"/>
      </w:rPr>
    </w:lvl>
    <w:lvl w:ilvl="1" w:tplc="BA9457B8">
      <w:start w:val="1"/>
      <w:numFmt w:val="taiwaneseCountingThousand"/>
      <w:lvlText w:val="(%2)"/>
      <w:lvlJc w:val="left"/>
      <w:pPr>
        <w:ind w:left="967" w:hanging="480"/>
      </w:pPr>
      <w:rPr>
        <w:rFonts w:hint="default"/>
      </w:rPr>
    </w:lvl>
    <w:lvl w:ilvl="2" w:tplc="0409000F">
      <w:start w:val="1"/>
      <w:numFmt w:val="decimal"/>
      <w:lvlText w:val="%3."/>
      <w:lvlJc w:val="left"/>
      <w:pPr>
        <w:ind w:left="1447" w:hanging="480"/>
      </w:pPr>
    </w:lvl>
    <w:lvl w:ilvl="3" w:tplc="0409000F" w:tentative="1">
      <w:start w:val="1"/>
      <w:numFmt w:val="decimal"/>
      <w:lvlText w:val="%4."/>
      <w:lvlJc w:val="left"/>
      <w:pPr>
        <w:ind w:left="1927" w:hanging="480"/>
      </w:pPr>
    </w:lvl>
    <w:lvl w:ilvl="4" w:tplc="04090019" w:tentative="1">
      <w:start w:val="1"/>
      <w:numFmt w:val="ideographTraditional"/>
      <w:lvlText w:val="%5、"/>
      <w:lvlJc w:val="left"/>
      <w:pPr>
        <w:ind w:left="2407" w:hanging="480"/>
      </w:pPr>
    </w:lvl>
    <w:lvl w:ilvl="5" w:tplc="0409001B" w:tentative="1">
      <w:start w:val="1"/>
      <w:numFmt w:val="lowerRoman"/>
      <w:lvlText w:val="%6."/>
      <w:lvlJc w:val="right"/>
      <w:pPr>
        <w:ind w:left="2887" w:hanging="480"/>
      </w:pPr>
    </w:lvl>
    <w:lvl w:ilvl="6" w:tplc="0409000F" w:tentative="1">
      <w:start w:val="1"/>
      <w:numFmt w:val="decimal"/>
      <w:lvlText w:val="%7."/>
      <w:lvlJc w:val="left"/>
      <w:pPr>
        <w:ind w:left="3367" w:hanging="480"/>
      </w:pPr>
    </w:lvl>
    <w:lvl w:ilvl="7" w:tplc="04090019" w:tentative="1">
      <w:start w:val="1"/>
      <w:numFmt w:val="ideographTraditional"/>
      <w:lvlText w:val="%8、"/>
      <w:lvlJc w:val="left"/>
      <w:pPr>
        <w:ind w:left="3847" w:hanging="480"/>
      </w:pPr>
    </w:lvl>
    <w:lvl w:ilvl="8" w:tplc="0409001B" w:tentative="1">
      <w:start w:val="1"/>
      <w:numFmt w:val="lowerRoman"/>
      <w:lvlText w:val="%9."/>
      <w:lvlJc w:val="right"/>
      <w:pPr>
        <w:ind w:left="4327" w:hanging="480"/>
      </w:pPr>
    </w:lvl>
  </w:abstractNum>
  <w:abstractNum w:abstractNumId="52" w15:restartNumberingAfterBreak="0">
    <w:nsid w:val="7A893B67"/>
    <w:multiLevelType w:val="hybridMultilevel"/>
    <w:tmpl w:val="7CCAE676"/>
    <w:lvl w:ilvl="0" w:tplc="D3B41896">
      <w:start w:val="1"/>
      <w:numFmt w:val="taiwaneseCountingThousand"/>
      <w:lvlText w:val="%1、"/>
      <w:lvlJc w:val="left"/>
      <w:pPr>
        <w:ind w:left="442" w:hanging="435"/>
      </w:pPr>
      <w:rPr>
        <w:rFonts w:hint="default"/>
      </w:rPr>
    </w:lvl>
    <w:lvl w:ilvl="1" w:tplc="04090019" w:tentative="1">
      <w:start w:val="1"/>
      <w:numFmt w:val="ideographTraditional"/>
      <w:lvlText w:val="%2、"/>
      <w:lvlJc w:val="left"/>
      <w:pPr>
        <w:ind w:left="967" w:hanging="480"/>
      </w:pPr>
    </w:lvl>
    <w:lvl w:ilvl="2" w:tplc="0409001B" w:tentative="1">
      <w:start w:val="1"/>
      <w:numFmt w:val="lowerRoman"/>
      <w:lvlText w:val="%3."/>
      <w:lvlJc w:val="right"/>
      <w:pPr>
        <w:ind w:left="1447" w:hanging="480"/>
      </w:pPr>
    </w:lvl>
    <w:lvl w:ilvl="3" w:tplc="0409000F" w:tentative="1">
      <w:start w:val="1"/>
      <w:numFmt w:val="decimal"/>
      <w:lvlText w:val="%4."/>
      <w:lvlJc w:val="left"/>
      <w:pPr>
        <w:ind w:left="1927" w:hanging="480"/>
      </w:pPr>
    </w:lvl>
    <w:lvl w:ilvl="4" w:tplc="04090019" w:tentative="1">
      <w:start w:val="1"/>
      <w:numFmt w:val="ideographTraditional"/>
      <w:lvlText w:val="%5、"/>
      <w:lvlJc w:val="left"/>
      <w:pPr>
        <w:ind w:left="2407" w:hanging="480"/>
      </w:pPr>
    </w:lvl>
    <w:lvl w:ilvl="5" w:tplc="0409001B" w:tentative="1">
      <w:start w:val="1"/>
      <w:numFmt w:val="lowerRoman"/>
      <w:lvlText w:val="%6."/>
      <w:lvlJc w:val="right"/>
      <w:pPr>
        <w:ind w:left="2887" w:hanging="480"/>
      </w:pPr>
    </w:lvl>
    <w:lvl w:ilvl="6" w:tplc="0409000F" w:tentative="1">
      <w:start w:val="1"/>
      <w:numFmt w:val="decimal"/>
      <w:lvlText w:val="%7."/>
      <w:lvlJc w:val="left"/>
      <w:pPr>
        <w:ind w:left="3367" w:hanging="480"/>
      </w:pPr>
    </w:lvl>
    <w:lvl w:ilvl="7" w:tplc="04090019" w:tentative="1">
      <w:start w:val="1"/>
      <w:numFmt w:val="ideographTraditional"/>
      <w:lvlText w:val="%8、"/>
      <w:lvlJc w:val="left"/>
      <w:pPr>
        <w:ind w:left="3847" w:hanging="480"/>
      </w:pPr>
    </w:lvl>
    <w:lvl w:ilvl="8" w:tplc="0409001B" w:tentative="1">
      <w:start w:val="1"/>
      <w:numFmt w:val="lowerRoman"/>
      <w:lvlText w:val="%9."/>
      <w:lvlJc w:val="right"/>
      <w:pPr>
        <w:ind w:left="4327" w:hanging="480"/>
      </w:pPr>
    </w:lvl>
  </w:abstractNum>
  <w:abstractNum w:abstractNumId="53" w15:restartNumberingAfterBreak="0">
    <w:nsid w:val="7C312B3B"/>
    <w:multiLevelType w:val="hybridMultilevel"/>
    <w:tmpl w:val="4DD09D22"/>
    <w:lvl w:ilvl="0" w:tplc="2C66B0F2">
      <w:start w:val="1"/>
      <w:numFmt w:val="taiwaneseCountingThousand"/>
      <w:lvlText w:val="(%1)"/>
      <w:lvlJc w:val="left"/>
      <w:pPr>
        <w:ind w:left="487" w:hanging="480"/>
      </w:pPr>
      <w:rPr>
        <w:rFonts w:hint="default"/>
        <w:color w:val="auto"/>
        <w:lang w:val="en-US"/>
      </w:rPr>
    </w:lvl>
    <w:lvl w:ilvl="1" w:tplc="04090019" w:tentative="1">
      <w:start w:val="1"/>
      <w:numFmt w:val="ideographTraditional"/>
      <w:lvlText w:val="%2、"/>
      <w:lvlJc w:val="left"/>
      <w:pPr>
        <w:ind w:left="967" w:hanging="480"/>
      </w:pPr>
    </w:lvl>
    <w:lvl w:ilvl="2" w:tplc="0409001B" w:tentative="1">
      <w:start w:val="1"/>
      <w:numFmt w:val="lowerRoman"/>
      <w:lvlText w:val="%3."/>
      <w:lvlJc w:val="right"/>
      <w:pPr>
        <w:ind w:left="1447" w:hanging="480"/>
      </w:pPr>
    </w:lvl>
    <w:lvl w:ilvl="3" w:tplc="0409000F" w:tentative="1">
      <w:start w:val="1"/>
      <w:numFmt w:val="decimal"/>
      <w:lvlText w:val="%4."/>
      <w:lvlJc w:val="left"/>
      <w:pPr>
        <w:ind w:left="1927" w:hanging="480"/>
      </w:pPr>
    </w:lvl>
    <w:lvl w:ilvl="4" w:tplc="04090019" w:tentative="1">
      <w:start w:val="1"/>
      <w:numFmt w:val="ideographTraditional"/>
      <w:lvlText w:val="%5、"/>
      <w:lvlJc w:val="left"/>
      <w:pPr>
        <w:ind w:left="2407" w:hanging="480"/>
      </w:pPr>
    </w:lvl>
    <w:lvl w:ilvl="5" w:tplc="0409001B" w:tentative="1">
      <w:start w:val="1"/>
      <w:numFmt w:val="lowerRoman"/>
      <w:lvlText w:val="%6."/>
      <w:lvlJc w:val="right"/>
      <w:pPr>
        <w:ind w:left="2887" w:hanging="480"/>
      </w:pPr>
    </w:lvl>
    <w:lvl w:ilvl="6" w:tplc="0409000F" w:tentative="1">
      <w:start w:val="1"/>
      <w:numFmt w:val="decimal"/>
      <w:lvlText w:val="%7."/>
      <w:lvlJc w:val="left"/>
      <w:pPr>
        <w:ind w:left="3367" w:hanging="480"/>
      </w:pPr>
    </w:lvl>
    <w:lvl w:ilvl="7" w:tplc="04090019" w:tentative="1">
      <w:start w:val="1"/>
      <w:numFmt w:val="ideographTraditional"/>
      <w:lvlText w:val="%8、"/>
      <w:lvlJc w:val="left"/>
      <w:pPr>
        <w:ind w:left="3847" w:hanging="480"/>
      </w:pPr>
    </w:lvl>
    <w:lvl w:ilvl="8" w:tplc="0409001B" w:tentative="1">
      <w:start w:val="1"/>
      <w:numFmt w:val="lowerRoman"/>
      <w:lvlText w:val="%9."/>
      <w:lvlJc w:val="right"/>
      <w:pPr>
        <w:ind w:left="4327" w:hanging="480"/>
      </w:pPr>
    </w:lvl>
  </w:abstractNum>
  <w:abstractNum w:abstractNumId="54" w15:restartNumberingAfterBreak="0">
    <w:nsid w:val="7E2B1156"/>
    <w:multiLevelType w:val="hybridMultilevel"/>
    <w:tmpl w:val="F9C0C6D6"/>
    <w:lvl w:ilvl="0" w:tplc="541AF350">
      <w:start w:val="1"/>
      <w:numFmt w:val="decimal"/>
      <w:lvlText w:val="%1."/>
      <w:lvlJc w:val="left"/>
      <w:pPr>
        <w:ind w:left="1282" w:hanging="360"/>
      </w:pPr>
      <w:rPr>
        <w:rFonts w:hint="default"/>
      </w:rPr>
    </w:lvl>
    <w:lvl w:ilvl="1" w:tplc="04090019" w:tentative="1">
      <w:start w:val="1"/>
      <w:numFmt w:val="ideographTraditional"/>
      <w:lvlText w:val="%2、"/>
      <w:lvlJc w:val="left"/>
      <w:pPr>
        <w:ind w:left="1882" w:hanging="480"/>
      </w:pPr>
    </w:lvl>
    <w:lvl w:ilvl="2" w:tplc="0409001B" w:tentative="1">
      <w:start w:val="1"/>
      <w:numFmt w:val="lowerRoman"/>
      <w:lvlText w:val="%3."/>
      <w:lvlJc w:val="right"/>
      <w:pPr>
        <w:ind w:left="2362" w:hanging="480"/>
      </w:pPr>
    </w:lvl>
    <w:lvl w:ilvl="3" w:tplc="0409000F" w:tentative="1">
      <w:start w:val="1"/>
      <w:numFmt w:val="decimal"/>
      <w:lvlText w:val="%4."/>
      <w:lvlJc w:val="left"/>
      <w:pPr>
        <w:ind w:left="2842" w:hanging="480"/>
      </w:pPr>
    </w:lvl>
    <w:lvl w:ilvl="4" w:tplc="04090019" w:tentative="1">
      <w:start w:val="1"/>
      <w:numFmt w:val="ideographTraditional"/>
      <w:lvlText w:val="%5、"/>
      <w:lvlJc w:val="left"/>
      <w:pPr>
        <w:ind w:left="3322" w:hanging="480"/>
      </w:pPr>
    </w:lvl>
    <w:lvl w:ilvl="5" w:tplc="0409001B" w:tentative="1">
      <w:start w:val="1"/>
      <w:numFmt w:val="lowerRoman"/>
      <w:lvlText w:val="%6."/>
      <w:lvlJc w:val="right"/>
      <w:pPr>
        <w:ind w:left="3802" w:hanging="480"/>
      </w:pPr>
    </w:lvl>
    <w:lvl w:ilvl="6" w:tplc="0409000F" w:tentative="1">
      <w:start w:val="1"/>
      <w:numFmt w:val="decimal"/>
      <w:lvlText w:val="%7."/>
      <w:lvlJc w:val="left"/>
      <w:pPr>
        <w:ind w:left="4282" w:hanging="480"/>
      </w:pPr>
    </w:lvl>
    <w:lvl w:ilvl="7" w:tplc="04090019" w:tentative="1">
      <w:start w:val="1"/>
      <w:numFmt w:val="ideographTraditional"/>
      <w:lvlText w:val="%8、"/>
      <w:lvlJc w:val="left"/>
      <w:pPr>
        <w:ind w:left="4762" w:hanging="480"/>
      </w:pPr>
    </w:lvl>
    <w:lvl w:ilvl="8" w:tplc="0409001B" w:tentative="1">
      <w:start w:val="1"/>
      <w:numFmt w:val="lowerRoman"/>
      <w:lvlText w:val="%9."/>
      <w:lvlJc w:val="right"/>
      <w:pPr>
        <w:ind w:left="5242" w:hanging="480"/>
      </w:pPr>
    </w:lvl>
  </w:abstractNum>
  <w:abstractNum w:abstractNumId="55" w15:restartNumberingAfterBreak="0">
    <w:nsid w:val="7F86191D"/>
    <w:multiLevelType w:val="hybridMultilevel"/>
    <w:tmpl w:val="DFD6CC98"/>
    <w:lvl w:ilvl="0" w:tplc="3198F3F0">
      <w:start w:val="1"/>
      <w:numFmt w:val="taiwaneseCountingThousand"/>
      <w:lvlText w:val="%1、"/>
      <w:lvlJc w:val="left"/>
      <w:pPr>
        <w:ind w:left="384" w:hanging="432"/>
      </w:pPr>
      <w:rPr>
        <w:rFonts w:hint="default"/>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num w:numId="1">
    <w:abstractNumId w:val="21"/>
  </w:num>
  <w:num w:numId="2">
    <w:abstractNumId w:val="37"/>
  </w:num>
  <w:num w:numId="3">
    <w:abstractNumId w:val="27"/>
  </w:num>
  <w:num w:numId="4">
    <w:abstractNumId w:val="19"/>
  </w:num>
  <w:num w:numId="5">
    <w:abstractNumId w:val="32"/>
  </w:num>
  <w:num w:numId="6">
    <w:abstractNumId w:val="49"/>
  </w:num>
  <w:num w:numId="7">
    <w:abstractNumId w:val="14"/>
  </w:num>
  <w:num w:numId="8">
    <w:abstractNumId w:val="39"/>
  </w:num>
  <w:num w:numId="9">
    <w:abstractNumId w:val="16"/>
  </w:num>
  <w:num w:numId="10">
    <w:abstractNumId w:val="33"/>
  </w:num>
  <w:num w:numId="11">
    <w:abstractNumId w:val="30"/>
  </w:num>
  <w:num w:numId="12">
    <w:abstractNumId w:val="47"/>
  </w:num>
  <w:num w:numId="13">
    <w:abstractNumId w:val="46"/>
  </w:num>
  <w:num w:numId="14">
    <w:abstractNumId w:val="44"/>
  </w:num>
  <w:num w:numId="15">
    <w:abstractNumId w:val="7"/>
  </w:num>
  <w:num w:numId="16">
    <w:abstractNumId w:val="3"/>
  </w:num>
  <w:num w:numId="17">
    <w:abstractNumId w:val="43"/>
  </w:num>
  <w:num w:numId="18">
    <w:abstractNumId w:val="45"/>
  </w:num>
  <w:num w:numId="19">
    <w:abstractNumId w:val="38"/>
  </w:num>
  <w:num w:numId="20">
    <w:abstractNumId w:val="35"/>
  </w:num>
  <w:num w:numId="21">
    <w:abstractNumId w:val="25"/>
  </w:num>
  <w:num w:numId="22">
    <w:abstractNumId w:val="28"/>
  </w:num>
  <w:num w:numId="23">
    <w:abstractNumId w:val="54"/>
  </w:num>
  <w:num w:numId="24">
    <w:abstractNumId w:val="18"/>
  </w:num>
  <w:num w:numId="25">
    <w:abstractNumId w:val="23"/>
  </w:num>
  <w:num w:numId="26">
    <w:abstractNumId w:val="13"/>
  </w:num>
  <w:num w:numId="27">
    <w:abstractNumId w:val="51"/>
  </w:num>
  <w:num w:numId="28">
    <w:abstractNumId w:val="55"/>
  </w:num>
  <w:num w:numId="29">
    <w:abstractNumId w:val="52"/>
  </w:num>
  <w:num w:numId="30">
    <w:abstractNumId w:val="31"/>
  </w:num>
  <w:num w:numId="31">
    <w:abstractNumId w:val="2"/>
  </w:num>
  <w:num w:numId="32">
    <w:abstractNumId w:val="24"/>
  </w:num>
  <w:num w:numId="33">
    <w:abstractNumId w:val="15"/>
  </w:num>
  <w:num w:numId="34">
    <w:abstractNumId w:val="41"/>
  </w:num>
  <w:num w:numId="35">
    <w:abstractNumId w:val="9"/>
  </w:num>
  <w:num w:numId="36">
    <w:abstractNumId w:val="26"/>
  </w:num>
  <w:num w:numId="37">
    <w:abstractNumId w:val="8"/>
  </w:num>
  <w:num w:numId="38">
    <w:abstractNumId w:val="48"/>
  </w:num>
  <w:num w:numId="39">
    <w:abstractNumId w:val="10"/>
  </w:num>
  <w:num w:numId="40">
    <w:abstractNumId w:val="6"/>
  </w:num>
  <w:num w:numId="41">
    <w:abstractNumId w:val="34"/>
  </w:num>
  <w:num w:numId="42">
    <w:abstractNumId w:val="12"/>
  </w:num>
  <w:num w:numId="43">
    <w:abstractNumId w:val="42"/>
  </w:num>
  <w:num w:numId="44">
    <w:abstractNumId w:val="20"/>
  </w:num>
  <w:num w:numId="45">
    <w:abstractNumId w:val="40"/>
  </w:num>
  <w:num w:numId="46">
    <w:abstractNumId w:val="36"/>
  </w:num>
  <w:num w:numId="47">
    <w:abstractNumId w:val="22"/>
  </w:num>
  <w:num w:numId="48">
    <w:abstractNumId w:val="50"/>
  </w:num>
  <w:num w:numId="49">
    <w:abstractNumId w:val="5"/>
  </w:num>
  <w:num w:numId="50">
    <w:abstractNumId w:val="4"/>
  </w:num>
  <w:num w:numId="51">
    <w:abstractNumId w:val="29"/>
  </w:num>
  <w:num w:numId="52">
    <w:abstractNumId w:val="17"/>
  </w:num>
  <w:num w:numId="53">
    <w:abstractNumId w:val="53"/>
  </w:num>
  <w:num w:numId="54">
    <w:abstractNumId w:val="0"/>
  </w:num>
  <w:num w:numId="55">
    <w:abstractNumId w:val="11"/>
  </w:num>
  <w:num w:numId="56">
    <w:abstractNumId w:val="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758B"/>
    <w:rsid w:val="000032D3"/>
    <w:rsid w:val="000062A1"/>
    <w:rsid w:val="00007765"/>
    <w:rsid w:val="00007BC5"/>
    <w:rsid w:val="00010346"/>
    <w:rsid w:val="00010C54"/>
    <w:rsid w:val="00011C0E"/>
    <w:rsid w:val="000127E3"/>
    <w:rsid w:val="00012A73"/>
    <w:rsid w:val="00013803"/>
    <w:rsid w:val="00017F8F"/>
    <w:rsid w:val="000207E4"/>
    <w:rsid w:val="00021DE2"/>
    <w:rsid w:val="00022AF9"/>
    <w:rsid w:val="00022E30"/>
    <w:rsid w:val="000240F9"/>
    <w:rsid w:val="00024813"/>
    <w:rsid w:val="00024FD5"/>
    <w:rsid w:val="00026C9C"/>
    <w:rsid w:val="000270BD"/>
    <w:rsid w:val="00027F36"/>
    <w:rsid w:val="00033406"/>
    <w:rsid w:val="000337E4"/>
    <w:rsid w:val="0003413C"/>
    <w:rsid w:val="000341AF"/>
    <w:rsid w:val="000373F0"/>
    <w:rsid w:val="00037DCF"/>
    <w:rsid w:val="00040B04"/>
    <w:rsid w:val="00040F66"/>
    <w:rsid w:val="000436C2"/>
    <w:rsid w:val="00044942"/>
    <w:rsid w:val="00047CCA"/>
    <w:rsid w:val="00055C5B"/>
    <w:rsid w:val="00056591"/>
    <w:rsid w:val="0005784B"/>
    <w:rsid w:val="00060693"/>
    <w:rsid w:val="00060E4C"/>
    <w:rsid w:val="00062F20"/>
    <w:rsid w:val="00063986"/>
    <w:rsid w:val="00063B99"/>
    <w:rsid w:val="000671AF"/>
    <w:rsid w:val="0006764D"/>
    <w:rsid w:val="000678D3"/>
    <w:rsid w:val="000678DE"/>
    <w:rsid w:val="00070704"/>
    <w:rsid w:val="000722A7"/>
    <w:rsid w:val="0007443C"/>
    <w:rsid w:val="00074F71"/>
    <w:rsid w:val="00076524"/>
    <w:rsid w:val="000769C0"/>
    <w:rsid w:val="00077CFE"/>
    <w:rsid w:val="000850D6"/>
    <w:rsid w:val="000920E2"/>
    <w:rsid w:val="00097438"/>
    <w:rsid w:val="00097F92"/>
    <w:rsid w:val="000A0175"/>
    <w:rsid w:val="000A0AE0"/>
    <w:rsid w:val="000A1505"/>
    <w:rsid w:val="000A276E"/>
    <w:rsid w:val="000A3E5B"/>
    <w:rsid w:val="000B5ADC"/>
    <w:rsid w:val="000B77D7"/>
    <w:rsid w:val="000C07AC"/>
    <w:rsid w:val="000C1B76"/>
    <w:rsid w:val="000C1FE8"/>
    <w:rsid w:val="000C28A6"/>
    <w:rsid w:val="000C3410"/>
    <w:rsid w:val="000C34B8"/>
    <w:rsid w:val="000C4363"/>
    <w:rsid w:val="000C6CA7"/>
    <w:rsid w:val="000D16DF"/>
    <w:rsid w:val="000D26F2"/>
    <w:rsid w:val="000D317A"/>
    <w:rsid w:val="000D35B5"/>
    <w:rsid w:val="000D3CA0"/>
    <w:rsid w:val="000D6A5B"/>
    <w:rsid w:val="000D71E0"/>
    <w:rsid w:val="000D7E54"/>
    <w:rsid w:val="000E020F"/>
    <w:rsid w:val="000E27B4"/>
    <w:rsid w:val="000E2C7B"/>
    <w:rsid w:val="000F1286"/>
    <w:rsid w:val="000F14A7"/>
    <w:rsid w:val="000F28EE"/>
    <w:rsid w:val="000F29C9"/>
    <w:rsid w:val="000F356A"/>
    <w:rsid w:val="000F4888"/>
    <w:rsid w:val="000F4C9C"/>
    <w:rsid w:val="000F5271"/>
    <w:rsid w:val="000F645A"/>
    <w:rsid w:val="000F6B4A"/>
    <w:rsid w:val="000F7508"/>
    <w:rsid w:val="001003AE"/>
    <w:rsid w:val="00100E94"/>
    <w:rsid w:val="001012EF"/>
    <w:rsid w:val="00101500"/>
    <w:rsid w:val="00102EF6"/>
    <w:rsid w:val="0010702C"/>
    <w:rsid w:val="001072E7"/>
    <w:rsid w:val="00107559"/>
    <w:rsid w:val="001101E2"/>
    <w:rsid w:val="0011057F"/>
    <w:rsid w:val="00110695"/>
    <w:rsid w:val="0011478B"/>
    <w:rsid w:val="00114B50"/>
    <w:rsid w:val="00116385"/>
    <w:rsid w:val="00116795"/>
    <w:rsid w:val="00121363"/>
    <w:rsid w:val="001214CB"/>
    <w:rsid w:val="0012155B"/>
    <w:rsid w:val="00122684"/>
    <w:rsid w:val="00124927"/>
    <w:rsid w:val="00124CF0"/>
    <w:rsid w:val="001255C1"/>
    <w:rsid w:val="00125B05"/>
    <w:rsid w:val="0012620C"/>
    <w:rsid w:val="00130876"/>
    <w:rsid w:val="0013228B"/>
    <w:rsid w:val="00132738"/>
    <w:rsid w:val="001357A1"/>
    <w:rsid w:val="001359A7"/>
    <w:rsid w:val="00135E9A"/>
    <w:rsid w:val="0014106E"/>
    <w:rsid w:val="00142444"/>
    <w:rsid w:val="00143F3F"/>
    <w:rsid w:val="00145211"/>
    <w:rsid w:val="0015257D"/>
    <w:rsid w:val="00152A37"/>
    <w:rsid w:val="00154435"/>
    <w:rsid w:val="00157673"/>
    <w:rsid w:val="0015779D"/>
    <w:rsid w:val="001621AE"/>
    <w:rsid w:val="0016290E"/>
    <w:rsid w:val="00163C27"/>
    <w:rsid w:val="00163DCD"/>
    <w:rsid w:val="00163EE9"/>
    <w:rsid w:val="001642E9"/>
    <w:rsid w:val="0016441B"/>
    <w:rsid w:val="00164B91"/>
    <w:rsid w:val="00164EB9"/>
    <w:rsid w:val="00165542"/>
    <w:rsid w:val="00165ABE"/>
    <w:rsid w:val="00166134"/>
    <w:rsid w:val="00167D03"/>
    <w:rsid w:val="00167D92"/>
    <w:rsid w:val="00172D06"/>
    <w:rsid w:val="00173273"/>
    <w:rsid w:val="001732AE"/>
    <w:rsid w:val="00174506"/>
    <w:rsid w:val="001761FA"/>
    <w:rsid w:val="001770C2"/>
    <w:rsid w:val="00177F51"/>
    <w:rsid w:val="00180BA0"/>
    <w:rsid w:val="00181748"/>
    <w:rsid w:val="001818C8"/>
    <w:rsid w:val="00182B21"/>
    <w:rsid w:val="00186A27"/>
    <w:rsid w:val="00187DF0"/>
    <w:rsid w:val="00190193"/>
    <w:rsid w:val="00190D6F"/>
    <w:rsid w:val="00190EF2"/>
    <w:rsid w:val="00191260"/>
    <w:rsid w:val="00191B19"/>
    <w:rsid w:val="00193EB1"/>
    <w:rsid w:val="0019449E"/>
    <w:rsid w:val="00195347"/>
    <w:rsid w:val="0019544A"/>
    <w:rsid w:val="001971EA"/>
    <w:rsid w:val="001A0079"/>
    <w:rsid w:val="001A032B"/>
    <w:rsid w:val="001A2BA1"/>
    <w:rsid w:val="001A2E12"/>
    <w:rsid w:val="001A3443"/>
    <w:rsid w:val="001A4CD9"/>
    <w:rsid w:val="001A606B"/>
    <w:rsid w:val="001A7D3E"/>
    <w:rsid w:val="001B08F4"/>
    <w:rsid w:val="001B1363"/>
    <w:rsid w:val="001B2D0C"/>
    <w:rsid w:val="001B2F7B"/>
    <w:rsid w:val="001C067D"/>
    <w:rsid w:val="001C4AB9"/>
    <w:rsid w:val="001C4B44"/>
    <w:rsid w:val="001C6592"/>
    <w:rsid w:val="001C66CD"/>
    <w:rsid w:val="001C78A1"/>
    <w:rsid w:val="001C7994"/>
    <w:rsid w:val="001D0380"/>
    <w:rsid w:val="001D178D"/>
    <w:rsid w:val="001D4BE8"/>
    <w:rsid w:val="001D56E6"/>
    <w:rsid w:val="001D6D25"/>
    <w:rsid w:val="001D76C6"/>
    <w:rsid w:val="001E0817"/>
    <w:rsid w:val="001E60A0"/>
    <w:rsid w:val="001E6A90"/>
    <w:rsid w:val="001E7CBD"/>
    <w:rsid w:val="001F0897"/>
    <w:rsid w:val="001F3FA0"/>
    <w:rsid w:val="001F4A72"/>
    <w:rsid w:val="001F55DA"/>
    <w:rsid w:val="001F7B7A"/>
    <w:rsid w:val="00201217"/>
    <w:rsid w:val="0020434A"/>
    <w:rsid w:val="00204353"/>
    <w:rsid w:val="00204FFA"/>
    <w:rsid w:val="0020551D"/>
    <w:rsid w:val="00205BDD"/>
    <w:rsid w:val="00205E96"/>
    <w:rsid w:val="00210B94"/>
    <w:rsid w:val="00211216"/>
    <w:rsid w:val="00211628"/>
    <w:rsid w:val="00211BDE"/>
    <w:rsid w:val="00212977"/>
    <w:rsid w:val="00215435"/>
    <w:rsid w:val="0021545C"/>
    <w:rsid w:val="0021602F"/>
    <w:rsid w:val="002161CD"/>
    <w:rsid w:val="002162A8"/>
    <w:rsid w:val="00216C5F"/>
    <w:rsid w:val="00222136"/>
    <w:rsid w:val="00222758"/>
    <w:rsid w:val="00223518"/>
    <w:rsid w:val="00224DC1"/>
    <w:rsid w:val="0023004A"/>
    <w:rsid w:val="00230620"/>
    <w:rsid w:val="0023177A"/>
    <w:rsid w:val="0023414D"/>
    <w:rsid w:val="00235182"/>
    <w:rsid w:val="00240053"/>
    <w:rsid w:val="002404D5"/>
    <w:rsid w:val="002409BC"/>
    <w:rsid w:val="0024212A"/>
    <w:rsid w:val="00242FEC"/>
    <w:rsid w:val="00243ADB"/>
    <w:rsid w:val="00247692"/>
    <w:rsid w:val="00250A05"/>
    <w:rsid w:val="0025329E"/>
    <w:rsid w:val="00256F81"/>
    <w:rsid w:val="00257547"/>
    <w:rsid w:val="002576EC"/>
    <w:rsid w:val="002578A3"/>
    <w:rsid w:val="00257BD0"/>
    <w:rsid w:val="00262BF1"/>
    <w:rsid w:val="00263B45"/>
    <w:rsid w:val="002641AA"/>
    <w:rsid w:val="00264B17"/>
    <w:rsid w:val="002650C5"/>
    <w:rsid w:val="00271479"/>
    <w:rsid w:val="00271DDF"/>
    <w:rsid w:val="0027213B"/>
    <w:rsid w:val="0027285F"/>
    <w:rsid w:val="00272D66"/>
    <w:rsid w:val="0027422B"/>
    <w:rsid w:val="00274308"/>
    <w:rsid w:val="00275FE1"/>
    <w:rsid w:val="00276D33"/>
    <w:rsid w:val="00277AEB"/>
    <w:rsid w:val="00277F0A"/>
    <w:rsid w:val="002843CD"/>
    <w:rsid w:val="00284502"/>
    <w:rsid w:val="00284D51"/>
    <w:rsid w:val="00285DEC"/>
    <w:rsid w:val="002913F3"/>
    <w:rsid w:val="0029543A"/>
    <w:rsid w:val="002A15FE"/>
    <w:rsid w:val="002A30ED"/>
    <w:rsid w:val="002A3B1C"/>
    <w:rsid w:val="002A4FF5"/>
    <w:rsid w:val="002A5AE4"/>
    <w:rsid w:val="002A657A"/>
    <w:rsid w:val="002A767E"/>
    <w:rsid w:val="002B2B3B"/>
    <w:rsid w:val="002B2BAB"/>
    <w:rsid w:val="002B38F9"/>
    <w:rsid w:val="002B4220"/>
    <w:rsid w:val="002B4682"/>
    <w:rsid w:val="002B59DA"/>
    <w:rsid w:val="002B771F"/>
    <w:rsid w:val="002B7A3B"/>
    <w:rsid w:val="002C3FCC"/>
    <w:rsid w:val="002C5E99"/>
    <w:rsid w:val="002C60C1"/>
    <w:rsid w:val="002C63C4"/>
    <w:rsid w:val="002D016A"/>
    <w:rsid w:val="002D03DF"/>
    <w:rsid w:val="002D08A9"/>
    <w:rsid w:val="002D0FB3"/>
    <w:rsid w:val="002D1839"/>
    <w:rsid w:val="002D2E7F"/>
    <w:rsid w:val="002D2FAB"/>
    <w:rsid w:val="002D74F0"/>
    <w:rsid w:val="002D758B"/>
    <w:rsid w:val="002E2C11"/>
    <w:rsid w:val="002E4F12"/>
    <w:rsid w:val="002E64B2"/>
    <w:rsid w:val="002E7BF6"/>
    <w:rsid w:val="002F0344"/>
    <w:rsid w:val="002F151A"/>
    <w:rsid w:val="002F2774"/>
    <w:rsid w:val="002F2842"/>
    <w:rsid w:val="002F600E"/>
    <w:rsid w:val="002F6865"/>
    <w:rsid w:val="00300A04"/>
    <w:rsid w:val="0030173D"/>
    <w:rsid w:val="00302DC7"/>
    <w:rsid w:val="00303158"/>
    <w:rsid w:val="003053C9"/>
    <w:rsid w:val="00305722"/>
    <w:rsid w:val="0030604F"/>
    <w:rsid w:val="0030775C"/>
    <w:rsid w:val="00312372"/>
    <w:rsid w:val="00313F11"/>
    <w:rsid w:val="003146AA"/>
    <w:rsid w:val="0031510C"/>
    <w:rsid w:val="003151C0"/>
    <w:rsid w:val="00317861"/>
    <w:rsid w:val="00317F6A"/>
    <w:rsid w:val="003203A5"/>
    <w:rsid w:val="00320D3E"/>
    <w:rsid w:val="0032259E"/>
    <w:rsid w:val="00322CB9"/>
    <w:rsid w:val="003234B9"/>
    <w:rsid w:val="003236DA"/>
    <w:rsid w:val="003241DD"/>
    <w:rsid w:val="003243D8"/>
    <w:rsid w:val="00325932"/>
    <w:rsid w:val="00325BA9"/>
    <w:rsid w:val="00326A46"/>
    <w:rsid w:val="00327EB1"/>
    <w:rsid w:val="00332262"/>
    <w:rsid w:val="003324F8"/>
    <w:rsid w:val="003325B8"/>
    <w:rsid w:val="003325DB"/>
    <w:rsid w:val="003331A8"/>
    <w:rsid w:val="00334131"/>
    <w:rsid w:val="00336E52"/>
    <w:rsid w:val="003375E6"/>
    <w:rsid w:val="00337BA0"/>
    <w:rsid w:val="00341961"/>
    <w:rsid w:val="00342833"/>
    <w:rsid w:val="00343D2F"/>
    <w:rsid w:val="00344819"/>
    <w:rsid w:val="00345055"/>
    <w:rsid w:val="00346F34"/>
    <w:rsid w:val="00347C92"/>
    <w:rsid w:val="00352D22"/>
    <w:rsid w:val="00355074"/>
    <w:rsid w:val="00355785"/>
    <w:rsid w:val="00360259"/>
    <w:rsid w:val="003603E2"/>
    <w:rsid w:val="0036085C"/>
    <w:rsid w:val="003610AA"/>
    <w:rsid w:val="003620F5"/>
    <w:rsid w:val="00363A27"/>
    <w:rsid w:val="00364DC5"/>
    <w:rsid w:val="00366E9C"/>
    <w:rsid w:val="00366F0C"/>
    <w:rsid w:val="003702D2"/>
    <w:rsid w:val="00370643"/>
    <w:rsid w:val="003706DE"/>
    <w:rsid w:val="003707F0"/>
    <w:rsid w:val="00370C23"/>
    <w:rsid w:val="00371B0E"/>
    <w:rsid w:val="00374312"/>
    <w:rsid w:val="00377EAB"/>
    <w:rsid w:val="00381959"/>
    <w:rsid w:val="00382FB1"/>
    <w:rsid w:val="00383183"/>
    <w:rsid w:val="0038346D"/>
    <w:rsid w:val="00390538"/>
    <w:rsid w:val="0039210A"/>
    <w:rsid w:val="003924C6"/>
    <w:rsid w:val="003930B7"/>
    <w:rsid w:val="00395315"/>
    <w:rsid w:val="00396B6A"/>
    <w:rsid w:val="00397339"/>
    <w:rsid w:val="003973C6"/>
    <w:rsid w:val="00397916"/>
    <w:rsid w:val="003A03B1"/>
    <w:rsid w:val="003A6581"/>
    <w:rsid w:val="003B01C3"/>
    <w:rsid w:val="003B066E"/>
    <w:rsid w:val="003B0F61"/>
    <w:rsid w:val="003B10D3"/>
    <w:rsid w:val="003B12C2"/>
    <w:rsid w:val="003B2B30"/>
    <w:rsid w:val="003B35A8"/>
    <w:rsid w:val="003B4215"/>
    <w:rsid w:val="003B557F"/>
    <w:rsid w:val="003B6BAF"/>
    <w:rsid w:val="003B6DC6"/>
    <w:rsid w:val="003B7254"/>
    <w:rsid w:val="003B7371"/>
    <w:rsid w:val="003C0CF0"/>
    <w:rsid w:val="003C115C"/>
    <w:rsid w:val="003C195C"/>
    <w:rsid w:val="003C568C"/>
    <w:rsid w:val="003C59B8"/>
    <w:rsid w:val="003C706F"/>
    <w:rsid w:val="003C77B2"/>
    <w:rsid w:val="003C7D05"/>
    <w:rsid w:val="003D0060"/>
    <w:rsid w:val="003D12CC"/>
    <w:rsid w:val="003D1C90"/>
    <w:rsid w:val="003D2AF2"/>
    <w:rsid w:val="003D31D8"/>
    <w:rsid w:val="003D6229"/>
    <w:rsid w:val="003D69DF"/>
    <w:rsid w:val="003D6EEF"/>
    <w:rsid w:val="003D75BD"/>
    <w:rsid w:val="003D7DDF"/>
    <w:rsid w:val="003E10E4"/>
    <w:rsid w:val="003E1565"/>
    <w:rsid w:val="003E28BE"/>
    <w:rsid w:val="003E4022"/>
    <w:rsid w:val="003E5D4B"/>
    <w:rsid w:val="003F0982"/>
    <w:rsid w:val="003F0A85"/>
    <w:rsid w:val="003F21FC"/>
    <w:rsid w:val="003F3BF8"/>
    <w:rsid w:val="003F4941"/>
    <w:rsid w:val="003F4DAE"/>
    <w:rsid w:val="003F5113"/>
    <w:rsid w:val="003F6016"/>
    <w:rsid w:val="003F6472"/>
    <w:rsid w:val="003F6669"/>
    <w:rsid w:val="003F7ABF"/>
    <w:rsid w:val="003F7B74"/>
    <w:rsid w:val="004008E1"/>
    <w:rsid w:val="00401B1D"/>
    <w:rsid w:val="00402303"/>
    <w:rsid w:val="004024F5"/>
    <w:rsid w:val="00404ACD"/>
    <w:rsid w:val="004063D9"/>
    <w:rsid w:val="004126F1"/>
    <w:rsid w:val="0041297B"/>
    <w:rsid w:val="00413C46"/>
    <w:rsid w:val="00414A63"/>
    <w:rsid w:val="004162B3"/>
    <w:rsid w:val="00416660"/>
    <w:rsid w:val="00417702"/>
    <w:rsid w:val="00420FF8"/>
    <w:rsid w:val="00426AC0"/>
    <w:rsid w:val="00426DC0"/>
    <w:rsid w:val="004305C9"/>
    <w:rsid w:val="00430BBE"/>
    <w:rsid w:val="004326E5"/>
    <w:rsid w:val="00433037"/>
    <w:rsid w:val="0043477A"/>
    <w:rsid w:val="00435348"/>
    <w:rsid w:val="0043687E"/>
    <w:rsid w:val="00437363"/>
    <w:rsid w:val="00440130"/>
    <w:rsid w:val="00445D2D"/>
    <w:rsid w:val="00447C0D"/>
    <w:rsid w:val="00447E26"/>
    <w:rsid w:val="004501BE"/>
    <w:rsid w:val="0045027B"/>
    <w:rsid w:val="00450C9D"/>
    <w:rsid w:val="004525C0"/>
    <w:rsid w:val="00455DA6"/>
    <w:rsid w:val="004560A7"/>
    <w:rsid w:val="00461C75"/>
    <w:rsid w:val="00462567"/>
    <w:rsid w:val="00463B41"/>
    <w:rsid w:val="0046509E"/>
    <w:rsid w:val="004662C7"/>
    <w:rsid w:val="00467473"/>
    <w:rsid w:val="004679DC"/>
    <w:rsid w:val="004719F7"/>
    <w:rsid w:val="00471BCA"/>
    <w:rsid w:val="00473C93"/>
    <w:rsid w:val="00474640"/>
    <w:rsid w:val="0047481E"/>
    <w:rsid w:val="0047551D"/>
    <w:rsid w:val="00477049"/>
    <w:rsid w:val="00477712"/>
    <w:rsid w:val="00477CCC"/>
    <w:rsid w:val="00477EF2"/>
    <w:rsid w:val="004803D1"/>
    <w:rsid w:val="00480969"/>
    <w:rsid w:val="00481FD8"/>
    <w:rsid w:val="00485D8F"/>
    <w:rsid w:val="004866B6"/>
    <w:rsid w:val="00486A33"/>
    <w:rsid w:val="00491873"/>
    <w:rsid w:val="00491E09"/>
    <w:rsid w:val="00492D10"/>
    <w:rsid w:val="00493557"/>
    <w:rsid w:val="00494C9B"/>
    <w:rsid w:val="004978B8"/>
    <w:rsid w:val="004A03B6"/>
    <w:rsid w:val="004A0A61"/>
    <w:rsid w:val="004A10A4"/>
    <w:rsid w:val="004A1121"/>
    <w:rsid w:val="004A1BA9"/>
    <w:rsid w:val="004A2303"/>
    <w:rsid w:val="004A284C"/>
    <w:rsid w:val="004A473B"/>
    <w:rsid w:val="004A4CCF"/>
    <w:rsid w:val="004A5CA3"/>
    <w:rsid w:val="004A64CA"/>
    <w:rsid w:val="004A6598"/>
    <w:rsid w:val="004A66D1"/>
    <w:rsid w:val="004A70F9"/>
    <w:rsid w:val="004B1557"/>
    <w:rsid w:val="004B42B5"/>
    <w:rsid w:val="004B728F"/>
    <w:rsid w:val="004B79B6"/>
    <w:rsid w:val="004B7CB7"/>
    <w:rsid w:val="004C4CC1"/>
    <w:rsid w:val="004C5A0D"/>
    <w:rsid w:val="004C7971"/>
    <w:rsid w:val="004D04E6"/>
    <w:rsid w:val="004D0626"/>
    <w:rsid w:val="004D0778"/>
    <w:rsid w:val="004D294B"/>
    <w:rsid w:val="004D2B03"/>
    <w:rsid w:val="004E0375"/>
    <w:rsid w:val="004E24D9"/>
    <w:rsid w:val="004E3338"/>
    <w:rsid w:val="004E39A4"/>
    <w:rsid w:val="004E487E"/>
    <w:rsid w:val="004E4CA1"/>
    <w:rsid w:val="004F2223"/>
    <w:rsid w:val="004F2F73"/>
    <w:rsid w:val="004F435F"/>
    <w:rsid w:val="004F476D"/>
    <w:rsid w:val="004F6259"/>
    <w:rsid w:val="004F7798"/>
    <w:rsid w:val="004F7AA0"/>
    <w:rsid w:val="00504CD9"/>
    <w:rsid w:val="00504FCB"/>
    <w:rsid w:val="0050741B"/>
    <w:rsid w:val="00507438"/>
    <w:rsid w:val="00511886"/>
    <w:rsid w:val="00512075"/>
    <w:rsid w:val="005125D0"/>
    <w:rsid w:val="00514733"/>
    <w:rsid w:val="0051581D"/>
    <w:rsid w:val="00520029"/>
    <w:rsid w:val="00521DB2"/>
    <w:rsid w:val="005234FC"/>
    <w:rsid w:val="00526467"/>
    <w:rsid w:val="00526962"/>
    <w:rsid w:val="005275CE"/>
    <w:rsid w:val="005306BE"/>
    <w:rsid w:val="0053240A"/>
    <w:rsid w:val="00532D56"/>
    <w:rsid w:val="00535973"/>
    <w:rsid w:val="005378CB"/>
    <w:rsid w:val="005406C6"/>
    <w:rsid w:val="00542268"/>
    <w:rsid w:val="00542BCA"/>
    <w:rsid w:val="0054313F"/>
    <w:rsid w:val="0054328F"/>
    <w:rsid w:val="00543300"/>
    <w:rsid w:val="00543B9E"/>
    <w:rsid w:val="00544463"/>
    <w:rsid w:val="00545FE9"/>
    <w:rsid w:val="00546926"/>
    <w:rsid w:val="00546E94"/>
    <w:rsid w:val="005473E9"/>
    <w:rsid w:val="00550414"/>
    <w:rsid w:val="00551C4C"/>
    <w:rsid w:val="00552861"/>
    <w:rsid w:val="00552DF0"/>
    <w:rsid w:val="00553525"/>
    <w:rsid w:val="0055385A"/>
    <w:rsid w:val="005555DF"/>
    <w:rsid w:val="00555A41"/>
    <w:rsid w:val="00556557"/>
    <w:rsid w:val="00557018"/>
    <w:rsid w:val="0055779F"/>
    <w:rsid w:val="00564A4C"/>
    <w:rsid w:val="005652E2"/>
    <w:rsid w:val="0056563B"/>
    <w:rsid w:val="00565EC8"/>
    <w:rsid w:val="00566331"/>
    <w:rsid w:val="00567389"/>
    <w:rsid w:val="005719BC"/>
    <w:rsid w:val="00571F14"/>
    <w:rsid w:val="00571F9B"/>
    <w:rsid w:val="00572082"/>
    <w:rsid w:val="0057216B"/>
    <w:rsid w:val="00572AEA"/>
    <w:rsid w:val="00572F6B"/>
    <w:rsid w:val="005740D5"/>
    <w:rsid w:val="005777D3"/>
    <w:rsid w:val="00581B05"/>
    <w:rsid w:val="00582829"/>
    <w:rsid w:val="005830DA"/>
    <w:rsid w:val="0058399E"/>
    <w:rsid w:val="00585000"/>
    <w:rsid w:val="00585F4D"/>
    <w:rsid w:val="00591A52"/>
    <w:rsid w:val="00594F97"/>
    <w:rsid w:val="0059661E"/>
    <w:rsid w:val="005A1ABA"/>
    <w:rsid w:val="005B0D09"/>
    <w:rsid w:val="005B151F"/>
    <w:rsid w:val="005B3F76"/>
    <w:rsid w:val="005B416C"/>
    <w:rsid w:val="005B4845"/>
    <w:rsid w:val="005B4B28"/>
    <w:rsid w:val="005C0F95"/>
    <w:rsid w:val="005C271C"/>
    <w:rsid w:val="005C50B3"/>
    <w:rsid w:val="005C5FB8"/>
    <w:rsid w:val="005C61E9"/>
    <w:rsid w:val="005D14DD"/>
    <w:rsid w:val="005D269C"/>
    <w:rsid w:val="005D3165"/>
    <w:rsid w:val="005D47E4"/>
    <w:rsid w:val="005D5639"/>
    <w:rsid w:val="005D570D"/>
    <w:rsid w:val="005D5D11"/>
    <w:rsid w:val="005D614F"/>
    <w:rsid w:val="005D7572"/>
    <w:rsid w:val="005D7CE5"/>
    <w:rsid w:val="005E0055"/>
    <w:rsid w:val="005E0C8A"/>
    <w:rsid w:val="005E1855"/>
    <w:rsid w:val="005E1F64"/>
    <w:rsid w:val="005E2308"/>
    <w:rsid w:val="005E30FA"/>
    <w:rsid w:val="005E3C91"/>
    <w:rsid w:val="005E4991"/>
    <w:rsid w:val="005E56B7"/>
    <w:rsid w:val="005F0499"/>
    <w:rsid w:val="005F0584"/>
    <w:rsid w:val="005F0BF6"/>
    <w:rsid w:val="005F542D"/>
    <w:rsid w:val="005F61D7"/>
    <w:rsid w:val="005F6565"/>
    <w:rsid w:val="005F6B55"/>
    <w:rsid w:val="005F7F00"/>
    <w:rsid w:val="00600068"/>
    <w:rsid w:val="00600570"/>
    <w:rsid w:val="00600CFA"/>
    <w:rsid w:val="00600EEC"/>
    <w:rsid w:val="00604F90"/>
    <w:rsid w:val="0060585E"/>
    <w:rsid w:val="0061091A"/>
    <w:rsid w:val="00610B9D"/>
    <w:rsid w:val="00611F6A"/>
    <w:rsid w:val="00612BC8"/>
    <w:rsid w:val="00613430"/>
    <w:rsid w:val="006146A0"/>
    <w:rsid w:val="00615708"/>
    <w:rsid w:val="006159A7"/>
    <w:rsid w:val="00620BB2"/>
    <w:rsid w:val="00620F42"/>
    <w:rsid w:val="00621E87"/>
    <w:rsid w:val="006239F5"/>
    <w:rsid w:val="00624C04"/>
    <w:rsid w:val="006279BE"/>
    <w:rsid w:val="0063297B"/>
    <w:rsid w:val="0063313A"/>
    <w:rsid w:val="006337F7"/>
    <w:rsid w:val="00634490"/>
    <w:rsid w:val="006346C3"/>
    <w:rsid w:val="00636C27"/>
    <w:rsid w:val="00637119"/>
    <w:rsid w:val="00640038"/>
    <w:rsid w:val="00640255"/>
    <w:rsid w:val="00643274"/>
    <w:rsid w:val="00645052"/>
    <w:rsid w:val="006456E5"/>
    <w:rsid w:val="00646DE2"/>
    <w:rsid w:val="00646F1D"/>
    <w:rsid w:val="00647DC0"/>
    <w:rsid w:val="00651DD3"/>
    <w:rsid w:val="00652053"/>
    <w:rsid w:val="00654235"/>
    <w:rsid w:val="0065502A"/>
    <w:rsid w:val="0065583D"/>
    <w:rsid w:val="00655BFC"/>
    <w:rsid w:val="00656348"/>
    <w:rsid w:val="00656CD9"/>
    <w:rsid w:val="00657034"/>
    <w:rsid w:val="006570F0"/>
    <w:rsid w:val="006577FC"/>
    <w:rsid w:val="00661B5F"/>
    <w:rsid w:val="00662A1C"/>
    <w:rsid w:val="006637CE"/>
    <w:rsid w:val="00663A6C"/>
    <w:rsid w:val="00663C79"/>
    <w:rsid w:val="00664989"/>
    <w:rsid w:val="006704DD"/>
    <w:rsid w:val="00671642"/>
    <w:rsid w:val="00671B3C"/>
    <w:rsid w:val="0067217D"/>
    <w:rsid w:val="00672915"/>
    <w:rsid w:val="00672BB4"/>
    <w:rsid w:val="0067351A"/>
    <w:rsid w:val="00675AA4"/>
    <w:rsid w:val="00677B56"/>
    <w:rsid w:val="00680776"/>
    <w:rsid w:val="006813AE"/>
    <w:rsid w:val="00687513"/>
    <w:rsid w:val="00687CE5"/>
    <w:rsid w:val="00690037"/>
    <w:rsid w:val="00693413"/>
    <w:rsid w:val="00693D77"/>
    <w:rsid w:val="00694870"/>
    <w:rsid w:val="00694E69"/>
    <w:rsid w:val="006A18A6"/>
    <w:rsid w:val="006A3524"/>
    <w:rsid w:val="006A3E69"/>
    <w:rsid w:val="006A4E5D"/>
    <w:rsid w:val="006A52EC"/>
    <w:rsid w:val="006A54E2"/>
    <w:rsid w:val="006A6121"/>
    <w:rsid w:val="006A70B4"/>
    <w:rsid w:val="006A7321"/>
    <w:rsid w:val="006B1457"/>
    <w:rsid w:val="006B1A56"/>
    <w:rsid w:val="006B25AC"/>
    <w:rsid w:val="006B2E5C"/>
    <w:rsid w:val="006B3243"/>
    <w:rsid w:val="006B4BFD"/>
    <w:rsid w:val="006C0458"/>
    <w:rsid w:val="006C072D"/>
    <w:rsid w:val="006C356D"/>
    <w:rsid w:val="006C4DBA"/>
    <w:rsid w:val="006C57BF"/>
    <w:rsid w:val="006C63D5"/>
    <w:rsid w:val="006D29A4"/>
    <w:rsid w:val="006D38CE"/>
    <w:rsid w:val="006E03CC"/>
    <w:rsid w:val="006E14DA"/>
    <w:rsid w:val="006E20CE"/>
    <w:rsid w:val="006E2BD4"/>
    <w:rsid w:val="006E53F7"/>
    <w:rsid w:val="006F0290"/>
    <w:rsid w:val="006F26E3"/>
    <w:rsid w:val="006F30AE"/>
    <w:rsid w:val="006F5218"/>
    <w:rsid w:val="007004F8"/>
    <w:rsid w:val="00701102"/>
    <w:rsid w:val="00701480"/>
    <w:rsid w:val="00701F41"/>
    <w:rsid w:val="007028DA"/>
    <w:rsid w:val="00711D9B"/>
    <w:rsid w:val="00714A0C"/>
    <w:rsid w:val="00714AD1"/>
    <w:rsid w:val="00715AFF"/>
    <w:rsid w:val="00717828"/>
    <w:rsid w:val="007203A7"/>
    <w:rsid w:val="007205EB"/>
    <w:rsid w:val="00720757"/>
    <w:rsid w:val="0072080F"/>
    <w:rsid w:val="0072103F"/>
    <w:rsid w:val="00722DF0"/>
    <w:rsid w:val="00723CBD"/>
    <w:rsid w:val="00724976"/>
    <w:rsid w:val="00726723"/>
    <w:rsid w:val="00727FDD"/>
    <w:rsid w:val="007318A5"/>
    <w:rsid w:val="00735400"/>
    <w:rsid w:val="00736410"/>
    <w:rsid w:val="00737FC6"/>
    <w:rsid w:val="0074007C"/>
    <w:rsid w:val="00740518"/>
    <w:rsid w:val="007410CD"/>
    <w:rsid w:val="0074143B"/>
    <w:rsid w:val="00741A16"/>
    <w:rsid w:val="00743914"/>
    <w:rsid w:val="00743C23"/>
    <w:rsid w:val="00743D1F"/>
    <w:rsid w:val="007463F9"/>
    <w:rsid w:val="00746637"/>
    <w:rsid w:val="00747FB7"/>
    <w:rsid w:val="00750FF9"/>
    <w:rsid w:val="007536F0"/>
    <w:rsid w:val="007538F3"/>
    <w:rsid w:val="007547B9"/>
    <w:rsid w:val="0075567B"/>
    <w:rsid w:val="00756FB5"/>
    <w:rsid w:val="00757558"/>
    <w:rsid w:val="00757656"/>
    <w:rsid w:val="007579C7"/>
    <w:rsid w:val="00765EAD"/>
    <w:rsid w:val="007663C1"/>
    <w:rsid w:val="00767EB1"/>
    <w:rsid w:val="00770213"/>
    <w:rsid w:val="007707EA"/>
    <w:rsid w:val="00771B67"/>
    <w:rsid w:val="00777986"/>
    <w:rsid w:val="00780D83"/>
    <w:rsid w:val="007836BF"/>
    <w:rsid w:val="00785CCD"/>
    <w:rsid w:val="007875CF"/>
    <w:rsid w:val="0079052E"/>
    <w:rsid w:val="00790BC1"/>
    <w:rsid w:val="0079171A"/>
    <w:rsid w:val="007928BD"/>
    <w:rsid w:val="007939C5"/>
    <w:rsid w:val="00794346"/>
    <w:rsid w:val="00796246"/>
    <w:rsid w:val="007A2C32"/>
    <w:rsid w:val="007A3D44"/>
    <w:rsid w:val="007A5346"/>
    <w:rsid w:val="007A6A2A"/>
    <w:rsid w:val="007B015F"/>
    <w:rsid w:val="007B13F7"/>
    <w:rsid w:val="007B3171"/>
    <w:rsid w:val="007B3EA8"/>
    <w:rsid w:val="007B62D8"/>
    <w:rsid w:val="007C0910"/>
    <w:rsid w:val="007C0B64"/>
    <w:rsid w:val="007C13B9"/>
    <w:rsid w:val="007C3192"/>
    <w:rsid w:val="007C4402"/>
    <w:rsid w:val="007C7D48"/>
    <w:rsid w:val="007D0A36"/>
    <w:rsid w:val="007D2A42"/>
    <w:rsid w:val="007D3D52"/>
    <w:rsid w:val="007D6A95"/>
    <w:rsid w:val="007E16DF"/>
    <w:rsid w:val="007E5065"/>
    <w:rsid w:val="007E6370"/>
    <w:rsid w:val="007E6B01"/>
    <w:rsid w:val="007E75A6"/>
    <w:rsid w:val="007E75F3"/>
    <w:rsid w:val="007E7C3D"/>
    <w:rsid w:val="007F2B25"/>
    <w:rsid w:val="007F3B01"/>
    <w:rsid w:val="007F4528"/>
    <w:rsid w:val="007F4DB7"/>
    <w:rsid w:val="007F592F"/>
    <w:rsid w:val="007F6824"/>
    <w:rsid w:val="007F6CB0"/>
    <w:rsid w:val="00804457"/>
    <w:rsid w:val="00804F61"/>
    <w:rsid w:val="00812233"/>
    <w:rsid w:val="00813A71"/>
    <w:rsid w:val="00815E52"/>
    <w:rsid w:val="008201D1"/>
    <w:rsid w:val="00823662"/>
    <w:rsid w:val="0082435D"/>
    <w:rsid w:val="00824A09"/>
    <w:rsid w:val="00825532"/>
    <w:rsid w:val="008268D5"/>
    <w:rsid w:val="00826BDD"/>
    <w:rsid w:val="00827753"/>
    <w:rsid w:val="008313EC"/>
    <w:rsid w:val="008319D3"/>
    <w:rsid w:val="00831E5A"/>
    <w:rsid w:val="00832369"/>
    <w:rsid w:val="00834C2F"/>
    <w:rsid w:val="008407F3"/>
    <w:rsid w:val="00844529"/>
    <w:rsid w:val="00845DD9"/>
    <w:rsid w:val="00856C0A"/>
    <w:rsid w:val="008638CB"/>
    <w:rsid w:val="00863FF3"/>
    <w:rsid w:val="00866120"/>
    <w:rsid w:val="00866E83"/>
    <w:rsid w:val="00867902"/>
    <w:rsid w:val="008700A0"/>
    <w:rsid w:val="0087149F"/>
    <w:rsid w:val="008732C8"/>
    <w:rsid w:val="0088114F"/>
    <w:rsid w:val="008811E1"/>
    <w:rsid w:val="00881BE1"/>
    <w:rsid w:val="00883DF6"/>
    <w:rsid w:val="008848BB"/>
    <w:rsid w:val="00885B49"/>
    <w:rsid w:val="0089015C"/>
    <w:rsid w:val="00891495"/>
    <w:rsid w:val="008917F1"/>
    <w:rsid w:val="00897B30"/>
    <w:rsid w:val="00897D83"/>
    <w:rsid w:val="008A032E"/>
    <w:rsid w:val="008A07D2"/>
    <w:rsid w:val="008A162C"/>
    <w:rsid w:val="008A5756"/>
    <w:rsid w:val="008A6BA9"/>
    <w:rsid w:val="008A73FA"/>
    <w:rsid w:val="008A7F42"/>
    <w:rsid w:val="008B0802"/>
    <w:rsid w:val="008B11CA"/>
    <w:rsid w:val="008B26BA"/>
    <w:rsid w:val="008B2ACC"/>
    <w:rsid w:val="008B308F"/>
    <w:rsid w:val="008B3A4E"/>
    <w:rsid w:val="008B3A98"/>
    <w:rsid w:val="008B6A4B"/>
    <w:rsid w:val="008B7256"/>
    <w:rsid w:val="008B7534"/>
    <w:rsid w:val="008B7A17"/>
    <w:rsid w:val="008B7EA0"/>
    <w:rsid w:val="008C0BE4"/>
    <w:rsid w:val="008C0BEF"/>
    <w:rsid w:val="008D0161"/>
    <w:rsid w:val="008D0197"/>
    <w:rsid w:val="008D0AD4"/>
    <w:rsid w:val="008D1377"/>
    <w:rsid w:val="008D517D"/>
    <w:rsid w:val="008D5D85"/>
    <w:rsid w:val="008D5E3C"/>
    <w:rsid w:val="008D6817"/>
    <w:rsid w:val="008E3702"/>
    <w:rsid w:val="008E37C4"/>
    <w:rsid w:val="008E39CF"/>
    <w:rsid w:val="008E5A6B"/>
    <w:rsid w:val="008E5B7E"/>
    <w:rsid w:val="008E6BD7"/>
    <w:rsid w:val="008F041B"/>
    <w:rsid w:val="008F04E8"/>
    <w:rsid w:val="008F3DD1"/>
    <w:rsid w:val="008F4614"/>
    <w:rsid w:val="008F5391"/>
    <w:rsid w:val="008F59B9"/>
    <w:rsid w:val="008F6928"/>
    <w:rsid w:val="008F6F1A"/>
    <w:rsid w:val="008F7465"/>
    <w:rsid w:val="00907A3B"/>
    <w:rsid w:val="00912EE7"/>
    <w:rsid w:val="0091425A"/>
    <w:rsid w:val="009151E8"/>
    <w:rsid w:val="00917857"/>
    <w:rsid w:val="00917D65"/>
    <w:rsid w:val="00917E7F"/>
    <w:rsid w:val="00920761"/>
    <w:rsid w:val="00920857"/>
    <w:rsid w:val="0092232E"/>
    <w:rsid w:val="00924BB1"/>
    <w:rsid w:val="009266E1"/>
    <w:rsid w:val="009277D3"/>
    <w:rsid w:val="0093057B"/>
    <w:rsid w:val="00930B90"/>
    <w:rsid w:val="00931C3B"/>
    <w:rsid w:val="00933126"/>
    <w:rsid w:val="009334BB"/>
    <w:rsid w:val="00934F53"/>
    <w:rsid w:val="00936A80"/>
    <w:rsid w:val="009371BB"/>
    <w:rsid w:val="00942859"/>
    <w:rsid w:val="0094554B"/>
    <w:rsid w:val="00947A34"/>
    <w:rsid w:val="00950752"/>
    <w:rsid w:val="00951703"/>
    <w:rsid w:val="00952A35"/>
    <w:rsid w:val="00952FAA"/>
    <w:rsid w:val="0095353D"/>
    <w:rsid w:val="009556BD"/>
    <w:rsid w:val="00956D20"/>
    <w:rsid w:val="009573CD"/>
    <w:rsid w:val="00957C4C"/>
    <w:rsid w:val="00957DE1"/>
    <w:rsid w:val="00960689"/>
    <w:rsid w:val="00962D90"/>
    <w:rsid w:val="00963051"/>
    <w:rsid w:val="00963E11"/>
    <w:rsid w:val="00966C63"/>
    <w:rsid w:val="00966E85"/>
    <w:rsid w:val="00967E12"/>
    <w:rsid w:val="00971170"/>
    <w:rsid w:val="0097283A"/>
    <w:rsid w:val="00973974"/>
    <w:rsid w:val="00973AD7"/>
    <w:rsid w:val="00974F5C"/>
    <w:rsid w:val="009763F3"/>
    <w:rsid w:val="00977C1F"/>
    <w:rsid w:val="00981485"/>
    <w:rsid w:val="0098278C"/>
    <w:rsid w:val="0098316E"/>
    <w:rsid w:val="00983EAA"/>
    <w:rsid w:val="009849FA"/>
    <w:rsid w:val="00985199"/>
    <w:rsid w:val="00987A01"/>
    <w:rsid w:val="00990C22"/>
    <w:rsid w:val="00993653"/>
    <w:rsid w:val="00993697"/>
    <w:rsid w:val="0099376B"/>
    <w:rsid w:val="00993C47"/>
    <w:rsid w:val="0099471B"/>
    <w:rsid w:val="00996933"/>
    <w:rsid w:val="009A089E"/>
    <w:rsid w:val="009A171F"/>
    <w:rsid w:val="009A3E8C"/>
    <w:rsid w:val="009A4EB3"/>
    <w:rsid w:val="009A74DC"/>
    <w:rsid w:val="009B07E7"/>
    <w:rsid w:val="009B21BC"/>
    <w:rsid w:val="009B2B80"/>
    <w:rsid w:val="009B2EC3"/>
    <w:rsid w:val="009B3A06"/>
    <w:rsid w:val="009B40FB"/>
    <w:rsid w:val="009B4380"/>
    <w:rsid w:val="009B4424"/>
    <w:rsid w:val="009B476D"/>
    <w:rsid w:val="009B4F89"/>
    <w:rsid w:val="009B7CED"/>
    <w:rsid w:val="009C0118"/>
    <w:rsid w:val="009C1480"/>
    <w:rsid w:val="009C17C3"/>
    <w:rsid w:val="009C26A6"/>
    <w:rsid w:val="009C4825"/>
    <w:rsid w:val="009D0CFA"/>
    <w:rsid w:val="009D11AA"/>
    <w:rsid w:val="009D5420"/>
    <w:rsid w:val="009D7604"/>
    <w:rsid w:val="009D7B0A"/>
    <w:rsid w:val="009E07C3"/>
    <w:rsid w:val="009E1E1F"/>
    <w:rsid w:val="009E23B1"/>
    <w:rsid w:val="009E2703"/>
    <w:rsid w:val="009E2ABA"/>
    <w:rsid w:val="009E4918"/>
    <w:rsid w:val="009E67BE"/>
    <w:rsid w:val="009E77A4"/>
    <w:rsid w:val="009F31D0"/>
    <w:rsid w:val="009F35DA"/>
    <w:rsid w:val="009F374B"/>
    <w:rsid w:val="009F494A"/>
    <w:rsid w:val="009F52A7"/>
    <w:rsid w:val="009F595B"/>
    <w:rsid w:val="009F66E0"/>
    <w:rsid w:val="009F724F"/>
    <w:rsid w:val="00A00630"/>
    <w:rsid w:val="00A012A2"/>
    <w:rsid w:val="00A015D1"/>
    <w:rsid w:val="00A017CF"/>
    <w:rsid w:val="00A01C34"/>
    <w:rsid w:val="00A079F3"/>
    <w:rsid w:val="00A07D03"/>
    <w:rsid w:val="00A128D6"/>
    <w:rsid w:val="00A1361A"/>
    <w:rsid w:val="00A138E0"/>
    <w:rsid w:val="00A13950"/>
    <w:rsid w:val="00A14117"/>
    <w:rsid w:val="00A14CC3"/>
    <w:rsid w:val="00A15120"/>
    <w:rsid w:val="00A15209"/>
    <w:rsid w:val="00A157A8"/>
    <w:rsid w:val="00A20BF3"/>
    <w:rsid w:val="00A22290"/>
    <w:rsid w:val="00A24A3C"/>
    <w:rsid w:val="00A250D4"/>
    <w:rsid w:val="00A271BD"/>
    <w:rsid w:val="00A27AAA"/>
    <w:rsid w:val="00A27FFB"/>
    <w:rsid w:val="00A3287C"/>
    <w:rsid w:val="00A32B18"/>
    <w:rsid w:val="00A32D68"/>
    <w:rsid w:val="00A34BE3"/>
    <w:rsid w:val="00A36CCD"/>
    <w:rsid w:val="00A3737F"/>
    <w:rsid w:val="00A37FAB"/>
    <w:rsid w:val="00A40257"/>
    <w:rsid w:val="00A43726"/>
    <w:rsid w:val="00A446FD"/>
    <w:rsid w:val="00A45F54"/>
    <w:rsid w:val="00A46210"/>
    <w:rsid w:val="00A4753C"/>
    <w:rsid w:val="00A47574"/>
    <w:rsid w:val="00A47B96"/>
    <w:rsid w:val="00A47EDD"/>
    <w:rsid w:val="00A50299"/>
    <w:rsid w:val="00A50F8F"/>
    <w:rsid w:val="00A52C29"/>
    <w:rsid w:val="00A53C50"/>
    <w:rsid w:val="00A553A0"/>
    <w:rsid w:val="00A55AFF"/>
    <w:rsid w:val="00A575BF"/>
    <w:rsid w:val="00A60D79"/>
    <w:rsid w:val="00A60E99"/>
    <w:rsid w:val="00A6161B"/>
    <w:rsid w:val="00A643DA"/>
    <w:rsid w:val="00A64961"/>
    <w:rsid w:val="00A67229"/>
    <w:rsid w:val="00A67B94"/>
    <w:rsid w:val="00A67E5A"/>
    <w:rsid w:val="00A718A6"/>
    <w:rsid w:val="00A76859"/>
    <w:rsid w:val="00A80AA5"/>
    <w:rsid w:val="00A8192F"/>
    <w:rsid w:val="00A82D72"/>
    <w:rsid w:val="00A85FBD"/>
    <w:rsid w:val="00A86760"/>
    <w:rsid w:val="00A86DE2"/>
    <w:rsid w:val="00A8737E"/>
    <w:rsid w:val="00A913F3"/>
    <w:rsid w:val="00A9291E"/>
    <w:rsid w:val="00A92B38"/>
    <w:rsid w:val="00A92F52"/>
    <w:rsid w:val="00A9319E"/>
    <w:rsid w:val="00A9331A"/>
    <w:rsid w:val="00A93A32"/>
    <w:rsid w:val="00A965B3"/>
    <w:rsid w:val="00A97507"/>
    <w:rsid w:val="00A97B8B"/>
    <w:rsid w:val="00AA4A7B"/>
    <w:rsid w:val="00AA4CF2"/>
    <w:rsid w:val="00AA684C"/>
    <w:rsid w:val="00AA6D0C"/>
    <w:rsid w:val="00AA7A76"/>
    <w:rsid w:val="00AB16F1"/>
    <w:rsid w:val="00AB1929"/>
    <w:rsid w:val="00AB2557"/>
    <w:rsid w:val="00AB323F"/>
    <w:rsid w:val="00AB3F27"/>
    <w:rsid w:val="00AB7B8A"/>
    <w:rsid w:val="00AC0107"/>
    <w:rsid w:val="00AC1E65"/>
    <w:rsid w:val="00AC2FEA"/>
    <w:rsid w:val="00AC6409"/>
    <w:rsid w:val="00AC65B3"/>
    <w:rsid w:val="00AC7277"/>
    <w:rsid w:val="00AD07FA"/>
    <w:rsid w:val="00AD0A54"/>
    <w:rsid w:val="00AD1B11"/>
    <w:rsid w:val="00AD2A62"/>
    <w:rsid w:val="00AD2D3D"/>
    <w:rsid w:val="00AD6AEF"/>
    <w:rsid w:val="00AD6E13"/>
    <w:rsid w:val="00AD7741"/>
    <w:rsid w:val="00AE1074"/>
    <w:rsid w:val="00AE1278"/>
    <w:rsid w:val="00AE294C"/>
    <w:rsid w:val="00AE2A77"/>
    <w:rsid w:val="00AE37EC"/>
    <w:rsid w:val="00AE51D5"/>
    <w:rsid w:val="00AE561E"/>
    <w:rsid w:val="00AE6156"/>
    <w:rsid w:val="00AE6494"/>
    <w:rsid w:val="00AF0DBA"/>
    <w:rsid w:val="00AF296D"/>
    <w:rsid w:val="00AF3897"/>
    <w:rsid w:val="00AF4CB1"/>
    <w:rsid w:val="00AF51D8"/>
    <w:rsid w:val="00AF669F"/>
    <w:rsid w:val="00AF6850"/>
    <w:rsid w:val="00AF6B9F"/>
    <w:rsid w:val="00AF6C25"/>
    <w:rsid w:val="00AF7018"/>
    <w:rsid w:val="00B01156"/>
    <w:rsid w:val="00B04A3B"/>
    <w:rsid w:val="00B0516A"/>
    <w:rsid w:val="00B05987"/>
    <w:rsid w:val="00B0626F"/>
    <w:rsid w:val="00B06327"/>
    <w:rsid w:val="00B07C88"/>
    <w:rsid w:val="00B102F6"/>
    <w:rsid w:val="00B11C52"/>
    <w:rsid w:val="00B129FC"/>
    <w:rsid w:val="00B1371E"/>
    <w:rsid w:val="00B13AB7"/>
    <w:rsid w:val="00B1459E"/>
    <w:rsid w:val="00B15E0C"/>
    <w:rsid w:val="00B20237"/>
    <w:rsid w:val="00B20EE4"/>
    <w:rsid w:val="00B2204E"/>
    <w:rsid w:val="00B22950"/>
    <w:rsid w:val="00B23351"/>
    <w:rsid w:val="00B26022"/>
    <w:rsid w:val="00B30B33"/>
    <w:rsid w:val="00B31855"/>
    <w:rsid w:val="00B3591D"/>
    <w:rsid w:val="00B360B0"/>
    <w:rsid w:val="00B36A97"/>
    <w:rsid w:val="00B36AD1"/>
    <w:rsid w:val="00B37951"/>
    <w:rsid w:val="00B403EC"/>
    <w:rsid w:val="00B44EB1"/>
    <w:rsid w:val="00B45F0F"/>
    <w:rsid w:val="00B465CF"/>
    <w:rsid w:val="00B46B4A"/>
    <w:rsid w:val="00B46DDB"/>
    <w:rsid w:val="00B50D80"/>
    <w:rsid w:val="00B51872"/>
    <w:rsid w:val="00B53B55"/>
    <w:rsid w:val="00B54655"/>
    <w:rsid w:val="00B54A5C"/>
    <w:rsid w:val="00B61010"/>
    <w:rsid w:val="00B6129D"/>
    <w:rsid w:val="00B6222E"/>
    <w:rsid w:val="00B6365B"/>
    <w:rsid w:val="00B637ED"/>
    <w:rsid w:val="00B63C25"/>
    <w:rsid w:val="00B645E5"/>
    <w:rsid w:val="00B650C4"/>
    <w:rsid w:val="00B652B1"/>
    <w:rsid w:val="00B67925"/>
    <w:rsid w:val="00B72C4E"/>
    <w:rsid w:val="00B72DEC"/>
    <w:rsid w:val="00B75F51"/>
    <w:rsid w:val="00B76E47"/>
    <w:rsid w:val="00B76FD8"/>
    <w:rsid w:val="00B80942"/>
    <w:rsid w:val="00B81489"/>
    <w:rsid w:val="00B81964"/>
    <w:rsid w:val="00B81B95"/>
    <w:rsid w:val="00B82065"/>
    <w:rsid w:val="00B83416"/>
    <w:rsid w:val="00B83741"/>
    <w:rsid w:val="00B83B70"/>
    <w:rsid w:val="00B84BEB"/>
    <w:rsid w:val="00B867E8"/>
    <w:rsid w:val="00B914DF"/>
    <w:rsid w:val="00B93ACC"/>
    <w:rsid w:val="00B944D9"/>
    <w:rsid w:val="00B95ABE"/>
    <w:rsid w:val="00B96EB3"/>
    <w:rsid w:val="00BA3015"/>
    <w:rsid w:val="00BA316B"/>
    <w:rsid w:val="00BA3408"/>
    <w:rsid w:val="00BA3E9A"/>
    <w:rsid w:val="00BA4101"/>
    <w:rsid w:val="00BA444B"/>
    <w:rsid w:val="00BA613B"/>
    <w:rsid w:val="00BA6349"/>
    <w:rsid w:val="00BA6666"/>
    <w:rsid w:val="00BA68D2"/>
    <w:rsid w:val="00BA6F0C"/>
    <w:rsid w:val="00BB186F"/>
    <w:rsid w:val="00BB1A94"/>
    <w:rsid w:val="00BB2E0E"/>
    <w:rsid w:val="00BC0C1D"/>
    <w:rsid w:val="00BC0F20"/>
    <w:rsid w:val="00BC13BB"/>
    <w:rsid w:val="00BC19E3"/>
    <w:rsid w:val="00BC22BE"/>
    <w:rsid w:val="00BC24A4"/>
    <w:rsid w:val="00BC2845"/>
    <w:rsid w:val="00BC2DC1"/>
    <w:rsid w:val="00BC381D"/>
    <w:rsid w:val="00BC41AE"/>
    <w:rsid w:val="00BC52AC"/>
    <w:rsid w:val="00BC5B2F"/>
    <w:rsid w:val="00BD2502"/>
    <w:rsid w:val="00BD3EB2"/>
    <w:rsid w:val="00BD5848"/>
    <w:rsid w:val="00BD5885"/>
    <w:rsid w:val="00BD6DB7"/>
    <w:rsid w:val="00BE12C0"/>
    <w:rsid w:val="00BE1A20"/>
    <w:rsid w:val="00BE3869"/>
    <w:rsid w:val="00BE459C"/>
    <w:rsid w:val="00BF0D60"/>
    <w:rsid w:val="00BF3A0E"/>
    <w:rsid w:val="00BF4628"/>
    <w:rsid w:val="00BF56D3"/>
    <w:rsid w:val="00BF6528"/>
    <w:rsid w:val="00BF6F68"/>
    <w:rsid w:val="00C00C3F"/>
    <w:rsid w:val="00C01283"/>
    <w:rsid w:val="00C0152E"/>
    <w:rsid w:val="00C01B89"/>
    <w:rsid w:val="00C06537"/>
    <w:rsid w:val="00C06694"/>
    <w:rsid w:val="00C13841"/>
    <w:rsid w:val="00C15FDC"/>
    <w:rsid w:val="00C16C99"/>
    <w:rsid w:val="00C22345"/>
    <w:rsid w:val="00C22DC2"/>
    <w:rsid w:val="00C236CD"/>
    <w:rsid w:val="00C24558"/>
    <w:rsid w:val="00C257A2"/>
    <w:rsid w:val="00C26107"/>
    <w:rsid w:val="00C264CC"/>
    <w:rsid w:val="00C26610"/>
    <w:rsid w:val="00C269A1"/>
    <w:rsid w:val="00C269A5"/>
    <w:rsid w:val="00C271A9"/>
    <w:rsid w:val="00C27D11"/>
    <w:rsid w:val="00C30630"/>
    <w:rsid w:val="00C356AD"/>
    <w:rsid w:val="00C35CA3"/>
    <w:rsid w:val="00C362A4"/>
    <w:rsid w:val="00C402E7"/>
    <w:rsid w:val="00C4222B"/>
    <w:rsid w:val="00C45133"/>
    <w:rsid w:val="00C454F0"/>
    <w:rsid w:val="00C458AC"/>
    <w:rsid w:val="00C46C0B"/>
    <w:rsid w:val="00C477F3"/>
    <w:rsid w:val="00C47DF9"/>
    <w:rsid w:val="00C53AEA"/>
    <w:rsid w:val="00C541E8"/>
    <w:rsid w:val="00C544C1"/>
    <w:rsid w:val="00C5681A"/>
    <w:rsid w:val="00C6089D"/>
    <w:rsid w:val="00C64AD3"/>
    <w:rsid w:val="00C64ED4"/>
    <w:rsid w:val="00C665F8"/>
    <w:rsid w:val="00C67205"/>
    <w:rsid w:val="00C70572"/>
    <w:rsid w:val="00C73D99"/>
    <w:rsid w:val="00C75D81"/>
    <w:rsid w:val="00C814CE"/>
    <w:rsid w:val="00C8226B"/>
    <w:rsid w:val="00C82382"/>
    <w:rsid w:val="00C823DA"/>
    <w:rsid w:val="00C8265C"/>
    <w:rsid w:val="00C82ACF"/>
    <w:rsid w:val="00C83EAA"/>
    <w:rsid w:val="00C85FC9"/>
    <w:rsid w:val="00C866D3"/>
    <w:rsid w:val="00C86AC1"/>
    <w:rsid w:val="00C909A2"/>
    <w:rsid w:val="00C9220E"/>
    <w:rsid w:val="00C9282F"/>
    <w:rsid w:val="00C9295C"/>
    <w:rsid w:val="00C934D0"/>
    <w:rsid w:val="00CA03FF"/>
    <w:rsid w:val="00CA0698"/>
    <w:rsid w:val="00CA083B"/>
    <w:rsid w:val="00CA0A47"/>
    <w:rsid w:val="00CA175F"/>
    <w:rsid w:val="00CA1794"/>
    <w:rsid w:val="00CA5F42"/>
    <w:rsid w:val="00CB48F3"/>
    <w:rsid w:val="00CB4C1E"/>
    <w:rsid w:val="00CB5E58"/>
    <w:rsid w:val="00CB5FD2"/>
    <w:rsid w:val="00CB797A"/>
    <w:rsid w:val="00CC2446"/>
    <w:rsid w:val="00CC36C4"/>
    <w:rsid w:val="00CC58EE"/>
    <w:rsid w:val="00CC5A54"/>
    <w:rsid w:val="00CC5E94"/>
    <w:rsid w:val="00CC5FDC"/>
    <w:rsid w:val="00CC5FFB"/>
    <w:rsid w:val="00CC62FB"/>
    <w:rsid w:val="00CD0146"/>
    <w:rsid w:val="00CD14F2"/>
    <w:rsid w:val="00CD20F6"/>
    <w:rsid w:val="00CD221F"/>
    <w:rsid w:val="00CD2931"/>
    <w:rsid w:val="00CD6BB5"/>
    <w:rsid w:val="00CD70F5"/>
    <w:rsid w:val="00CE0100"/>
    <w:rsid w:val="00CE010E"/>
    <w:rsid w:val="00CE0C51"/>
    <w:rsid w:val="00CE2356"/>
    <w:rsid w:val="00CE29F9"/>
    <w:rsid w:val="00CE2C78"/>
    <w:rsid w:val="00CE44ED"/>
    <w:rsid w:val="00CE4881"/>
    <w:rsid w:val="00CE4BB4"/>
    <w:rsid w:val="00CE5528"/>
    <w:rsid w:val="00CE5CA1"/>
    <w:rsid w:val="00CE7F86"/>
    <w:rsid w:val="00CF1439"/>
    <w:rsid w:val="00CF175F"/>
    <w:rsid w:val="00CF2B6A"/>
    <w:rsid w:val="00CF47EE"/>
    <w:rsid w:val="00CF497A"/>
    <w:rsid w:val="00CF5CFD"/>
    <w:rsid w:val="00D0088F"/>
    <w:rsid w:val="00D0258E"/>
    <w:rsid w:val="00D02664"/>
    <w:rsid w:val="00D02C4D"/>
    <w:rsid w:val="00D07049"/>
    <w:rsid w:val="00D104BB"/>
    <w:rsid w:val="00D10F3F"/>
    <w:rsid w:val="00D11638"/>
    <w:rsid w:val="00D12D0E"/>
    <w:rsid w:val="00D1328F"/>
    <w:rsid w:val="00D135BA"/>
    <w:rsid w:val="00D15549"/>
    <w:rsid w:val="00D15BF6"/>
    <w:rsid w:val="00D16070"/>
    <w:rsid w:val="00D16F6A"/>
    <w:rsid w:val="00D17E04"/>
    <w:rsid w:val="00D252B8"/>
    <w:rsid w:val="00D27A08"/>
    <w:rsid w:val="00D27A3F"/>
    <w:rsid w:val="00D302D0"/>
    <w:rsid w:val="00D30F37"/>
    <w:rsid w:val="00D3154F"/>
    <w:rsid w:val="00D31CCE"/>
    <w:rsid w:val="00D324D8"/>
    <w:rsid w:val="00D339BF"/>
    <w:rsid w:val="00D362AD"/>
    <w:rsid w:val="00D36E3E"/>
    <w:rsid w:val="00D37222"/>
    <w:rsid w:val="00D41CFB"/>
    <w:rsid w:val="00D42579"/>
    <w:rsid w:val="00D43A01"/>
    <w:rsid w:val="00D43E11"/>
    <w:rsid w:val="00D43F25"/>
    <w:rsid w:val="00D4655B"/>
    <w:rsid w:val="00D475AA"/>
    <w:rsid w:val="00D52D8B"/>
    <w:rsid w:val="00D54973"/>
    <w:rsid w:val="00D54F80"/>
    <w:rsid w:val="00D5684F"/>
    <w:rsid w:val="00D578B4"/>
    <w:rsid w:val="00D60932"/>
    <w:rsid w:val="00D62747"/>
    <w:rsid w:val="00D63770"/>
    <w:rsid w:val="00D6426D"/>
    <w:rsid w:val="00D707E8"/>
    <w:rsid w:val="00D708E2"/>
    <w:rsid w:val="00D749B8"/>
    <w:rsid w:val="00D774DA"/>
    <w:rsid w:val="00D8067A"/>
    <w:rsid w:val="00D815EC"/>
    <w:rsid w:val="00D81622"/>
    <w:rsid w:val="00D839EC"/>
    <w:rsid w:val="00D85852"/>
    <w:rsid w:val="00D86065"/>
    <w:rsid w:val="00D8626C"/>
    <w:rsid w:val="00D879E8"/>
    <w:rsid w:val="00D919E0"/>
    <w:rsid w:val="00D91E15"/>
    <w:rsid w:val="00D933EB"/>
    <w:rsid w:val="00D9562A"/>
    <w:rsid w:val="00D95868"/>
    <w:rsid w:val="00DA01AA"/>
    <w:rsid w:val="00DA28AC"/>
    <w:rsid w:val="00DA3819"/>
    <w:rsid w:val="00DA74A3"/>
    <w:rsid w:val="00DB1F18"/>
    <w:rsid w:val="00DB33A3"/>
    <w:rsid w:val="00DB4CBA"/>
    <w:rsid w:val="00DB5EF0"/>
    <w:rsid w:val="00DC0274"/>
    <w:rsid w:val="00DC1C10"/>
    <w:rsid w:val="00DC1E54"/>
    <w:rsid w:val="00DC359D"/>
    <w:rsid w:val="00DC3A61"/>
    <w:rsid w:val="00DC5FB7"/>
    <w:rsid w:val="00DD072A"/>
    <w:rsid w:val="00DD2271"/>
    <w:rsid w:val="00DD6086"/>
    <w:rsid w:val="00DD6DA2"/>
    <w:rsid w:val="00DD7C6E"/>
    <w:rsid w:val="00DD7E2D"/>
    <w:rsid w:val="00DE0D71"/>
    <w:rsid w:val="00DE1332"/>
    <w:rsid w:val="00DE185B"/>
    <w:rsid w:val="00DE1E7B"/>
    <w:rsid w:val="00DE1EDC"/>
    <w:rsid w:val="00DE3BCA"/>
    <w:rsid w:val="00DE5C1E"/>
    <w:rsid w:val="00DE606B"/>
    <w:rsid w:val="00DE67E1"/>
    <w:rsid w:val="00DE6A09"/>
    <w:rsid w:val="00DE78E2"/>
    <w:rsid w:val="00DE7C71"/>
    <w:rsid w:val="00DE7F07"/>
    <w:rsid w:val="00DF3A68"/>
    <w:rsid w:val="00DF4BE5"/>
    <w:rsid w:val="00DF609D"/>
    <w:rsid w:val="00DF7464"/>
    <w:rsid w:val="00E005B1"/>
    <w:rsid w:val="00E0079D"/>
    <w:rsid w:val="00E00B45"/>
    <w:rsid w:val="00E01D98"/>
    <w:rsid w:val="00E0225B"/>
    <w:rsid w:val="00E03E60"/>
    <w:rsid w:val="00E0538B"/>
    <w:rsid w:val="00E07342"/>
    <w:rsid w:val="00E103D9"/>
    <w:rsid w:val="00E140EB"/>
    <w:rsid w:val="00E21866"/>
    <w:rsid w:val="00E2473C"/>
    <w:rsid w:val="00E253B0"/>
    <w:rsid w:val="00E2639C"/>
    <w:rsid w:val="00E30943"/>
    <w:rsid w:val="00E31477"/>
    <w:rsid w:val="00E325EF"/>
    <w:rsid w:val="00E32A7E"/>
    <w:rsid w:val="00E3438D"/>
    <w:rsid w:val="00E35F30"/>
    <w:rsid w:val="00E36B9F"/>
    <w:rsid w:val="00E379BA"/>
    <w:rsid w:val="00E40DF5"/>
    <w:rsid w:val="00E40EF2"/>
    <w:rsid w:val="00E427CA"/>
    <w:rsid w:val="00E42DFD"/>
    <w:rsid w:val="00E45140"/>
    <w:rsid w:val="00E45F88"/>
    <w:rsid w:val="00E4605C"/>
    <w:rsid w:val="00E46251"/>
    <w:rsid w:val="00E47F98"/>
    <w:rsid w:val="00E507AB"/>
    <w:rsid w:val="00E5216D"/>
    <w:rsid w:val="00E52257"/>
    <w:rsid w:val="00E55E84"/>
    <w:rsid w:val="00E60F69"/>
    <w:rsid w:val="00E61D79"/>
    <w:rsid w:val="00E64750"/>
    <w:rsid w:val="00E65883"/>
    <w:rsid w:val="00E65B27"/>
    <w:rsid w:val="00E660B5"/>
    <w:rsid w:val="00E71375"/>
    <w:rsid w:val="00E72C0F"/>
    <w:rsid w:val="00E72F6D"/>
    <w:rsid w:val="00E73821"/>
    <w:rsid w:val="00E74727"/>
    <w:rsid w:val="00E768C9"/>
    <w:rsid w:val="00E77C9E"/>
    <w:rsid w:val="00E8071B"/>
    <w:rsid w:val="00E8211E"/>
    <w:rsid w:val="00E831BE"/>
    <w:rsid w:val="00E84F6A"/>
    <w:rsid w:val="00E8572D"/>
    <w:rsid w:val="00E86325"/>
    <w:rsid w:val="00E90064"/>
    <w:rsid w:val="00E92749"/>
    <w:rsid w:val="00E9501C"/>
    <w:rsid w:val="00E95E28"/>
    <w:rsid w:val="00E95EBC"/>
    <w:rsid w:val="00EA0E25"/>
    <w:rsid w:val="00EA41E1"/>
    <w:rsid w:val="00EA5075"/>
    <w:rsid w:val="00EA55B6"/>
    <w:rsid w:val="00EA6C54"/>
    <w:rsid w:val="00EA6E5B"/>
    <w:rsid w:val="00EA7172"/>
    <w:rsid w:val="00EB01B9"/>
    <w:rsid w:val="00EB086D"/>
    <w:rsid w:val="00EB1243"/>
    <w:rsid w:val="00EB3D95"/>
    <w:rsid w:val="00EB4B85"/>
    <w:rsid w:val="00EB67BA"/>
    <w:rsid w:val="00EB6ABC"/>
    <w:rsid w:val="00EB782F"/>
    <w:rsid w:val="00EC027E"/>
    <w:rsid w:val="00EC07C3"/>
    <w:rsid w:val="00EC1AD3"/>
    <w:rsid w:val="00EC3A68"/>
    <w:rsid w:val="00EC4BBF"/>
    <w:rsid w:val="00EC6CD5"/>
    <w:rsid w:val="00EC7E6D"/>
    <w:rsid w:val="00ED3769"/>
    <w:rsid w:val="00ED6013"/>
    <w:rsid w:val="00EE19A7"/>
    <w:rsid w:val="00EE23DC"/>
    <w:rsid w:val="00EE4196"/>
    <w:rsid w:val="00EE7ED0"/>
    <w:rsid w:val="00EF0657"/>
    <w:rsid w:val="00EF11BD"/>
    <w:rsid w:val="00EF1F6D"/>
    <w:rsid w:val="00EF2B27"/>
    <w:rsid w:val="00EF569A"/>
    <w:rsid w:val="00EF609E"/>
    <w:rsid w:val="00F00056"/>
    <w:rsid w:val="00F005A4"/>
    <w:rsid w:val="00F00A02"/>
    <w:rsid w:val="00F03F21"/>
    <w:rsid w:val="00F05D93"/>
    <w:rsid w:val="00F060B0"/>
    <w:rsid w:val="00F06398"/>
    <w:rsid w:val="00F07902"/>
    <w:rsid w:val="00F109EC"/>
    <w:rsid w:val="00F1194F"/>
    <w:rsid w:val="00F121D1"/>
    <w:rsid w:val="00F13A94"/>
    <w:rsid w:val="00F157F7"/>
    <w:rsid w:val="00F20DC1"/>
    <w:rsid w:val="00F21ED8"/>
    <w:rsid w:val="00F238FA"/>
    <w:rsid w:val="00F24B01"/>
    <w:rsid w:val="00F25AAA"/>
    <w:rsid w:val="00F26255"/>
    <w:rsid w:val="00F27A10"/>
    <w:rsid w:val="00F304FC"/>
    <w:rsid w:val="00F3064A"/>
    <w:rsid w:val="00F33EFC"/>
    <w:rsid w:val="00F352A3"/>
    <w:rsid w:val="00F35A21"/>
    <w:rsid w:val="00F36216"/>
    <w:rsid w:val="00F36968"/>
    <w:rsid w:val="00F421A5"/>
    <w:rsid w:val="00F42AF9"/>
    <w:rsid w:val="00F434F2"/>
    <w:rsid w:val="00F464EF"/>
    <w:rsid w:val="00F46940"/>
    <w:rsid w:val="00F46C50"/>
    <w:rsid w:val="00F46F88"/>
    <w:rsid w:val="00F50F3E"/>
    <w:rsid w:val="00F53447"/>
    <w:rsid w:val="00F53D03"/>
    <w:rsid w:val="00F53D88"/>
    <w:rsid w:val="00F543C4"/>
    <w:rsid w:val="00F5583B"/>
    <w:rsid w:val="00F562E1"/>
    <w:rsid w:val="00F56DEC"/>
    <w:rsid w:val="00F56F55"/>
    <w:rsid w:val="00F5791F"/>
    <w:rsid w:val="00F579A5"/>
    <w:rsid w:val="00F6170A"/>
    <w:rsid w:val="00F629C5"/>
    <w:rsid w:val="00F62C76"/>
    <w:rsid w:val="00F63E3D"/>
    <w:rsid w:val="00F64448"/>
    <w:rsid w:val="00F64841"/>
    <w:rsid w:val="00F64BFF"/>
    <w:rsid w:val="00F6520B"/>
    <w:rsid w:val="00F670C1"/>
    <w:rsid w:val="00F670CF"/>
    <w:rsid w:val="00F71725"/>
    <w:rsid w:val="00F72379"/>
    <w:rsid w:val="00F748E3"/>
    <w:rsid w:val="00F80AEE"/>
    <w:rsid w:val="00F814F0"/>
    <w:rsid w:val="00F82751"/>
    <w:rsid w:val="00F82DC6"/>
    <w:rsid w:val="00F82F29"/>
    <w:rsid w:val="00F85AF4"/>
    <w:rsid w:val="00F860EC"/>
    <w:rsid w:val="00F902A6"/>
    <w:rsid w:val="00F905B0"/>
    <w:rsid w:val="00F90A44"/>
    <w:rsid w:val="00F90BF9"/>
    <w:rsid w:val="00F91408"/>
    <w:rsid w:val="00F915A1"/>
    <w:rsid w:val="00F9193F"/>
    <w:rsid w:val="00F92327"/>
    <w:rsid w:val="00F93294"/>
    <w:rsid w:val="00F933F5"/>
    <w:rsid w:val="00F93CF1"/>
    <w:rsid w:val="00F93F60"/>
    <w:rsid w:val="00F95790"/>
    <w:rsid w:val="00FA1F54"/>
    <w:rsid w:val="00FA4C5A"/>
    <w:rsid w:val="00FA62F5"/>
    <w:rsid w:val="00FA74E7"/>
    <w:rsid w:val="00FB1F89"/>
    <w:rsid w:val="00FB236C"/>
    <w:rsid w:val="00FB346E"/>
    <w:rsid w:val="00FB4238"/>
    <w:rsid w:val="00FC0CF2"/>
    <w:rsid w:val="00FC1804"/>
    <w:rsid w:val="00FC336B"/>
    <w:rsid w:val="00FC45AB"/>
    <w:rsid w:val="00FC5762"/>
    <w:rsid w:val="00FD37C7"/>
    <w:rsid w:val="00FD4137"/>
    <w:rsid w:val="00FD4ECE"/>
    <w:rsid w:val="00FD6AC1"/>
    <w:rsid w:val="00FE019F"/>
    <w:rsid w:val="00FE0495"/>
    <w:rsid w:val="00FE334C"/>
    <w:rsid w:val="00FE4382"/>
    <w:rsid w:val="00FE5AF2"/>
    <w:rsid w:val="00FE640B"/>
    <w:rsid w:val="00FE7BA5"/>
    <w:rsid w:val="00FF0CF2"/>
    <w:rsid w:val="00FF5838"/>
    <w:rsid w:val="00FF618B"/>
    <w:rsid w:val="00FF733C"/>
    <w:rsid w:val="00FF736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BDA66D"/>
  <w15:docId w15:val="{CDBCC5D8-E343-492B-8A00-DAE883162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20F42"/>
    <w:pPr>
      <w:widowControl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Plain Text"/>
    <w:basedOn w:val="a0"/>
    <w:link w:val="a5"/>
    <w:uiPriority w:val="99"/>
    <w:rsid w:val="002D758B"/>
    <w:pPr>
      <w:autoSpaceDE w:val="0"/>
      <w:autoSpaceDN w:val="0"/>
      <w:adjustRightInd w:val="0"/>
    </w:pPr>
    <w:rPr>
      <w:rFonts w:ascii="細明體" w:eastAsia="細明體" w:hAnsi="Courier New" w:cs="Courier New"/>
      <w:sz w:val="22"/>
    </w:rPr>
  </w:style>
  <w:style w:type="character" w:customStyle="1" w:styleId="a5">
    <w:name w:val="純文字 字元"/>
    <w:basedOn w:val="a1"/>
    <w:link w:val="a4"/>
    <w:uiPriority w:val="99"/>
    <w:rsid w:val="002D758B"/>
    <w:rPr>
      <w:rFonts w:ascii="細明體" w:eastAsia="細明體" w:hAnsi="Courier New" w:cs="Courier New"/>
      <w:sz w:val="22"/>
    </w:rPr>
  </w:style>
  <w:style w:type="paragraph" w:styleId="a6">
    <w:name w:val="header"/>
    <w:basedOn w:val="a0"/>
    <w:link w:val="a7"/>
    <w:rsid w:val="002D758B"/>
    <w:pPr>
      <w:tabs>
        <w:tab w:val="center" w:pos="4153"/>
        <w:tab w:val="right" w:pos="8306"/>
      </w:tabs>
      <w:autoSpaceDE w:val="0"/>
      <w:autoSpaceDN w:val="0"/>
      <w:adjustRightInd w:val="0"/>
      <w:snapToGrid w:val="0"/>
    </w:pPr>
    <w:rPr>
      <w:rFonts w:ascii="Times New Roman" w:eastAsia="標楷體" w:hAnsi="Times New Roman" w:cs="Times New Roman"/>
      <w:sz w:val="20"/>
      <w:szCs w:val="20"/>
    </w:rPr>
  </w:style>
  <w:style w:type="character" w:customStyle="1" w:styleId="a7">
    <w:name w:val="頁首 字元"/>
    <w:basedOn w:val="a1"/>
    <w:link w:val="a6"/>
    <w:rsid w:val="002D758B"/>
    <w:rPr>
      <w:rFonts w:ascii="Times New Roman" w:eastAsia="標楷體" w:hAnsi="Times New Roman" w:cs="Times New Roman"/>
      <w:sz w:val="20"/>
      <w:szCs w:val="20"/>
    </w:rPr>
  </w:style>
  <w:style w:type="paragraph" w:styleId="a8">
    <w:name w:val="footer"/>
    <w:basedOn w:val="a0"/>
    <w:link w:val="a9"/>
    <w:uiPriority w:val="99"/>
    <w:unhideWhenUsed/>
    <w:rsid w:val="002D758B"/>
    <w:pPr>
      <w:tabs>
        <w:tab w:val="center" w:pos="4153"/>
        <w:tab w:val="right" w:pos="8306"/>
      </w:tabs>
      <w:snapToGrid w:val="0"/>
    </w:pPr>
    <w:rPr>
      <w:sz w:val="20"/>
      <w:szCs w:val="20"/>
    </w:rPr>
  </w:style>
  <w:style w:type="character" w:customStyle="1" w:styleId="a9">
    <w:name w:val="頁尾 字元"/>
    <w:basedOn w:val="a1"/>
    <w:link w:val="a8"/>
    <w:uiPriority w:val="99"/>
    <w:rsid w:val="002D758B"/>
    <w:rPr>
      <w:sz w:val="20"/>
      <w:szCs w:val="20"/>
    </w:rPr>
  </w:style>
  <w:style w:type="table" w:styleId="aa">
    <w:name w:val="Table Grid"/>
    <w:basedOn w:val="a2"/>
    <w:uiPriority w:val="59"/>
    <w:rsid w:val="002D75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表格標題"/>
    <w:basedOn w:val="a0"/>
    <w:rsid w:val="002D758B"/>
    <w:pPr>
      <w:autoSpaceDE w:val="0"/>
      <w:autoSpaceDN w:val="0"/>
      <w:adjustRightInd w:val="0"/>
      <w:spacing w:line="340" w:lineRule="exact"/>
      <w:ind w:left="601" w:hanging="601"/>
      <w:jc w:val="distribute"/>
    </w:pPr>
    <w:rPr>
      <w:rFonts w:ascii="標楷體" w:eastAsia="標楷體" w:hAnsi="標楷體" w:cs="Times New Roman"/>
      <w:b/>
      <w:bCs/>
      <w:sz w:val="22"/>
    </w:rPr>
  </w:style>
  <w:style w:type="paragraph" w:styleId="ac">
    <w:name w:val="Balloon Text"/>
    <w:basedOn w:val="a0"/>
    <w:link w:val="ad"/>
    <w:uiPriority w:val="99"/>
    <w:semiHidden/>
    <w:unhideWhenUsed/>
    <w:rsid w:val="007B3171"/>
    <w:rPr>
      <w:rFonts w:asciiTheme="majorHAnsi" w:eastAsiaTheme="majorEastAsia" w:hAnsiTheme="majorHAnsi" w:cstheme="majorBidi"/>
      <w:sz w:val="18"/>
      <w:szCs w:val="18"/>
    </w:rPr>
  </w:style>
  <w:style w:type="character" w:customStyle="1" w:styleId="ad">
    <w:name w:val="註解方塊文字 字元"/>
    <w:basedOn w:val="a1"/>
    <w:link w:val="ac"/>
    <w:uiPriority w:val="99"/>
    <w:semiHidden/>
    <w:rsid w:val="007B3171"/>
    <w:rPr>
      <w:rFonts w:asciiTheme="majorHAnsi" w:eastAsiaTheme="majorEastAsia" w:hAnsiTheme="majorHAnsi" w:cstheme="majorBidi"/>
      <w:sz w:val="18"/>
      <w:szCs w:val="18"/>
    </w:rPr>
  </w:style>
  <w:style w:type="paragraph" w:customStyle="1" w:styleId="ae">
    <w:name w:val="(一)"/>
    <w:basedOn w:val="a0"/>
    <w:rsid w:val="00EA7172"/>
    <w:pPr>
      <w:autoSpaceDE w:val="0"/>
      <w:autoSpaceDN w:val="0"/>
      <w:adjustRightInd w:val="0"/>
      <w:spacing w:line="340" w:lineRule="exact"/>
      <w:ind w:left="100" w:hangingChars="100" w:hanging="100"/>
      <w:jc w:val="both"/>
    </w:pPr>
    <w:rPr>
      <w:rFonts w:ascii="標楷體" w:eastAsia="標楷體" w:hAnsi="標楷體" w:cs="Times New Roman"/>
      <w:sz w:val="22"/>
    </w:rPr>
  </w:style>
  <w:style w:type="paragraph" w:styleId="af">
    <w:name w:val="List Paragraph"/>
    <w:basedOn w:val="a0"/>
    <w:link w:val="af0"/>
    <w:uiPriority w:val="34"/>
    <w:qFormat/>
    <w:rsid w:val="00F352A3"/>
    <w:pPr>
      <w:ind w:leftChars="200" w:left="480"/>
    </w:pPr>
    <w:rPr>
      <w:rFonts w:ascii="Calibri" w:eastAsia="新細明體" w:hAnsi="Calibri" w:cs="Times New Roman"/>
    </w:rPr>
  </w:style>
  <w:style w:type="paragraph" w:customStyle="1" w:styleId="1">
    <w:name w:val="樣式1"/>
    <w:basedOn w:val="a0"/>
    <w:autoRedefine/>
    <w:qFormat/>
    <w:rsid w:val="00167D92"/>
    <w:pPr>
      <w:numPr>
        <w:numId w:val="1"/>
      </w:numPr>
      <w:autoSpaceDE w:val="0"/>
      <w:autoSpaceDN w:val="0"/>
      <w:adjustRightInd w:val="0"/>
      <w:spacing w:line="300" w:lineRule="exact"/>
      <w:ind w:rightChars="20" w:right="44"/>
      <w:jc w:val="both"/>
    </w:pPr>
    <w:rPr>
      <w:rFonts w:ascii="標楷體" w:eastAsia="標楷體" w:hAnsi="標楷體" w:cs="Times New Roman"/>
      <w:spacing w:val="-2"/>
      <w:sz w:val="22"/>
    </w:rPr>
  </w:style>
  <w:style w:type="character" w:styleId="af1">
    <w:name w:val="annotation reference"/>
    <w:basedOn w:val="a1"/>
    <w:uiPriority w:val="99"/>
    <w:semiHidden/>
    <w:unhideWhenUsed/>
    <w:rsid w:val="00284502"/>
    <w:rPr>
      <w:sz w:val="18"/>
      <w:szCs w:val="18"/>
    </w:rPr>
  </w:style>
  <w:style w:type="paragraph" w:styleId="af2">
    <w:name w:val="annotation text"/>
    <w:basedOn w:val="a0"/>
    <w:link w:val="af3"/>
    <w:uiPriority w:val="99"/>
    <w:semiHidden/>
    <w:unhideWhenUsed/>
    <w:rsid w:val="00284502"/>
  </w:style>
  <w:style w:type="character" w:customStyle="1" w:styleId="af3">
    <w:name w:val="註解文字 字元"/>
    <w:basedOn w:val="a1"/>
    <w:link w:val="af2"/>
    <w:uiPriority w:val="99"/>
    <w:semiHidden/>
    <w:rsid w:val="00284502"/>
  </w:style>
  <w:style w:type="paragraph" w:styleId="af4">
    <w:name w:val="annotation subject"/>
    <w:basedOn w:val="af2"/>
    <w:next w:val="af2"/>
    <w:link w:val="af5"/>
    <w:uiPriority w:val="99"/>
    <w:semiHidden/>
    <w:unhideWhenUsed/>
    <w:rsid w:val="00284502"/>
    <w:rPr>
      <w:b/>
      <w:bCs/>
    </w:rPr>
  </w:style>
  <w:style w:type="character" w:customStyle="1" w:styleId="af5">
    <w:name w:val="註解主旨 字元"/>
    <w:basedOn w:val="af3"/>
    <w:link w:val="af4"/>
    <w:uiPriority w:val="99"/>
    <w:semiHidden/>
    <w:rsid w:val="00284502"/>
    <w:rPr>
      <w:b/>
      <w:bCs/>
    </w:rPr>
  </w:style>
  <w:style w:type="paragraph" w:styleId="af6">
    <w:name w:val="Body Text"/>
    <w:basedOn w:val="a0"/>
    <w:link w:val="af7"/>
    <w:rsid w:val="00413C46"/>
    <w:pPr>
      <w:spacing w:after="120"/>
    </w:pPr>
    <w:rPr>
      <w:rFonts w:ascii="Times New Roman" w:eastAsia="新細明體" w:hAnsi="Times New Roman" w:cs="Times New Roman"/>
      <w:szCs w:val="24"/>
    </w:rPr>
  </w:style>
  <w:style w:type="character" w:customStyle="1" w:styleId="af7">
    <w:name w:val="本文 字元"/>
    <w:basedOn w:val="a1"/>
    <w:link w:val="af6"/>
    <w:rsid w:val="00413C46"/>
    <w:rPr>
      <w:rFonts w:ascii="Times New Roman" w:eastAsia="新細明體" w:hAnsi="Times New Roman" w:cs="Times New Roman"/>
      <w:szCs w:val="24"/>
    </w:rPr>
  </w:style>
  <w:style w:type="paragraph" w:customStyle="1" w:styleId="a">
    <w:name w:val="分項段落"/>
    <w:basedOn w:val="a0"/>
    <w:rsid w:val="005406C6"/>
    <w:pPr>
      <w:widowControl/>
      <w:numPr>
        <w:numId w:val="2"/>
      </w:numPr>
      <w:snapToGrid w:val="0"/>
      <w:textAlignment w:val="baseline"/>
    </w:pPr>
    <w:rPr>
      <w:rFonts w:ascii="Times New Roman" w:eastAsia="標楷體" w:hAnsi="Times New Roman" w:cs="Times New Roman"/>
      <w:noProof/>
      <w:kern w:val="0"/>
      <w:sz w:val="32"/>
      <w:szCs w:val="20"/>
    </w:rPr>
  </w:style>
  <w:style w:type="paragraph" w:styleId="af8">
    <w:name w:val="Body Text Indent"/>
    <w:basedOn w:val="a0"/>
    <w:link w:val="af9"/>
    <w:uiPriority w:val="99"/>
    <w:semiHidden/>
    <w:unhideWhenUsed/>
    <w:rsid w:val="00366F0C"/>
    <w:pPr>
      <w:spacing w:after="120"/>
      <w:ind w:leftChars="200" w:left="480"/>
    </w:pPr>
  </w:style>
  <w:style w:type="character" w:customStyle="1" w:styleId="af9">
    <w:name w:val="本文縮排 字元"/>
    <w:basedOn w:val="a1"/>
    <w:link w:val="af8"/>
    <w:uiPriority w:val="99"/>
    <w:semiHidden/>
    <w:rsid w:val="00366F0C"/>
  </w:style>
  <w:style w:type="character" w:styleId="afa">
    <w:name w:val="Hyperlink"/>
    <w:uiPriority w:val="99"/>
    <w:unhideWhenUsed/>
    <w:rsid w:val="00390538"/>
    <w:rPr>
      <w:color w:val="0000FF"/>
      <w:u w:val="single"/>
    </w:rPr>
  </w:style>
  <w:style w:type="character" w:customStyle="1" w:styleId="paragraphleveltext">
    <w:name w:val="paragraphleveltext"/>
    <w:basedOn w:val="a1"/>
    <w:rsid w:val="006704DD"/>
  </w:style>
  <w:style w:type="character" w:customStyle="1" w:styleId="paragraphlevelname">
    <w:name w:val="paragraphlevelname"/>
    <w:basedOn w:val="a1"/>
    <w:rsid w:val="006704DD"/>
  </w:style>
  <w:style w:type="character" w:customStyle="1" w:styleId="af0">
    <w:name w:val="清單段落 字元"/>
    <w:link w:val="af"/>
    <w:uiPriority w:val="34"/>
    <w:locked/>
    <w:rsid w:val="00A00630"/>
    <w:rPr>
      <w:rFonts w:ascii="Calibri" w:eastAsia="新細明體"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276195">
      <w:bodyDiv w:val="1"/>
      <w:marLeft w:val="0"/>
      <w:marRight w:val="0"/>
      <w:marTop w:val="0"/>
      <w:marBottom w:val="0"/>
      <w:divBdr>
        <w:top w:val="none" w:sz="0" w:space="0" w:color="auto"/>
        <w:left w:val="none" w:sz="0" w:space="0" w:color="auto"/>
        <w:bottom w:val="none" w:sz="0" w:space="0" w:color="auto"/>
        <w:right w:val="none" w:sz="0" w:space="0" w:color="auto"/>
      </w:divBdr>
    </w:div>
    <w:div w:id="1236164792">
      <w:bodyDiv w:val="1"/>
      <w:marLeft w:val="0"/>
      <w:marRight w:val="0"/>
      <w:marTop w:val="0"/>
      <w:marBottom w:val="0"/>
      <w:divBdr>
        <w:top w:val="none" w:sz="0" w:space="0" w:color="auto"/>
        <w:left w:val="none" w:sz="0" w:space="0" w:color="auto"/>
        <w:bottom w:val="none" w:sz="0" w:space="0" w:color="auto"/>
        <w:right w:val="none" w:sz="0" w:space="0" w:color="auto"/>
      </w:divBdr>
    </w:div>
    <w:div w:id="1576402948">
      <w:bodyDiv w:val="1"/>
      <w:marLeft w:val="0"/>
      <w:marRight w:val="0"/>
      <w:marTop w:val="0"/>
      <w:marBottom w:val="0"/>
      <w:divBdr>
        <w:top w:val="none" w:sz="0" w:space="0" w:color="auto"/>
        <w:left w:val="none" w:sz="0" w:space="0" w:color="auto"/>
        <w:bottom w:val="none" w:sz="0" w:space="0" w:color="auto"/>
        <w:right w:val="none" w:sz="0" w:space="0" w:color="auto"/>
      </w:divBdr>
    </w:div>
    <w:div w:id="1577938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27D02E-A39E-4D2D-818B-9EE8F991E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68</Pages>
  <Words>10793</Words>
  <Characters>61521</Characters>
  <Application>Microsoft Office Word</Application>
  <DocSecurity>0</DocSecurity>
  <Lines>512</Lines>
  <Paragraphs>144</Paragraphs>
  <ScaleCrop>false</ScaleCrop>
  <Company>EY</Company>
  <LinksUpToDate>false</LinksUpToDate>
  <CharactersWithSpaces>72170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劉珮文</cp:lastModifiedBy>
  <cp:revision>6</cp:revision>
  <cp:lastPrinted>2022-07-19T01:33:00Z</cp:lastPrinted>
  <dcterms:created xsi:type="dcterms:W3CDTF">2022-08-18T03:59:00Z</dcterms:created>
  <dcterms:modified xsi:type="dcterms:W3CDTF">2022-08-25T00:55:00Z</dcterms:modified>
</cp:coreProperties>
</file>